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2025Z21048</w:t>
        <w:br/>
      </w:r>
      <w:proofErr w:type="spellEnd"/>
    </w:p>
    <w:p>
      <w:pPr>
        <w:pStyle w:val="Normal"/>
        <w:rPr>
          <w:b w:val="1"/>
          <w:bCs w:val="1"/>
        </w:rPr>
      </w:pPr>
      <w:r w:rsidR="250AE766">
        <w:rPr>
          <w:b w:val="0"/>
          <w:bCs w:val="0"/>
        </w:rPr>
        <w:t>(ingezonden 3 december 2025)</w:t>
        <w:br/>
      </w:r>
    </w:p>
    <w:p>
      <w:r>
        <w:t xml:space="preserve">Vragen van het lid Van Oosterhout (GroenLinks-PvdA) aan de minister van Klimaat en Groene Groei over het nieuws dat er een deal is gesloten tussen het kabinet en de NAM over de gaswinning bij Ternaard</w:t>
      </w:r>
      <w:r>
        <w:br/>
      </w:r>
    </w:p>
    <w:p>
      <w:r>
        <w:t xml:space="preserve"> </w:t>
      </w:r>
      <w:r>
        <w:br/>
      </w:r>
    </w:p>
    <w:p>
      <w:pPr>
        <w:pStyle w:val="ListParagraph"/>
        <w:numPr>
          <w:ilvl w:val="0"/>
          <w:numId w:val="100492090"/>
        </w:numPr>
        <w:ind w:left="360"/>
      </w:pPr>
      <w:r>
        <w:t xml:space="preserve">Kunt u toelichten hoe de overeenkomst tussen u en de NAM tot stand zijn gekomen?</w:t>
      </w:r>
      <w:r>
        <w:br/>
      </w:r>
    </w:p>
    <w:p>
      <w:pPr>
        <w:pStyle w:val="ListParagraph"/>
        <w:numPr>
          <w:ilvl w:val="0"/>
          <w:numId w:val="100492090"/>
        </w:numPr>
        <w:ind w:left="360"/>
      </w:pPr>
      <w:r>
        <w:t xml:space="preserve">Welke afspraken heeft u wanneer met wie gehad om tot deze deal te komen en wat is daar besproken?</w:t>
      </w:r>
      <w:r>
        <w:br/>
      </w:r>
    </w:p>
    <w:p>
      <w:pPr>
        <w:pStyle w:val="ListParagraph"/>
        <w:numPr>
          <w:ilvl w:val="0"/>
          <w:numId w:val="100492090"/>
        </w:numPr>
        <w:ind w:left="360"/>
      </w:pPr>
      <w:r>
        <w:t xml:space="preserve">Kunt u de voorbereiding en verslagen van deze onderhandelingen delen? Zo nee, waarom niet?</w:t>
      </w:r>
      <w:r>
        <w:br/>
      </w:r>
    </w:p>
    <w:p>
      <w:pPr>
        <w:pStyle w:val="ListParagraph"/>
        <w:numPr>
          <w:ilvl w:val="0"/>
          <w:numId w:val="100492090"/>
        </w:numPr>
        <w:ind w:left="360"/>
      </w:pPr>
      <w:r>
        <w:t xml:space="preserve">Hoe zijn de bedragen waarmee deze overeenkomst gepaard gaan berekend en welke gegevens en berekeningen heeft u gebruikt om te beoordelen of dit bedrag gerechtvaardigd is? Kunt u een toelichting geven op het rekenmodel dat u hiervoor heeft gebruikt?</w:t>
      </w:r>
      <w:r>
        <w:br/>
      </w:r>
    </w:p>
    <w:p>
      <w:pPr>
        <w:pStyle w:val="ListParagraph"/>
        <w:numPr>
          <w:ilvl w:val="0"/>
          <w:numId w:val="100492090"/>
        </w:numPr>
        <w:ind w:left="360"/>
      </w:pPr>
      <w:r>
        <w:t xml:space="preserve">Wat waren de hoogste en laagste mogelijke waarden die uit de scenario’s van KPMG en TNO kwamen?</w:t>
      </w:r>
      <w:r>
        <w:br/>
      </w:r>
    </w:p>
    <w:p>
      <w:pPr>
        <w:pStyle w:val="ListParagraph"/>
        <w:numPr>
          <w:ilvl w:val="0"/>
          <w:numId w:val="100492090"/>
        </w:numPr>
        <w:ind w:left="360"/>
      </w:pPr>
      <w:r>
        <w:t xml:space="preserve">Gezien u stelt dat NAM en EMPN vinden dat de commerciële waarde ‘veel hoger’ ligt dan de huidige compensatie van 163 miljoen, heeft u deze hogere waardering gezien? Zo ja, kan dit met de Kamer worden gedeeld?</w:t>
      </w:r>
      <w:r>
        <w:br/>
      </w:r>
    </w:p>
    <w:p>
      <w:pPr>
        <w:pStyle w:val="ListParagraph"/>
        <w:numPr>
          <w:ilvl w:val="0"/>
          <w:numId w:val="100492090"/>
        </w:numPr>
        <w:ind w:left="360"/>
      </w:pPr>
      <w:r>
        <w:t xml:space="preserve">Waarom is gekozen voor een bedrag dat volledig de door het kabinet ingeschatte winst compenseert, terwijl het commerciële risico normaal geheel bij de onderneming ligt?</w:t>
      </w:r>
      <w:r>
        <w:br/>
      </w:r>
    </w:p>
    <w:p>
      <w:pPr>
        <w:pStyle w:val="ListParagraph"/>
        <w:numPr>
          <w:ilvl w:val="0"/>
          <w:numId w:val="100492090"/>
        </w:numPr>
        <w:ind w:left="360"/>
      </w:pPr>
      <w:r>
        <w:t xml:space="preserve">Waarom is het eerdere plan voor het Gebiedsfonds volledig komen te vervallen, en is overwogen alsnog een vorm van natuurinvestering te koppelen aan de beëindiging van de gaswinning?</w:t>
      </w:r>
      <w:r>
        <w:br/>
      </w:r>
    </w:p>
    <w:p>
      <w:pPr>
        <w:pStyle w:val="ListParagraph"/>
        <w:numPr>
          <w:ilvl w:val="0"/>
          <w:numId w:val="100492090"/>
        </w:numPr>
        <w:ind w:left="360"/>
      </w:pPr>
      <w:r>
        <w:t xml:space="preserve">Hoe verhoudt deze deal zich tot andere gesprekken en procedures tussen u en de NAM?</w:t>
      </w:r>
      <w:r>
        <w:br/>
      </w:r>
    </w:p>
    <w:p>
      <w:pPr>
        <w:pStyle w:val="ListParagraph"/>
        <w:numPr>
          <w:ilvl w:val="0"/>
          <w:numId w:val="100492090"/>
        </w:numPr>
        <w:ind w:left="360"/>
      </w:pPr>
      <w:r>
        <w:t xml:space="preserve">Heeft u het in de onderhandelingen voor deze overeenkomst enkel gehad over Ternaard of is het ook gegaan over andere activiteiten van de NAM?</w:t>
      </w:r>
      <w:r>
        <w:br/>
      </w:r>
    </w:p>
    <w:p>
      <w:pPr>
        <w:pStyle w:val="ListParagraph"/>
        <w:numPr>
          <w:ilvl w:val="0"/>
          <w:numId w:val="100492090"/>
        </w:numPr>
        <w:ind w:left="360"/>
      </w:pPr>
      <w:r>
        <w:t xml:space="preserve">Welke wederzijdse belangen zijn besproken en welke (financiële) verzoeken zijn in die bredere gesprekken door NAM, Shell of ExxonMobil op tafel gelegd, gezien u schrijft dat de gesprekken eerder deel uitmaakten van een bredere onderhandeling over onder meer Groningen?</w:t>
      </w:r>
      <w:r>
        <w:br/>
      </w:r>
    </w:p>
    <w:p>
      <w:pPr>
        <w:pStyle w:val="ListParagraph"/>
        <w:numPr>
          <w:ilvl w:val="0"/>
          <w:numId w:val="100492090"/>
        </w:numPr>
        <w:ind w:left="360"/>
      </w:pPr>
      <w:r>
        <w:t xml:space="preserve">Kunt u uitsluiten dat deze deal effecten heeft gehad op andere lopende dossiers, zoals de schadeafhandeling in Groningen?</w:t>
      </w:r>
      <w:r>
        <w:br/>
      </w:r>
    </w:p>
    <w:p>
      <w:pPr>
        <w:pStyle w:val="ListParagraph"/>
        <w:numPr>
          <w:ilvl w:val="0"/>
          <w:numId w:val="100492090"/>
        </w:numPr>
        <w:ind w:left="360"/>
      </w:pPr>
      <w:r>
        <w:t xml:space="preserve">Hoe voorkomt u dat deze deal als precedent gebruikt wordt door andere vergunninghouders die in (ecologisch) gevoelige gebieden actief zijn en straks eveneens compensatie zullen eisen om van winning af te zien?</w:t>
      </w:r>
      <w:r>
        <w:br/>
      </w:r>
    </w:p>
    <w:p>
      <w:pPr>
        <w:pStyle w:val="ListParagraph"/>
        <w:numPr>
          <w:ilvl w:val="0"/>
          <w:numId w:val="100492090"/>
        </w:numPr>
        <w:ind w:left="360"/>
      </w:pPr>
      <w:r>
        <w:t xml:space="preserve">Kunt u garanderen dat voor andere bestaande aanvragen of winningsplannen geen vergelijkbare financiële compensatieregelingen zullen worden overeengekomen? Zo nee, waarom niet?</w:t>
      </w:r>
      <w:r>
        <w:br/>
      </w:r>
    </w:p>
    <w:p>
      <w:pPr>
        <w:pStyle w:val="ListParagraph"/>
        <w:numPr>
          <w:ilvl w:val="0"/>
          <w:numId w:val="100492090"/>
        </w:numPr>
        <w:ind w:left="360"/>
      </w:pPr>
      <w:r>
        <w:t xml:space="preserve">Heeft u juridisch advies ingewonnen over de houdbaarheid van deze deal? Zo ja, kunt u dit advies delen? Zo nee, waarom niet?</w:t>
      </w:r>
      <w:r>
        <w:br/>
      </w:r>
    </w:p>
    <w:p>
      <w:pPr>
        <w:pStyle w:val="ListParagraph"/>
        <w:numPr>
          <w:ilvl w:val="0"/>
          <w:numId w:val="100492090"/>
        </w:numPr>
        <w:ind w:left="360"/>
      </w:pPr>
      <w:r>
        <w:t xml:space="preserve">Wat zijn de gevolgen van deze deal voor andere gas- en zoutwinningprojecten onder de Wadden en in de Noordzeekustzone bij de Waddeneilanden?</w:t>
      </w:r>
      <w:r>
        <w:br/>
      </w:r>
    </w:p>
    <w:p>
      <w:pPr>
        <w:pStyle w:val="ListParagraph"/>
        <w:numPr>
          <w:ilvl w:val="0"/>
          <w:numId w:val="100492090"/>
        </w:numPr>
        <w:ind w:left="360"/>
      </w:pPr>
      <w:r>
        <w:t xml:space="preserve">Wat zijn de gevolgen van deze deal voor andere mijnbouwactiviteiten op de Noordzee?</w:t>
      </w:r>
      <w:r>
        <w:br/>
      </w:r>
    </w:p>
    <w:p>
      <w:pPr>
        <w:pStyle w:val="ListParagraph"/>
        <w:numPr>
          <w:ilvl w:val="0"/>
          <w:numId w:val="100492090"/>
        </w:numPr>
        <w:ind w:left="360"/>
      </w:pPr>
      <w:r>
        <w:t xml:space="preserve">Wat zijn de gevolgen van deze overeenkomst voor andere mijnbouwactiviteiten op land?</w:t>
      </w:r>
      <w:r>
        <w:br/>
      </w:r>
    </w:p>
    <w:p>
      <w:pPr>
        <w:pStyle w:val="ListParagraph"/>
        <w:numPr>
          <w:ilvl w:val="0"/>
          <w:numId w:val="100492090"/>
        </w:numPr>
        <w:ind w:left="360"/>
      </w:pPr>
      <w:r>
        <w:t xml:space="preserve">Betekent deze overeenkomst dat u geen gaswinning en andere vormen van mijnbouw, zoals zoutwinning, zal gaan vergunnen?</w:t>
      </w:r>
      <w:r>
        <w:br/>
      </w:r>
    </w:p>
    <w:p>
      <w:pPr>
        <w:pStyle w:val="ListParagraph"/>
        <w:numPr>
          <w:ilvl w:val="0"/>
          <w:numId w:val="100492090"/>
        </w:numPr>
        <w:ind w:left="360"/>
      </w:pPr>
      <w:r>
        <w:t xml:space="preserve">Bent u bereid op korte termijn het Gebruiksruimtebesluit onder de Wadden te herzien?</w:t>
      </w:r>
      <w:r>
        <w:br/>
      </w:r>
    </w:p>
    <w:p>
      <w:pPr>
        <w:pStyle w:val="ListParagraph"/>
        <w:numPr>
          <w:ilvl w:val="0"/>
          <w:numId w:val="100492090"/>
        </w:numPr>
        <w:ind w:left="360"/>
      </w:pPr>
      <w:r>
        <w:t xml:space="preserve">Bent u bereid aan het KNMI te vragen een actualisatie van het Gebruiksruimtebesluit Waddenzee te laten maken op basis van de meest recente wetenschappelijk inzichten over klimaatverandering en zeespiegelstijging?</w:t>
      </w:r>
      <w:r>
        <w:br/>
      </w:r>
    </w:p>
    <w:p>
      <w:pPr>
        <w:pStyle w:val="ListParagraph"/>
        <w:numPr>
          <w:ilvl w:val="0"/>
          <w:numId w:val="100492090"/>
        </w:numPr>
        <w:ind w:left="360"/>
      </w:pPr>
      <w:r>
        <w:t xml:space="preserve">Gelden de uitgangspunten van het huidige Gebruiksruimtebesluit Waddenzee nog wel nadat op de COP30 duidelijk werd dat het doel van het Parijsakkoord (opwarming van de aarde beperken tot 1,5 graad) uit zicht raakt, doordat klimaatverandering sneller gaat dan verwacht en de zeespiegel sneller stijgt?</w:t>
      </w:r>
      <w:r>
        <w:br/>
      </w:r>
    </w:p>
    <w:p>
      <w:pPr>
        <w:pStyle w:val="ListParagraph"/>
        <w:numPr>
          <w:ilvl w:val="0"/>
          <w:numId w:val="100492090"/>
        </w:numPr>
        <w:ind w:left="360"/>
      </w:pPr>
      <w:r>
        <w:t xml:space="preserve">Wanneer komt de herziening van de Mijnbouwwet naar de Kamer?</w:t>
      </w:r>
      <w:r>
        <w:br/>
      </w:r>
    </w:p>
    <w:p>
      <w:pPr>
        <w:pStyle w:val="ListParagraph"/>
        <w:numPr>
          <w:ilvl w:val="0"/>
          <w:numId w:val="100492090"/>
        </w:numPr>
        <w:ind w:left="360"/>
      </w:pPr>
      <w:r>
        <w:t xml:space="preserve">Kunt u deze vragen ruim voor de behandeling van de suppletoire begroting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