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2025Z21056</w:t>
        <w:br/>
      </w:r>
      <w:proofErr w:type="spellEnd"/>
    </w:p>
    <w:p>
      <w:pPr>
        <w:pStyle w:val="Normal"/>
        <w:rPr>
          <w:b w:val="1"/>
          <w:bCs w:val="1"/>
        </w:rPr>
      </w:pPr>
      <w:r w:rsidR="250AE766">
        <w:rPr>
          <w:b w:val="0"/>
          <w:bCs w:val="0"/>
        </w:rPr>
        <w:t>(ingezonden 3 december 2025)</w:t>
        <w:br/>
      </w:r>
    </w:p>
    <w:p>
      <w:r>
        <w:t xml:space="preserve">Vragen van het lid Kröger (GroenLinks-PvdA) aan de staatssecretaris van Buitenlandse Zaken over het bericht 'Nederland levert militair materieel aan Indonesische marine, die mensenrechten schendt in West-Papoea'</w:t>
      </w:r>
      <w:r>
        <w:br/>
      </w:r>
    </w:p>
    <w:p>
      <w:pPr>
        <w:pStyle w:val="ListParagraph"/>
        <w:numPr>
          <w:ilvl w:val="0"/>
          <w:numId w:val="100492140"/>
        </w:numPr>
        <w:ind w:left="360"/>
      </w:pPr>
      <w:r>
        <w:t xml:space="preserve">Bent u bekend met het artikel ‘Nederland levert militair materieel aan Indonesische marine, die mensenrechten schendt in West-Papoea’? [1] Wat is uw reactie op dit artikel?</w:t>
      </w:r>
      <w:r>
        <w:br/>
      </w:r>
    </w:p>
    <w:p>
      <w:pPr>
        <w:pStyle w:val="ListParagraph"/>
        <w:numPr>
          <w:ilvl w:val="0"/>
          <w:numId w:val="100492140"/>
        </w:numPr>
        <w:ind w:left="360"/>
      </w:pPr>
      <w:r>
        <w:t xml:space="preserve">Kunt u specifiek reageren op de bevindingen van Pointer waaruit blijkt dat de Indonesische marine wel degelijk een rol speelt bij mensenrechtenschendingen, zoals illegale uithuiszettingen en martelingen?</w:t>
      </w:r>
      <w:r>
        <w:br/>
      </w:r>
    </w:p>
    <w:p>
      <w:pPr>
        <w:pStyle w:val="ListParagraph"/>
        <w:numPr>
          <w:ilvl w:val="0"/>
          <w:numId w:val="100492140"/>
        </w:numPr>
        <w:ind w:left="360"/>
      </w:pPr>
      <w:r>
        <w:t xml:space="preserve">Is dit nieuwe informatie voor u of was u al op de hoogte van de in het artikel genoemde aanwijzingen voor betrokkenheid van de marine bij mensenrechtenschendingen?</w:t>
      </w:r>
      <w:r>
        <w:br/>
      </w:r>
    </w:p>
    <w:p>
      <w:pPr>
        <w:pStyle w:val="ListParagraph"/>
        <w:numPr>
          <w:ilvl w:val="0"/>
          <w:numId w:val="100492140"/>
        </w:numPr>
        <w:ind w:left="360"/>
      </w:pPr>
      <w:r>
        <w:t xml:space="preserve">Kunt u toelichten hoe u in het verleden bent gekomen tot de conclusie, zoals verwoord in brieven aan de Tweede Kamer, dat de Indonesische marine, “voor zover bekend” niet betrokken is bij mensenrechtenschendingen? Welke bronnen zijn geraadpleegd en leidden tot deze conclusie? Is de publiekelijk beschikbare informatie geraadpleegd door Pointer hierbij meegewogen?</w:t>
      </w:r>
      <w:r>
        <w:br/>
      </w:r>
    </w:p>
    <w:p>
      <w:pPr>
        <w:pStyle w:val="ListParagraph"/>
        <w:numPr>
          <w:ilvl w:val="0"/>
          <w:numId w:val="100492140"/>
        </w:numPr>
        <w:ind w:left="360"/>
      </w:pPr>
      <w:r>
        <w:t xml:space="preserve">Bent u zich ervan bewust dat het zeer moeilijk is om informatie over de situatie in West-Papoea te krijgen, omdat internationale journalisten West-Papoea niet binnen komen, lokale journalisten worden geïntimideerd, en ook de VN-mensenrechtencommissaris niet welkom is? Is het u bekend dat West-Papoea om deze reden door experts een ‘black box’ wordt genoemd, vergelijkbaar met Tsjetsjenië, Xinjiang en Tibet?</w:t>
      </w:r>
      <w:r>
        <w:br/>
      </w:r>
    </w:p>
    <w:p>
      <w:pPr>
        <w:pStyle w:val="ListParagraph"/>
        <w:numPr>
          <w:ilvl w:val="0"/>
          <w:numId w:val="100492140"/>
        </w:numPr>
        <w:ind w:left="360"/>
      </w:pPr>
      <w:r>
        <w:t xml:space="preserve">Als er zo weinig informatie over de situatie in West-Papoea beschikbaar is, vindt u het dan van gepaste zorgvuldigheid getuigen om export toe te staan omdat de Indonesische marine “voor zover bekend” niet betrokken is bij mensenrechtenschendingen?</w:t>
      </w:r>
      <w:r>
        <w:br/>
      </w:r>
    </w:p>
    <w:p>
      <w:pPr>
        <w:pStyle w:val="ListParagraph"/>
        <w:numPr>
          <w:ilvl w:val="0"/>
          <w:numId w:val="100492140"/>
        </w:numPr>
        <w:ind w:left="360"/>
      </w:pPr>
      <w:r>
        <w:t xml:space="preserve">Bent u het eens dat Europese regelgeving vraagt om uitvoer niet toe te staan bij alleen al het risico op mensenrechtenschendingen? Hoe is uw ministerie in tegenstelling tot mensenrechtenexperts tot de conclusie gekomen dat dit risico niet bestaat?</w:t>
      </w:r>
      <w:r>
        <w:br/>
      </w:r>
    </w:p>
    <w:p>
      <w:pPr>
        <w:pStyle w:val="ListParagraph"/>
        <w:numPr>
          <w:ilvl w:val="0"/>
          <w:numId w:val="100492140"/>
        </w:numPr>
        <w:ind w:left="360"/>
      </w:pPr>
      <w:r>
        <w:t xml:space="preserve">Is het onderzoek van Pointer aanleiding voor u om de uitvoer van materiaal naar de Indonesische marine te heroverwegen? Zo ja, hoe gaat u de kamer over het herbeoordelingsproces informeren? Zo nee, waarom niet?</w:t>
      </w:r>
      <w:r>
        <w:br/>
      </w:r>
    </w:p>
    <w:p>
      <w:pPr>
        <w:pStyle w:val="ListParagraph"/>
        <w:numPr>
          <w:ilvl w:val="0"/>
          <w:numId w:val="100492140"/>
        </w:numPr>
        <w:ind w:left="360"/>
      </w:pPr>
      <w:r>
        <w:t xml:space="preserve">Wordt het onderzoek van Pointer bij toekomstige beoordeling van uitvoer naar Indonesië meegewogen? Zo nee, waarom niet?</w:t>
      </w:r>
      <w:r>
        <w:br/>
      </w:r>
    </w:p>
    <w:p>
      <w:pPr>
        <w:pStyle w:val="ListParagraph"/>
        <w:numPr>
          <w:ilvl w:val="0"/>
          <w:numId w:val="100492140"/>
        </w:numPr>
        <w:ind w:left="360"/>
      </w:pPr>
      <w:r>
        <w:t xml:space="preserve">Bent u van plan uw Indonesische ambtsgenoot te spreken over de bevindingen uit het onderzoek? Zo nee, waarom niet?</w:t>
      </w:r>
      <w:r>
        <w:br/>
      </w:r>
    </w:p>
    <w:p>
      <w:pPr>
        <w:pStyle w:val="ListParagraph"/>
        <w:numPr>
          <w:ilvl w:val="0"/>
          <w:numId w:val="100492140"/>
        </w:numPr>
        <w:ind w:left="360"/>
      </w:pPr>
      <w:r>
        <w:t xml:space="preserve">Deelt u de zorgen van de inzet van drones voor mensenrechtenschendingen in West-Papoea, bijvoorbeeld doordat burgers ermee worden aangevallen?[2]</w:t>
      </w:r>
      <w:r>
        <w:br/>
      </w:r>
    </w:p>
    <w:p>
      <w:pPr>
        <w:pStyle w:val="ListParagraph"/>
        <w:numPr>
          <w:ilvl w:val="0"/>
          <w:numId w:val="100492140"/>
        </w:numPr>
        <w:ind w:left="360"/>
      </w:pPr>
      <w:r>
        <w:t xml:space="preserve">Kunt u uitsluiten dat door Nederland geleverde drones in Indonesië worden ingezet bij mensenrechtenschendingen? Kunt u uw antwoord toelichten?</w:t>
      </w:r>
      <w:r>
        <w:br/>
      </w:r>
    </w:p>
    <w:p>
      <w:pPr>
        <w:pStyle w:val="ListParagraph"/>
        <w:numPr>
          <w:ilvl w:val="0"/>
          <w:numId w:val="100492140"/>
        </w:numPr>
        <w:ind w:left="360"/>
      </w:pPr>
      <w:r>
        <w:t xml:space="preserve">Bent u het ermee eens dat ook dual use exportvergunningen voor drones heroverwogen dienen te worden? Zo nee, waarom niet?</w:t>
      </w:r>
      <w:r>
        <w:br/>
      </w:r>
    </w:p>
    <w:p>
      <w:pPr>
        <w:pStyle w:val="ListParagraph"/>
        <w:numPr>
          <w:ilvl w:val="0"/>
          <w:numId w:val="100492140"/>
        </w:numPr>
        <w:ind w:left="360"/>
      </w:pPr>
      <w:r>
        <w:t xml:space="preserve">Kunt u deze vragen afzonderlijk en binnen de termijn van drie weken beantwoorden?</w:t>
      </w:r>
      <w:r>
        <w:br/>
      </w:r>
    </w:p>
    <w:p>
      <w:r>
        <w:t xml:space="preserve"> </w:t>
      </w:r>
      <w:r>
        <w:br/>
      </w:r>
    </w:p>
    <w:p>
      <w:r>
        <w:t xml:space="preserve">
          [1] Pointer, 27 november 2025, "
          <!--StartFragment -->
          Nederland levert militair materieel aan Indonesische marine, die mensenrechten schendt in West-Papoea" (https://pointer.kro-ncrv.nl/nederland-levert-militair-materieel-aan-indonesische-marine-die-mensenrechten-schendt-in-west-papoea)
        </w:t>
      </w:r>
      <w:r>
        <w:br/>
      </w:r>
    </w:p>
    <w:p>
      <w:r>
        <w:t xml:space="preserve">
          [2] Kristo Langker/Drop Site News, 30 november 2025, "
          <!--StartFragment -->
          Guerilla Fighters in West Papua Are Facing Extermination by Indonesia's High-Tech Forces
          <!--EndFragment -->
          " (https://www.dropsitenews.com/p/west-papua-liberation-army-indonesia-counterinsurgency-star-mountains-china-france-weapons-lamek-taplo)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