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2025Z21057</w:t>
        <w:br/>
      </w:r>
      <w:proofErr w:type="spellEnd"/>
    </w:p>
    <w:p>
      <w:pPr>
        <w:pStyle w:val="Normal"/>
        <w:rPr>
          <w:b w:val="1"/>
          <w:bCs w:val="1"/>
        </w:rPr>
      </w:pPr>
      <w:r w:rsidR="250AE766">
        <w:rPr>
          <w:b w:val="0"/>
          <w:bCs w:val="0"/>
        </w:rPr>
        <w:t>(ingezonden 3 december 2025)</w:t>
        <w:br/>
      </w:r>
    </w:p>
    <w:p>
      <w:r>
        <w:t xml:space="preserve">Vragen van het lid Dekker (FVD) aan de ministers van Binnenlandse Zaken en Koninkrijksrelaties en van Buitenlandse Zaken over de situatie in en rondom Venezuela en de rol daarin van de overzeese gebieden van het Nederlandse koninkrijk</w:t>
      </w:r>
      <w:r>
        <w:br/>
      </w:r>
    </w:p>
    <w:p>
      <w:r>
        <w:t xml:space="preserve">
          <w:br/>
        </w:t>
      </w:r>
      <w:r>
        <w:br/>
      </w:r>
    </w:p>
    <w:p>
      <w:pPr>
        <w:pStyle w:val="ListParagraph"/>
        <w:numPr>
          <w:ilvl w:val="0"/>
          <w:numId w:val="100492150"/>
        </w:numPr>
        <w:ind w:left="360"/>
      </w:pPr>
      <w:r>
        <w:t xml:space="preserve">Bent u op de hoogte van het escalerende conflict tussen de Verenigde Staten en Venezuela?</w:t>
      </w:r>
      <w:r>
        <w:br/>
      </w:r>
    </w:p>
    <w:p>
      <w:pPr>
        <w:pStyle w:val="ListParagraph"/>
        <w:numPr>
          <w:ilvl w:val="0"/>
          <w:numId w:val="100492150"/>
        </w:numPr>
        <w:ind w:left="360"/>
      </w:pPr>
      <w:r>
        <w:t xml:space="preserve">Kunt u uiteenzetten hoe het kabinet deze situatie op dit moment beoordeelt en welke risico’s het ziet voor de rijksdelen in de regio?</w:t>
      </w:r>
      <w:r>
        <w:br/>
      </w:r>
    </w:p>
    <w:p>
      <w:pPr>
        <w:pStyle w:val="ListParagraph"/>
        <w:numPr>
          <w:ilvl w:val="0"/>
          <w:numId w:val="100492150"/>
        </w:numPr>
        <w:ind w:left="360"/>
      </w:pPr>
      <w:r>
        <w:t xml:space="preserve">Is er op dit moment contact met de regeringen van Aruba, Curaçao en Sint-Maarten over de veiligheidssituatie in de regio? Hoe beoordeelt het kabinet de huidige risico’s voor deze rijksdelen (en de bijzondere gemeenten, indien van toepassing)?</w:t>
      </w:r>
      <w:r>
        <w:br/>
      </w:r>
    </w:p>
    <w:p>
      <w:pPr>
        <w:pStyle w:val="ListParagraph"/>
        <w:numPr>
          <w:ilvl w:val="0"/>
          <w:numId w:val="100492150"/>
        </w:numPr>
        <w:ind w:left="360"/>
      </w:pPr>
      <w:r>
        <w:t xml:space="preserve">Heeft het kabinet aanwijzingen dat de spanningen kunnen leiden tot migratiestromen richting de Caribische delen van het Koninkrijk? Zo ja, welke voorbereidingen worden getroffen?</w:t>
      </w:r>
      <w:r>
        <w:br/>
      </w:r>
    </w:p>
    <w:p>
      <w:pPr>
        <w:pStyle w:val="ListParagraph"/>
        <w:numPr>
          <w:ilvl w:val="0"/>
          <w:numId w:val="100492150"/>
        </w:numPr>
        <w:ind w:left="360"/>
      </w:pPr>
      <w:r>
        <w:t xml:space="preserve">Welke belangen spelen er voor (de overzeese gebieden van) Nederland in dit conflict?</w:t>
      </w:r>
      <w:r>
        <w:br/>
      </w:r>
    </w:p>
    <w:p>
      <w:pPr>
        <w:pStyle w:val="ListParagraph"/>
        <w:numPr>
          <w:ilvl w:val="0"/>
          <w:numId w:val="100492150"/>
        </w:numPr>
        <w:ind w:left="360"/>
      </w:pPr>
      <w:r>
        <w:t xml:space="preserve">Hoe waarborgt het kabinet dat Nederland niet ongewild partij wordt in een conflict tussen de Verenigde Staten en Venezuela, terwijl tegelijkertijd de veiligheid van het Koninkrijk moet worden gegarandeerd?</w:t>
      </w:r>
      <w:r>
        <w:br/>
      </w:r>
    </w:p>
    <w:p>
      <w:pPr>
        <w:pStyle w:val="ListParagraph"/>
        <w:numPr>
          <w:ilvl w:val="0"/>
          <w:numId w:val="100492150"/>
        </w:numPr>
        <w:ind w:left="360"/>
      </w:pPr>
      <w:r>
        <w:t xml:space="preserve">Kunt u de Kamer een actuele risicoanalyse toezenden over de impact van dit conflict op het Koninkrijk, inclusief mogelijke gevolgen voor veiligheid, migratie, economie en diplomatieke relaties?</w:t>
      </w:r>
      <w:r>
        <w:br/>
      </w:r>
    </w:p>
    <w:p>
      <w:pPr>
        <w:pStyle w:val="ListParagraph"/>
        <w:numPr>
          <w:ilvl w:val="0"/>
          <w:numId w:val="100492150"/>
        </w:numPr>
        <w:ind w:left="360"/>
      </w:pPr>
      <w:r>
        <w:t xml:space="preserve">Kunt u deze vragen zo volledig en spoedig mogelijk beantwoorden, gezien de snelle ontwikkelingen?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