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B21F015" w14:textId="77777777">
        <w:tc>
          <w:tcPr>
            <w:tcW w:w="6379" w:type="dxa"/>
            <w:gridSpan w:val="2"/>
            <w:tcBorders>
              <w:top w:val="nil"/>
              <w:left w:val="nil"/>
              <w:bottom w:val="nil"/>
              <w:right w:val="nil"/>
            </w:tcBorders>
            <w:vAlign w:val="center"/>
          </w:tcPr>
          <w:p w:rsidR="004330ED" w:rsidP="00EA1CE4" w:rsidRDefault="004330ED" w14:paraId="6913829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84BBB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15C170" w14:textId="77777777">
        <w:trPr>
          <w:cantSplit/>
        </w:trPr>
        <w:tc>
          <w:tcPr>
            <w:tcW w:w="10348" w:type="dxa"/>
            <w:gridSpan w:val="3"/>
            <w:tcBorders>
              <w:top w:val="single" w:color="auto" w:sz="4" w:space="0"/>
              <w:left w:val="nil"/>
              <w:bottom w:val="nil"/>
              <w:right w:val="nil"/>
            </w:tcBorders>
          </w:tcPr>
          <w:p w:rsidR="004330ED" w:rsidP="004A1E29" w:rsidRDefault="004330ED" w14:paraId="600453F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DF94F79" w14:textId="77777777">
        <w:trPr>
          <w:cantSplit/>
        </w:trPr>
        <w:tc>
          <w:tcPr>
            <w:tcW w:w="10348" w:type="dxa"/>
            <w:gridSpan w:val="3"/>
            <w:tcBorders>
              <w:top w:val="nil"/>
              <w:left w:val="nil"/>
              <w:bottom w:val="nil"/>
              <w:right w:val="nil"/>
            </w:tcBorders>
          </w:tcPr>
          <w:p w:rsidR="004330ED" w:rsidP="00BF623B" w:rsidRDefault="004330ED" w14:paraId="5AAA9A96" w14:textId="77777777">
            <w:pPr>
              <w:pStyle w:val="Amendement"/>
              <w:tabs>
                <w:tab w:val="clear" w:pos="3310"/>
                <w:tab w:val="clear" w:pos="3600"/>
              </w:tabs>
              <w:rPr>
                <w:rFonts w:ascii="Times New Roman" w:hAnsi="Times New Roman"/>
                <w:b w:val="0"/>
              </w:rPr>
            </w:pPr>
          </w:p>
        </w:tc>
      </w:tr>
      <w:tr w:rsidR="004330ED" w:rsidTr="00EA1CE4" w14:paraId="5772FD46" w14:textId="77777777">
        <w:trPr>
          <w:cantSplit/>
        </w:trPr>
        <w:tc>
          <w:tcPr>
            <w:tcW w:w="10348" w:type="dxa"/>
            <w:gridSpan w:val="3"/>
            <w:tcBorders>
              <w:top w:val="nil"/>
              <w:left w:val="nil"/>
              <w:bottom w:val="single" w:color="auto" w:sz="4" w:space="0"/>
              <w:right w:val="nil"/>
            </w:tcBorders>
          </w:tcPr>
          <w:p w:rsidR="004330ED" w:rsidP="00BF623B" w:rsidRDefault="004330ED" w14:paraId="406AACC6" w14:textId="77777777">
            <w:pPr>
              <w:pStyle w:val="Amendement"/>
              <w:tabs>
                <w:tab w:val="clear" w:pos="3310"/>
                <w:tab w:val="clear" w:pos="3600"/>
              </w:tabs>
              <w:rPr>
                <w:rFonts w:ascii="Times New Roman" w:hAnsi="Times New Roman"/>
              </w:rPr>
            </w:pPr>
          </w:p>
        </w:tc>
      </w:tr>
      <w:tr w:rsidR="004330ED" w:rsidTr="00EA1CE4" w14:paraId="504A6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16B3BF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E9901C" w14:textId="77777777">
            <w:pPr>
              <w:suppressAutoHyphens/>
              <w:ind w:left="-70"/>
              <w:rPr>
                <w:b/>
              </w:rPr>
            </w:pPr>
          </w:p>
        </w:tc>
      </w:tr>
      <w:tr w:rsidR="003C21AC" w:rsidTr="00EA1CE4" w14:paraId="39468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14088" w14:paraId="505F6943" w14:textId="6201A7AA">
            <w:pPr>
              <w:pStyle w:val="Amendement"/>
              <w:tabs>
                <w:tab w:val="clear" w:pos="3310"/>
                <w:tab w:val="clear" w:pos="3600"/>
              </w:tabs>
              <w:rPr>
                <w:rFonts w:ascii="Times New Roman" w:hAnsi="Times New Roman"/>
              </w:rPr>
            </w:pPr>
            <w:r>
              <w:rPr>
                <w:rFonts w:ascii="Times New Roman" w:hAnsi="Times New Roman"/>
              </w:rPr>
              <w:t>36 416</w:t>
            </w:r>
          </w:p>
        </w:tc>
        <w:tc>
          <w:tcPr>
            <w:tcW w:w="7371" w:type="dxa"/>
            <w:gridSpan w:val="2"/>
          </w:tcPr>
          <w:p w:rsidRPr="00214088" w:rsidR="003C21AC" w:rsidP="00214088" w:rsidRDefault="00214088" w14:paraId="7755FFE2" w14:textId="603BCFFD">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5EA7D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5F6DB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200401A" w14:textId="77777777">
            <w:pPr>
              <w:pStyle w:val="Amendement"/>
              <w:tabs>
                <w:tab w:val="clear" w:pos="3310"/>
                <w:tab w:val="clear" w:pos="3600"/>
              </w:tabs>
              <w:ind w:left="-70"/>
              <w:rPr>
                <w:rFonts w:ascii="Times New Roman" w:hAnsi="Times New Roman"/>
              </w:rPr>
            </w:pPr>
          </w:p>
        </w:tc>
      </w:tr>
      <w:tr w:rsidR="003C21AC" w:rsidTr="00EA1CE4" w14:paraId="5E7B5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1474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CA0054" w14:textId="77777777">
            <w:pPr>
              <w:pStyle w:val="Amendement"/>
              <w:tabs>
                <w:tab w:val="clear" w:pos="3310"/>
                <w:tab w:val="clear" w:pos="3600"/>
              </w:tabs>
              <w:ind w:left="-70"/>
              <w:rPr>
                <w:rFonts w:ascii="Times New Roman" w:hAnsi="Times New Roman"/>
              </w:rPr>
            </w:pPr>
          </w:p>
        </w:tc>
      </w:tr>
      <w:tr w:rsidR="003C21AC" w:rsidTr="00EA1CE4" w14:paraId="75B0A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D7E882B" w14:textId="19CF7D7D">
            <w:pPr>
              <w:pStyle w:val="Amendement"/>
              <w:tabs>
                <w:tab w:val="clear" w:pos="3310"/>
                <w:tab w:val="clear" w:pos="3600"/>
              </w:tabs>
              <w:rPr>
                <w:rFonts w:ascii="Times New Roman" w:hAnsi="Times New Roman"/>
              </w:rPr>
            </w:pPr>
            <w:r w:rsidRPr="00C035D4">
              <w:rPr>
                <w:rFonts w:ascii="Times New Roman" w:hAnsi="Times New Roman"/>
              </w:rPr>
              <w:t xml:space="preserve">Nr. </w:t>
            </w:r>
            <w:r w:rsidR="00E10B6A">
              <w:rPr>
                <w:rFonts w:ascii="Times New Roman" w:hAnsi="Times New Roman"/>
                <w:caps/>
              </w:rPr>
              <w:t>16</w:t>
            </w:r>
          </w:p>
        </w:tc>
        <w:tc>
          <w:tcPr>
            <w:tcW w:w="7371" w:type="dxa"/>
            <w:gridSpan w:val="2"/>
          </w:tcPr>
          <w:p w:rsidRPr="00C035D4" w:rsidR="003C21AC" w:rsidP="006E0971" w:rsidRDefault="003C21AC" w14:paraId="3A3A9D48" w14:textId="2151BE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14088">
              <w:rPr>
                <w:rFonts w:ascii="Times New Roman" w:hAnsi="Times New Roman"/>
                <w:caps/>
              </w:rPr>
              <w:t>krul</w:t>
            </w:r>
          </w:p>
        </w:tc>
      </w:tr>
      <w:tr w:rsidR="003C21AC" w:rsidTr="00EA1CE4" w14:paraId="583F2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922E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78C30F5" w14:textId="07885C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0B6A">
              <w:rPr>
                <w:rFonts w:ascii="Times New Roman" w:hAnsi="Times New Roman"/>
                <w:b w:val="0"/>
              </w:rPr>
              <w:t>3 december 2025</w:t>
            </w:r>
          </w:p>
        </w:tc>
      </w:tr>
      <w:tr w:rsidR="00B01BA6" w:rsidTr="00EA1CE4" w14:paraId="1BA33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BBCED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FA9142" w14:textId="77777777">
            <w:pPr>
              <w:pStyle w:val="Amendement"/>
              <w:tabs>
                <w:tab w:val="clear" w:pos="3310"/>
                <w:tab w:val="clear" w:pos="3600"/>
              </w:tabs>
              <w:ind w:left="-70"/>
              <w:rPr>
                <w:rFonts w:ascii="Times New Roman" w:hAnsi="Times New Roman"/>
                <w:b w:val="0"/>
              </w:rPr>
            </w:pPr>
          </w:p>
        </w:tc>
      </w:tr>
      <w:tr w:rsidRPr="00EA69AC" w:rsidR="00B01BA6" w:rsidTr="00EA1CE4" w14:paraId="10D85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F63C062" w14:textId="77777777">
            <w:pPr>
              <w:ind w:firstLine="284"/>
            </w:pPr>
            <w:r w:rsidRPr="00EA69AC">
              <w:t>De ondergetekende stelt het volgende amendement voor:</w:t>
            </w:r>
          </w:p>
        </w:tc>
      </w:tr>
    </w:tbl>
    <w:p w:rsidR="00214088" w:rsidP="00EA1CE4" w:rsidRDefault="00214088" w14:paraId="39A0123A" w14:textId="77777777"/>
    <w:p w:rsidR="00D546A2" w:rsidP="00EA1CE4" w:rsidRDefault="00D546A2" w14:paraId="4A0F7C23" w14:textId="4F1A3530">
      <w:r>
        <w:t>I</w:t>
      </w:r>
    </w:p>
    <w:p w:rsidR="00D546A2" w:rsidP="00EA1CE4" w:rsidRDefault="00D546A2" w14:paraId="6B59EA17" w14:textId="77777777"/>
    <w:p w:rsidR="002D7946" w:rsidP="00EA1CE4" w:rsidRDefault="002D7946" w14:paraId="369D3343" w14:textId="54B45D4B">
      <w:r>
        <w:tab/>
        <w:t>In artikel I wordt na onderdeel B een onderdeel ingevoegd, luidende:</w:t>
      </w:r>
    </w:p>
    <w:p w:rsidR="002D7946" w:rsidP="00EA1CE4" w:rsidRDefault="002D7946" w14:paraId="12EDE443" w14:textId="77777777"/>
    <w:p w:rsidR="002D7946" w:rsidP="00EA1CE4" w:rsidRDefault="002D7946" w14:paraId="6F47D1B0" w14:textId="205F3D25">
      <w:r>
        <w:t>Ba</w:t>
      </w:r>
    </w:p>
    <w:p w:rsidR="002D7946" w:rsidP="00EA1CE4" w:rsidRDefault="002D7946" w14:paraId="67D0E621" w14:textId="77777777"/>
    <w:p w:rsidR="002D7946" w:rsidP="00EA1CE4" w:rsidRDefault="002D7946" w14:paraId="70801EA2" w14:textId="3F1F2C56">
      <w:r>
        <w:tab/>
        <w:t>Artikel 28 wordt als volgt gewijzigd:</w:t>
      </w:r>
    </w:p>
    <w:p w:rsidR="002D7946" w:rsidP="00EA1CE4" w:rsidRDefault="002D7946" w14:paraId="2BEEB1FE" w14:textId="77777777"/>
    <w:p w:rsidR="002D7946" w:rsidP="00EA1CE4" w:rsidRDefault="002D7946" w14:paraId="4FBE7817" w14:textId="58634CB5">
      <w:r>
        <w:tab/>
        <w:t xml:space="preserve">1. Na het opschrift wordt, onder vernummering van het eerste </w:t>
      </w:r>
      <w:r w:rsidR="00D762BE">
        <w:t>tot en met het derde</w:t>
      </w:r>
      <w:r>
        <w:t xml:space="preserve"> lid tot het tweede </w:t>
      </w:r>
      <w:r w:rsidR="00D762BE">
        <w:t>tot en met het vierde</w:t>
      </w:r>
      <w:r>
        <w:t xml:space="preserve"> lid, een lid ingevoegd, luidende:</w:t>
      </w:r>
    </w:p>
    <w:p w:rsidR="002D7946" w:rsidP="00EA1CE4" w:rsidRDefault="002D7946" w14:paraId="7784AA6C" w14:textId="7E6D6640">
      <w:r>
        <w:tab/>
        <w:t xml:space="preserve">1. Met een gevangenisstraf van ten hoogste twee jaar of geldboete van de vierde categorie wordt gestraft degene die al dan niet opzettelijk handelt in strijd met een verbod, vervat in de artikelen </w:t>
      </w:r>
      <w:r w:rsidR="00D762BE">
        <w:t>24, 25 of 26.</w:t>
      </w:r>
    </w:p>
    <w:p w:rsidR="00D762BE" w:rsidP="00EA1CE4" w:rsidRDefault="00D762BE" w14:paraId="6F1B4305" w14:textId="77777777"/>
    <w:p w:rsidR="00D762BE" w:rsidP="00EA1CE4" w:rsidRDefault="00D762BE" w14:paraId="51EC9DD6" w14:textId="2A79A898">
      <w:r>
        <w:tab/>
        <w:t xml:space="preserve">2. In het tweede lid (nieuw) </w:t>
      </w:r>
      <w:r w:rsidR="000A6C10">
        <w:t>vervalt “24, 25, 26”.</w:t>
      </w:r>
    </w:p>
    <w:p w:rsidR="000A6C10" w:rsidP="00EA1CE4" w:rsidRDefault="000A6C10" w14:paraId="3FF85E36" w14:textId="77777777"/>
    <w:p w:rsidR="000A6C10" w:rsidP="00EA1CE4" w:rsidRDefault="000A6C10" w14:paraId="48912209" w14:textId="4E6E042F">
      <w:r>
        <w:tab/>
        <w:t xml:space="preserve">3. In het vierde lid (nieuw) </w:t>
      </w:r>
      <w:r w:rsidR="00B53415">
        <w:t xml:space="preserve">wordt </w:t>
      </w:r>
      <w:r w:rsidR="00FF4315">
        <w:t xml:space="preserve">na </w:t>
      </w:r>
      <w:r w:rsidR="00B53415">
        <w:t xml:space="preserve">“eerste” </w:t>
      </w:r>
      <w:r w:rsidR="00FF4315">
        <w:t xml:space="preserve">ingevoegd </w:t>
      </w:r>
      <w:r w:rsidR="00B53415">
        <w:t xml:space="preserve">“en tweede” en wordt </w:t>
      </w:r>
      <w:r w:rsidR="00FF4315">
        <w:t xml:space="preserve">“het tweede lid” vervangen door “het derde lid”. </w:t>
      </w:r>
    </w:p>
    <w:p w:rsidR="00214088" w:rsidP="00EA1CE4" w:rsidRDefault="00214088" w14:paraId="13E0DA15" w14:textId="77777777"/>
    <w:p w:rsidR="00D546A2" w:rsidP="00EA1CE4" w:rsidRDefault="00D546A2" w14:paraId="219C0CB2" w14:textId="6168500D">
      <w:r>
        <w:t>II</w:t>
      </w:r>
    </w:p>
    <w:p w:rsidR="00D546A2" w:rsidP="00EA1CE4" w:rsidRDefault="00D546A2" w14:paraId="54D49787" w14:textId="77777777"/>
    <w:p w:rsidR="00D546A2" w:rsidP="00EA1CE4" w:rsidRDefault="00D546A2" w14:paraId="191465CF" w14:textId="6B0F70E3">
      <w:r>
        <w:tab/>
        <w:t>Na artikel I wordt een artikel ingevoegd, luidende:</w:t>
      </w:r>
    </w:p>
    <w:p w:rsidR="00D546A2" w:rsidP="00EA1CE4" w:rsidRDefault="00D546A2" w14:paraId="791247C4" w14:textId="77777777"/>
    <w:p w:rsidRPr="00D546A2" w:rsidR="00D546A2" w:rsidP="00EA1CE4" w:rsidRDefault="00D546A2" w14:paraId="49E9CEE8" w14:textId="5958DB4B">
      <w:pPr>
        <w:rPr>
          <w:b/>
          <w:bCs/>
        </w:rPr>
      </w:pPr>
      <w:r w:rsidRPr="00D546A2">
        <w:rPr>
          <w:b/>
          <w:bCs/>
        </w:rPr>
        <w:t>ARTIKEL Ia</w:t>
      </w:r>
    </w:p>
    <w:p w:rsidR="00D546A2" w:rsidP="00EA1CE4" w:rsidRDefault="00D546A2" w14:paraId="2B34B119" w14:textId="77777777"/>
    <w:p w:rsidR="00C5137F" w:rsidP="00EA1CE4" w:rsidRDefault="00C5137F" w14:paraId="2E7B09C8" w14:textId="41331C37">
      <w:r>
        <w:t>A</w:t>
      </w:r>
    </w:p>
    <w:p w:rsidR="00C5137F" w:rsidP="00EA1CE4" w:rsidRDefault="00C5137F" w14:paraId="655FD1B3" w14:textId="77777777"/>
    <w:p w:rsidR="003C104A" w:rsidP="003C104A" w:rsidRDefault="003C104A" w14:paraId="5F17B822" w14:textId="77777777">
      <w:r>
        <w:tab/>
        <w:t>Indien artikel V van de Wet actualisering lichaamsmateriaalwetgeving later in werking treedt dan artikel I, onderdeel Ba, van deze wet, wordt in artikel V van die wet “eerste lid” vervangen door “tweede lid”.</w:t>
      </w:r>
    </w:p>
    <w:p w:rsidR="003C104A" w:rsidP="003C104A" w:rsidRDefault="003C104A" w14:paraId="50087B76" w14:textId="77777777"/>
    <w:p w:rsidR="003C104A" w:rsidP="003C104A" w:rsidRDefault="003C104A" w14:paraId="5F22C72E" w14:textId="54400BA6">
      <w:r>
        <w:t>B</w:t>
      </w:r>
    </w:p>
    <w:p w:rsidR="003C104A" w:rsidP="003C104A" w:rsidRDefault="003C104A" w14:paraId="340FBA85" w14:textId="77777777"/>
    <w:p w:rsidRPr="00000FD6" w:rsidR="00000FD6" w:rsidP="00C5137F" w:rsidRDefault="00000FD6" w14:paraId="2CB774E5" w14:textId="2E2D6058">
      <w:pPr>
        <w:ind w:firstLine="284"/>
      </w:pPr>
      <w:r w:rsidRPr="00000FD6">
        <w:t xml:space="preserve">Indien </w:t>
      </w:r>
      <w:r w:rsidR="00DC1D10">
        <w:t xml:space="preserve">het bij koninklijke </w:t>
      </w:r>
      <w:r w:rsidR="005B1C30">
        <w:t>b</w:t>
      </w:r>
      <w:r w:rsidR="00DC1D10">
        <w:t xml:space="preserve">oodschap van </w:t>
      </w:r>
      <w:r w:rsidR="005B1C30">
        <w:t xml:space="preserve">13 januari 2025 ingediende voorstel van wet </w:t>
      </w:r>
      <w:r w:rsidR="00542008">
        <w:t xml:space="preserve">tot wijziging van de Embryowet in verband met de derde wetsevaluatie (Kamerstukken 36677) </w:t>
      </w:r>
      <w:r w:rsidR="001B1A45">
        <w:t xml:space="preserve">tot wet is of wordt verheven en </w:t>
      </w:r>
      <w:r w:rsidR="00F642CF">
        <w:t xml:space="preserve">artikel </w:t>
      </w:r>
      <w:r w:rsidR="00AD5224">
        <w:t xml:space="preserve">I, onderdeel R, van </w:t>
      </w:r>
      <w:r w:rsidR="001B1A45">
        <w:t>die wet:</w:t>
      </w:r>
    </w:p>
    <w:p w:rsidRPr="00000FD6" w:rsidR="00000FD6" w:rsidP="006667FF" w:rsidRDefault="006667FF" w14:paraId="150C48D0" w14:textId="1308DFEB">
      <w:pPr>
        <w:ind w:firstLine="284"/>
      </w:pPr>
      <w:r>
        <w:t xml:space="preserve">a. </w:t>
      </w:r>
      <w:r w:rsidRPr="00000FD6" w:rsidR="00000FD6">
        <w:t xml:space="preserve">eerder in werking treedt of is getreden dan </w:t>
      </w:r>
      <w:r w:rsidR="001B1A45">
        <w:t>artikel I, onderdeel Ba, van</w:t>
      </w:r>
      <w:r w:rsidRPr="00000FD6" w:rsidR="00000FD6">
        <w:t xml:space="preserve"> deze wet, wordt </w:t>
      </w:r>
      <w:r w:rsidR="004C3622">
        <w:t xml:space="preserve">in </w:t>
      </w:r>
      <w:r w:rsidR="00B907ED">
        <w:t xml:space="preserve">het met </w:t>
      </w:r>
      <w:r w:rsidRPr="00000FD6" w:rsidR="00000FD6">
        <w:t xml:space="preserve">artikel </w:t>
      </w:r>
      <w:r w:rsidR="00B907ED">
        <w:t>I, onderdeel Ba, onder 1, voorgestelde eerste lid</w:t>
      </w:r>
      <w:r w:rsidR="007E7553">
        <w:t>,</w:t>
      </w:r>
      <w:r w:rsidR="00B907ED">
        <w:t xml:space="preserve"> </w:t>
      </w:r>
      <w:r w:rsidRPr="007E7553" w:rsidR="007E7553">
        <w:t xml:space="preserve">na </w:t>
      </w:r>
      <w:r w:rsidR="007E7553">
        <w:t>“</w:t>
      </w:r>
      <w:r w:rsidRPr="007E7553" w:rsidR="007E7553">
        <w:t>vierde categorie</w:t>
      </w:r>
      <w:r w:rsidR="007E7553">
        <w:t>”</w:t>
      </w:r>
      <w:r w:rsidRPr="007E7553" w:rsidR="007E7553">
        <w:t xml:space="preserve"> ingevoegd </w:t>
      </w:r>
      <w:r w:rsidR="007E7553">
        <w:t>“</w:t>
      </w:r>
      <w:r w:rsidRPr="007E7553" w:rsidR="007E7553">
        <w:t xml:space="preserve">, bedoeld in </w:t>
      </w:r>
      <w:r w:rsidRPr="007E7553" w:rsidR="007E7553">
        <w:lastRenderedPageBreak/>
        <w:t>artikel 23, vierde lid, van het Wetboek van Strafrecht</w:t>
      </w:r>
      <w:r w:rsidR="007E7553">
        <w:t>”</w:t>
      </w:r>
      <w:r w:rsidRPr="007E7553" w:rsidR="007E7553">
        <w:t>.</w:t>
      </w:r>
      <w:r w:rsidR="00B907ED">
        <w:t xml:space="preserve"> </w:t>
      </w:r>
    </w:p>
    <w:p w:rsidRPr="00000FD6" w:rsidR="00000FD6" w:rsidP="006667FF" w:rsidRDefault="006667FF" w14:paraId="13522251" w14:textId="1D4C724F">
      <w:pPr>
        <w:ind w:firstLine="284"/>
      </w:pPr>
      <w:r>
        <w:t xml:space="preserve">b. </w:t>
      </w:r>
      <w:r w:rsidRPr="00000FD6" w:rsidR="00000FD6">
        <w:t>later in werking treedt dan artikel</w:t>
      </w:r>
      <w:r w:rsidR="001B1A45">
        <w:t xml:space="preserve"> I, onderdeel Ba, van </w:t>
      </w:r>
      <w:r w:rsidRPr="00000FD6" w:rsidR="00000FD6">
        <w:t xml:space="preserve">deze wet, wordt </w:t>
      </w:r>
      <w:r w:rsidR="001B1A45">
        <w:t>in artikel I, onderdeel R, van</w:t>
      </w:r>
      <w:r w:rsidRPr="00000FD6" w:rsidR="00000FD6">
        <w:t xml:space="preserve"> die wet</w:t>
      </w:r>
      <w:r w:rsidR="00B907ED">
        <w:t xml:space="preserve">, “eerste en tweede lid” vervangen door “eerste tot en met derde lid”. </w:t>
      </w:r>
    </w:p>
    <w:p w:rsidR="003C104A" w:rsidP="00EA1CE4" w:rsidRDefault="003C104A" w14:paraId="19CACFAB" w14:textId="77777777"/>
    <w:p w:rsidRPr="00EA69AC" w:rsidR="00214088" w:rsidP="00214088" w:rsidRDefault="00214088" w14:paraId="0928340B" w14:textId="77777777">
      <w:pPr>
        <w:rPr>
          <w:b/>
        </w:rPr>
      </w:pPr>
      <w:r w:rsidRPr="00EA69AC">
        <w:rPr>
          <w:b/>
        </w:rPr>
        <w:t>Toelichting</w:t>
      </w:r>
    </w:p>
    <w:p w:rsidRPr="00EA69AC" w:rsidR="00214088" w:rsidP="00EA1CE4" w:rsidRDefault="00214088" w14:paraId="0D5A92EA" w14:textId="77777777"/>
    <w:p w:rsidR="00214088" w:rsidP="00214088" w:rsidRDefault="00214088" w14:paraId="37EF244D" w14:textId="77777777">
      <w:r>
        <w:t>De indiener beoogt met dit amendement de maximale straf te verhogen voor degene die al dan niet opzettelijk handelt in strijd met een verbod vervat in de artikelen 24, 25 of 26 van de Embryowet.</w:t>
      </w:r>
    </w:p>
    <w:p w:rsidR="00214088" w:rsidP="00214088" w:rsidRDefault="00214088" w14:paraId="6C506993" w14:textId="77777777">
      <w:pPr>
        <w:ind w:firstLine="284"/>
      </w:pPr>
    </w:p>
    <w:p w:rsidR="00214088" w:rsidP="00214088" w:rsidRDefault="00214088" w14:paraId="63EF10CE" w14:textId="3F51F858">
      <w:r>
        <w:t xml:space="preserve">De Afdeling advisering van de Raad van State geeft in haar advies aan dat de bestaande bezwaren tegen het opheffen van het kweekverbod voor een belangrijk deel samen gaan met het feit dat bij sommigen de gedachte leeft dat opheffing van het verbod op het speciaal tot stand brengen van embryo’s voor wetenschappelijk onderzoek de deur openzet voor nieuwe, maatschappelijk controversiële technieken zoals in-vitro </w:t>
      </w:r>
      <w:proofErr w:type="spellStart"/>
      <w:r>
        <w:t>gametogenese</w:t>
      </w:r>
      <w:proofErr w:type="spellEnd"/>
      <w:r>
        <w:t xml:space="preserve"> (IVG) en kiembaanmodificatie. Voor deze mensen fungeert het handhaven van het verbod op het creëren van </w:t>
      </w:r>
      <w:proofErr w:type="spellStart"/>
      <w:r>
        <w:t>onderzoeksembryo’s</w:t>
      </w:r>
      <w:proofErr w:type="spellEnd"/>
      <w:r>
        <w:t xml:space="preserve"> als een extra slot op de deur.</w:t>
      </w:r>
    </w:p>
    <w:p w:rsidR="00214088" w:rsidP="00214088" w:rsidRDefault="00214088" w14:paraId="656497F5" w14:textId="77777777">
      <w:pPr>
        <w:ind w:firstLine="284"/>
      </w:pPr>
    </w:p>
    <w:p w:rsidRPr="00EA69AC" w:rsidR="005B1DCC" w:rsidP="00214088" w:rsidRDefault="00214088" w14:paraId="2D405A3A" w14:textId="5F268C23">
      <w:r>
        <w:t>De indiener wil met het verhogen van de maximale straffen voor het overtreden van de verboden op het uitvoeren van dergelijke verdergaande maatschappelijk controversiële technieken, deels tegemoetkomen aan deze zorgen.</w:t>
      </w:r>
    </w:p>
    <w:p w:rsidRPr="00EA69AC" w:rsidR="005B1DCC" w:rsidP="00BF623B" w:rsidRDefault="005B1DCC" w14:paraId="4C1739D6" w14:textId="77777777"/>
    <w:p w:rsidRPr="00EA69AC" w:rsidR="00B4708A" w:rsidP="00EA1CE4" w:rsidRDefault="00214088" w14:paraId="32129A70" w14:textId="6FBFA61A">
      <w:r>
        <w:t>Krul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2F07" w14:textId="77777777" w:rsidR="00ED61CC" w:rsidRDefault="00ED61CC">
      <w:pPr>
        <w:spacing w:line="20" w:lineRule="exact"/>
      </w:pPr>
    </w:p>
  </w:endnote>
  <w:endnote w:type="continuationSeparator" w:id="0">
    <w:p w14:paraId="4CAD77E2" w14:textId="77777777" w:rsidR="00ED61CC" w:rsidRDefault="00ED61CC">
      <w:pPr>
        <w:pStyle w:val="Amendement"/>
      </w:pPr>
      <w:r>
        <w:rPr>
          <w:b w:val="0"/>
        </w:rPr>
        <w:t xml:space="preserve"> </w:t>
      </w:r>
    </w:p>
  </w:endnote>
  <w:endnote w:type="continuationNotice" w:id="1">
    <w:p w14:paraId="76E84A29" w14:textId="77777777" w:rsidR="00ED61CC" w:rsidRDefault="00ED61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3CAF" w14:textId="77777777" w:rsidR="00ED61CC" w:rsidRDefault="00ED61CC">
      <w:pPr>
        <w:pStyle w:val="Amendement"/>
      </w:pPr>
      <w:r>
        <w:rPr>
          <w:b w:val="0"/>
        </w:rPr>
        <w:separator/>
      </w:r>
    </w:p>
  </w:footnote>
  <w:footnote w:type="continuationSeparator" w:id="0">
    <w:p w14:paraId="40C11A8F" w14:textId="77777777" w:rsidR="00ED61CC" w:rsidRDefault="00ED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80B"/>
    <w:multiLevelType w:val="multilevel"/>
    <w:tmpl w:val="FA8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15722"/>
    <w:multiLevelType w:val="multilevel"/>
    <w:tmpl w:val="DAA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461CB"/>
    <w:multiLevelType w:val="multilevel"/>
    <w:tmpl w:val="09A8C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6CE3B46"/>
    <w:multiLevelType w:val="multilevel"/>
    <w:tmpl w:val="6DE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45E06"/>
    <w:multiLevelType w:val="multilevel"/>
    <w:tmpl w:val="AF10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04885">
    <w:abstractNumId w:val="4"/>
  </w:num>
  <w:num w:numId="2" w16cid:durableId="676420366">
    <w:abstractNumId w:val="0"/>
  </w:num>
  <w:num w:numId="3" w16cid:durableId="406223524">
    <w:abstractNumId w:val="3"/>
  </w:num>
  <w:num w:numId="4" w16cid:durableId="1663968100">
    <w:abstractNumId w:val="1"/>
  </w:num>
  <w:num w:numId="5" w16cid:durableId="69469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88"/>
    <w:rsid w:val="00000FD6"/>
    <w:rsid w:val="00052244"/>
    <w:rsid w:val="0007471A"/>
    <w:rsid w:val="000A6C10"/>
    <w:rsid w:val="000D17BF"/>
    <w:rsid w:val="00157CAF"/>
    <w:rsid w:val="001656EE"/>
    <w:rsid w:val="0016653D"/>
    <w:rsid w:val="001B1A45"/>
    <w:rsid w:val="001D56AF"/>
    <w:rsid w:val="001E0E21"/>
    <w:rsid w:val="00212E0A"/>
    <w:rsid w:val="00214088"/>
    <w:rsid w:val="002153B0"/>
    <w:rsid w:val="0021777F"/>
    <w:rsid w:val="00226E43"/>
    <w:rsid w:val="00241DD0"/>
    <w:rsid w:val="002A0713"/>
    <w:rsid w:val="002D7946"/>
    <w:rsid w:val="0034635F"/>
    <w:rsid w:val="003C104A"/>
    <w:rsid w:val="003C21AC"/>
    <w:rsid w:val="003C5218"/>
    <w:rsid w:val="003C7876"/>
    <w:rsid w:val="003E2308"/>
    <w:rsid w:val="003E2F98"/>
    <w:rsid w:val="00413B00"/>
    <w:rsid w:val="0042574B"/>
    <w:rsid w:val="004330ED"/>
    <w:rsid w:val="004335F1"/>
    <w:rsid w:val="00481C91"/>
    <w:rsid w:val="004911E3"/>
    <w:rsid w:val="00497D57"/>
    <w:rsid w:val="004A1E29"/>
    <w:rsid w:val="004A7DD4"/>
    <w:rsid w:val="004B50D8"/>
    <w:rsid w:val="004B5B90"/>
    <w:rsid w:val="004C3622"/>
    <w:rsid w:val="00501109"/>
    <w:rsid w:val="00542008"/>
    <w:rsid w:val="005703C9"/>
    <w:rsid w:val="00597703"/>
    <w:rsid w:val="005A6097"/>
    <w:rsid w:val="005B1C30"/>
    <w:rsid w:val="005B1DCC"/>
    <w:rsid w:val="005B7323"/>
    <w:rsid w:val="005C25B9"/>
    <w:rsid w:val="006267E6"/>
    <w:rsid w:val="006558D2"/>
    <w:rsid w:val="006667FF"/>
    <w:rsid w:val="00672D25"/>
    <w:rsid w:val="006738BC"/>
    <w:rsid w:val="00696D7C"/>
    <w:rsid w:val="006D147B"/>
    <w:rsid w:val="006D3E69"/>
    <w:rsid w:val="006E0971"/>
    <w:rsid w:val="007709F6"/>
    <w:rsid w:val="00783215"/>
    <w:rsid w:val="007965FC"/>
    <w:rsid w:val="007D2608"/>
    <w:rsid w:val="007E7553"/>
    <w:rsid w:val="008164E5"/>
    <w:rsid w:val="008229A4"/>
    <w:rsid w:val="00830081"/>
    <w:rsid w:val="008467D7"/>
    <w:rsid w:val="00852541"/>
    <w:rsid w:val="00865D47"/>
    <w:rsid w:val="0088452C"/>
    <w:rsid w:val="008D7DCB"/>
    <w:rsid w:val="009002E3"/>
    <w:rsid w:val="009055DB"/>
    <w:rsid w:val="00905ECB"/>
    <w:rsid w:val="0096165D"/>
    <w:rsid w:val="00993E91"/>
    <w:rsid w:val="009A409F"/>
    <w:rsid w:val="009B5845"/>
    <w:rsid w:val="009C0C1F"/>
    <w:rsid w:val="00A10505"/>
    <w:rsid w:val="00A1288B"/>
    <w:rsid w:val="00A15E40"/>
    <w:rsid w:val="00A53203"/>
    <w:rsid w:val="00A772EB"/>
    <w:rsid w:val="00AD5224"/>
    <w:rsid w:val="00B01BA6"/>
    <w:rsid w:val="00B4708A"/>
    <w:rsid w:val="00B53415"/>
    <w:rsid w:val="00B859A4"/>
    <w:rsid w:val="00B907ED"/>
    <w:rsid w:val="00BF623B"/>
    <w:rsid w:val="00C035D4"/>
    <w:rsid w:val="00C5137F"/>
    <w:rsid w:val="00C679BF"/>
    <w:rsid w:val="00C81BBD"/>
    <w:rsid w:val="00CD3132"/>
    <w:rsid w:val="00CE27CD"/>
    <w:rsid w:val="00D134F3"/>
    <w:rsid w:val="00D47D01"/>
    <w:rsid w:val="00D546A2"/>
    <w:rsid w:val="00D762BE"/>
    <w:rsid w:val="00D774B3"/>
    <w:rsid w:val="00DC1D10"/>
    <w:rsid w:val="00DD35A5"/>
    <w:rsid w:val="00DE2948"/>
    <w:rsid w:val="00DF68BE"/>
    <w:rsid w:val="00DF712A"/>
    <w:rsid w:val="00E10B6A"/>
    <w:rsid w:val="00E25DF4"/>
    <w:rsid w:val="00E3485D"/>
    <w:rsid w:val="00E6241F"/>
    <w:rsid w:val="00E6619B"/>
    <w:rsid w:val="00E908D7"/>
    <w:rsid w:val="00EA1CE4"/>
    <w:rsid w:val="00EA69AC"/>
    <w:rsid w:val="00EB40A1"/>
    <w:rsid w:val="00EC3112"/>
    <w:rsid w:val="00ED5E57"/>
    <w:rsid w:val="00ED61CC"/>
    <w:rsid w:val="00EE1BD8"/>
    <w:rsid w:val="00F60305"/>
    <w:rsid w:val="00F642CF"/>
    <w:rsid w:val="00FA5BBE"/>
    <w:rsid w:val="00F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8BA6"/>
  <w15:docId w15:val="{B8EBC8C3-618D-4583-8BA5-F3EA7C83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214088"/>
    <w:rPr>
      <w:color w:val="0000FF" w:themeColor="hyperlink"/>
      <w:u w:val="single"/>
    </w:rPr>
  </w:style>
  <w:style w:type="character" w:styleId="Onopgelostemelding">
    <w:name w:val="Unresolved Mention"/>
    <w:basedOn w:val="Standaardalinea-lettertype"/>
    <w:uiPriority w:val="99"/>
    <w:semiHidden/>
    <w:unhideWhenUsed/>
    <w:rsid w:val="00214088"/>
    <w:rPr>
      <w:color w:val="605E5C"/>
      <w:shd w:val="clear" w:color="auto" w:fill="E1DFDD"/>
    </w:rPr>
  </w:style>
  <w:style w:type="paragraph" w:styleId="Lijstalinea">
    <w:name w:val="List Paragraph"/>
    <w:basedOn w:val="Standaard"/>
    <w:uiPriority w:val="34"/>
    <w:qFormat/>
    <w:rsid w:val="002D7946"/>
    <w:pPr>
      <w:ind w:left="720"/>
      <w:contextualSpacing/>
    </w:pPr>
  </w:style>
  <w:style w:type="character" w:styleId="Verwijzingopmerking">
    <w:name w:val="annotation reference"/>
    <w:basedOn w:val="Standaardalinea-lettertype"/>
    <w:semiHidden/>
    <w:unhideWhenUsed/>
    <w:rsid w:val="004C3622"/>
    <w:rPr>
      <w:sz w:val="16"/>
      <w:szCs w:val="16"/>
    </w:rPr>
  </w:style>
  <w:style w:type="paragraph" w:styleId="Tekstopmerking">
    <w:name w:val="annotation text"/>
    <w:basedOn w:val="Standaard"/>
    <w:link w:val="TekstopmerkingChar"/>
    <w:unhideWhenUsed/>
    <w:rsid w:val="004C3622"/>
    <w:rPr>
      <w:sz w:val="20"/>
    </w:rPr>
  </w:style>
  <w:style w:type="character" w:customStyle="1" w:styleId="TekstopmerkingChar">
    <w:name w:val="Tekst opmerking Char"/>
    <w:basedOn w:val="Standaardalinea-lettertype"/>
    <w:link w:val="Tekstopmerking"/>
    <w:rsid w:val="004C3622"/>
  </w:style>
  <w:style w:type="paragraph" w:styleId="Onderwerpvanopmerking">
    <w:name w:val="annotation subject"/>
    <w:basedOn w:val="Tekstopmerking"/>
    <w:next w:val="Tekstopmerking"/>
    <w:link w:val="OnderwerpvanopmerkingChar"/>
    <w:semiHidden/>
    <w:unhideWhenUsed/>
    <w:rsid w:val="004C3622"/>
    <w:rPr>
      <w:b/>
      <w:bCs/>
    </w:rPr>
  </w:style>
  <w:style w:type="character" w:customStyle="1" w:styleId="OnderwerpvanopmerkingChar">
    <w:name w:val="Onderwerp van opmerking Char"/>
    <w:basedOn w:val="TekstopmerkingChar"/>
    <w:link w:val="Onderwerpvanopmerking"/>
    <w:semiHidden/>
    <w:rsid w:val="004C3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473</ap:Words>
  <ap:Characters>2605</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2025-12-03T11:20:00.0000000Z</lastPrinted>
  <dcterms:created xsi:type="dcterms:W3CDTF">2025-12-03T14:26:00.0000000Z</dcterms:created>
  <dcterms:modified xsi:type="dcterms:W3CDTF">2025-12-03T14:26:00.0000000Z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