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3ABF9EE" w14:textId="77777777">
        <w:tc>
          <w:tcPr>
            <w:tcW w:w="6379" w:type="dxa"/>
            <w:gridSpan w:val="2"/>
            <w:tcBorders>
              <w:top w:val="nil"/>
              <w:left w:val="nil"/>
              <w:bottom w:val="nil"/>
              <w:right w:val="nil"/>
            </w:tcBorders>
            <w:vAlign w:val="center"/>
          </w:tcPr>
          <w:p w:rsidR="004330ED" w:rsidP="00EA1CE4" w:rsidRDefault="004330ED" w14:paraId="793BD9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1E764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901B7A5" w14:textId="77777777">
        <w:trPr>
          <w:cantSplit/>
        </w:trPr>
        <w:tc>
          <w:tcPr>
            <w:tcW w:w="10348" w:type="dxa"/>
            <w:gridSpan w:val="3"/>
            <w:tcBorders>
              <w:top w:val="single" w:color="auto" w:sz="4" w:space="0"/>
              <w:left w:val="nil"/>
              <w:bottom w:val="nil"/>
              <w:right w:val="nil"/>
            </w:tcBorders>
          </w:tcPr>
          <w:p w:rsidR="004330ED" w:rsidP="004A1E29" w:rsidRDefault="004330ED" w14:paraId="479FD0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AE042C9" w14:textId="77777777">
        <w:trPr>
          <w:cantSplit/>
        </w:trPr>
        <w:tc>
          <w:tcPr>
            <w:tcW w:w="10348" w:type="dxa"/>
            <w:gridSpan w:val="3"/>
            <w:tcBorders>
              <w:top w:val="nil"/>
              <w:left w:val="nil"/>
              <w:bottom w:val="nil"/>
              <w:right w:val="nil"/>
            </w:tcBorders>
          </w:tcPr>
          <w:p w:rsidR="004330ED" w:rsidP="00BF623B" w:rsidRDefault="004330ED" w14:paraId="31EF0D5C" w14:textId="77777777">
            <w:pPr>
              <w:pStyle w:val="Amendement"/>
              <w:tabs>
                <w:tab w:val="clear" w:pos="3310"/>
                <w:tab w:val="clear" w:pos="3600"/>
              </w:tabs>
              <w:rPr>
                <w:rFonts w:ascii="Times New Roman" w:hAnsi="Times New Roman"/>
                <w:b w:val="0"/>
              </w:rPr>
            </w:pPr>
          </w:p>
        </w:tc>
      </w:tr>
      <w:tr w:rsidR="004330ED" w:rsidTr="00EA1CE4" w14:paraId="6392D1A7" w14:textId="77777777">
        <w:trPr>
          <w:cantSplit/>
        </w:trPr>
        <w:tc>
          <w:tcPr>
            <w:tcW w:w="10348" w:type="dxa"/>
            <w:gridSpan w:val="3"/>
            <w:tcBorders>
              <w:top w:val="nil"/>
              <w:left w:val="nil"/>
              <w:bottom w:val="single" w:color="auto" w:sz="4" w:space="0"/>
              <w:right w:val="nil"/>
            </w:tcBorders>
          </w:tcPr>
          <w:p w:rsidR="004330ED" w:rsidP="00BF623B" w:rsidRDefault="004330ED" w14:paraId="486EF3FB" w14:textId="77777777">
            <w:pPr>
              <w:pStyle w:val="Amendement"/>
              <w:tabs>
                <w:tab w:val="clear" w:pos="3310"/>
                <w:tab w:val="clear" w:pos="3600"/>
              </w:tabs>
              <w:rPr>
                <w:rFonts w:ascii="Times New Roman" w:hAnsi="Times New Roman"/>
              </w:rPr>
            </w:pPr>
          </w:p>
        </w:tc>
      </w:tr>
      <w:tr w:rsidR="004330ED" w:rsidTr="00EA1CE4" w14:paraId="338BB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281DBF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AE08CF1" w14:textId="77777777">
            <w:pPr>
              <w:suppressAutoHyphens/>
              <w:ind w:left="-70"/>
              <w:rPr>
                <w:b/>
              </w:rPr>
            </w:pPr>
          </w:p>
        </w:tc>
      </w:tr>
      <w:tr w:rsidR="003C21AC" w:rsidTr="00EA1CE4" w14:paraId="17E71F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B417D" w14:paraId="11F24647" w14:textId="298AD2D9">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7B417D" w:rsidR="003C21AC" w:rsidP="007B417D" w:rsidRDefault="007B417D" w14:paraId="167EC20D" w14:textId="6A53FF4C">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254DF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A897C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6D2853B" w14:textId="77777777">
            <w:pPr>
              <w:pStyle w:val="Amendement"/>
              <w:tabs>
                <w:tab w:val="clear" w:pos="3310"/>
                <w:tab w:val="clear" w:pos="3600"/>
              </w:tabs>
              <w:ind w:left="-70"/>
              <w:rPr>
                <w:rFonts w:ascii="Times New Roman" w:hAnsi="Times New Roman"/>
              </w:rPr>
            </w:pPr>
          </w:p>
        </w:tc>
      </w:tr>
      <w:tr w:rsidR="003C21AC" w:rsidTr="00EA1CE4" w14:paraId="65149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5004E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AD91558" w14:textId="77777777">
            <w:pPr>
              <w:pStyle w:val="Amendement"/>
              <w:tabs>
                <w:tab w:val="clear" w:pos="3310"/>
                <w:tab w:val="clear" w:pos="3600"/>
              </w:tabs>
              <w:ind w:left="-70"/>
              <w:rPr>
                <w:rFonts w:ascii="Times New Roman" w:hAnsi="Times New Roman"/>
              </w:rPr>
            </w:pPr>
          </w:p>
        </w:tc>
      </w:tr>
      <w:tr w:rsidR="003C21AC" w:rsidTr="00EA1CE4" w14:paraId="4A3AB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2997383" w14:textId="507B517B">
            <w:pPr>
              <w:pStyle w:val="Amendement"/>
              <w:tabs>
                <w:tab w:val="clear" w:pos="3310"/>
                <w:tab w:val="clear" w:pos="3600"/>
              </w:tabs>
              <w:rPr>
                <w:rFonts w:ascii="Times New Roman" w:hAnsi="Times New Roman"/>
              </w:rPr>
            </w:pPr>
            <w:r w:rsidRPr="00C035D4">
              <w:rPr>
                <w:rFonts w:ascii="Times New Roman" w:hAnsi="Times New Roman"/>
              </w:rPr>
              <w:t xml:space="preserve">Nr. </w:t>
            </w:r>
            <w:r w:rsidR="0089546A">
              <w:rPr>
                <w:rFonts w:ascii="Times New Roman" w:hAnsi="Times New Roman"/>
                <w:caps/>
              </w:rPr>
              <w:t>28</w:t>
            </w:r>
          </w:p>
        </w:tc>
        <w:tc>
          <w:tcPr>
            <w:tcW w:w="7371" w:type="dxa"/>
            <w:gridSpan w:val="2"/>
          </w:tcPr>
          <w:p w:rsidRPr="00C035D4" w:rsidR="003C21AC" w:rsidP="006E0971" w:rsidRDefault="003C21AC" w14:paraId="33F146ED" w14:textId="050B33C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B417D">
              <w:rPr>
                <w:rFonts w:ascii="Times New Roman" w:hAnsi="Times New Roman"/>
                <w:caps/>
              </w:rPr>
              <w:t>boomsma</w:t>
            </w:r>
          </w:p>
        </w:tc>
      </w:tr>
      <w:tr w:rsidR="003C21AC" w:rsidTr="00EA1CE4" w14:paraId="7C784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DFBCA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45643EB" w14:textId="25F1C3E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9546A">
              <w:rPr>
                <w:rFonts w:ascii="Times New Roman" w:hAnsi="Times New Roman"/>
                <w:b w:val="0"/>
              </w:rPr>
              <w:t>3 december 2025</w:t>
            </w:r>
          </w:p>
        </w:tc>
      </w:tr>
      <w:tr w:rsidR="00B01BA6" w:rsidTr="00EA1CE4" w14:paraId="7CECD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D3AEB3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5EEE68" w14:textId="77777777">
            <w:pPr>
              <w:pStyle w:val="Amendement"/>
              <w:tabs>
                <w:tab w:val="clear" w:pos="3310"/>
                <w:tab w:val="clear" w:pos="3600"/>
              </w:tabs>
              <w:ind w:left="-70"/>
              <w:rPr>
                <w:rFonts w:ascii="Times New Roman" w:hAnsi="Times New Roman"/>
                <w:b w:val="0"/>
              </w:rPr>
            </w:pPr>
          </w:p>
        </w:tc>
      </w:tr>
      <w:tr w:rsidRPr="00EA69AC" w:rsidR="00B01BA6" w:rsidTr="00EA1CE4" w14:paraId="63B3A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630B42" w14:textId="77777777">
            <w:pPr>
              <w:ind w:firstLine="284"/>
            </w:pPr>
            <w:r w:rsidRPr="00EA69AC">
              <w:t>De ondergetekende stelt het volgende amendement voor:</w:t>
            </w:r>
          </w:p>
        </w:tc>
      </w:tr>
    </w:tbl>
    <w:p w:rsidRPr="00EA69AC" w:rsidR="004330ED" w:rsidP="00D774B3" w:rsidRDefault="004330ED" w14:paraId="7D435EED" w14:textId="77777777"/>
    <w:p w:rsidRPr="00EA69AC" w:rsidR="004330ED" w:rsidP="00EA1CE4" w:rsidRDefault="004330ED" w14:paraId="1C9DB5FE" w14:textId="77777777">
      <w:r w:rsidRPr="00EA69AC">
        <w:t>I</w:t>
      </w:r>
    </w:p>
    <w:p w:rsidRPr="00EA69AC" w:rsidR="005B1DCC" w:rsidP="00BF623B" w:rsidRDefault="005B1DCC" w14:paraId="695B898B" w14:textId="77777777"/>
    <w:p w:rsidR="005B1DCC" w:rsidP="0088452C" w:rsidRDefault="007B417D" w14:paraId="77B88324" w14:textId="70FC78D4">
      <w:pPr>
        <w:ind w:firstLine="284"/>
      </w:pPr>
      <w:r>
        <w:t>Artikel II wordt als volgt gewijzigd:</w:t>
      </w:r>
    </w:p>
    <w:p w:rsidR="007B417D" w:rsidP="0088452C" w:rsidRDefault="007B417D" w14:paraId="3E724CD1" w14:textId="77777777">
      <w:pPr>
        <w:ind w:firstLine="284"/>
      </w:pPr>
    </w:p>
    <w:p w:rsidR="007B417D" w:rsidP="0088452C" w:rsidRDefault="007B417D" w14:paraId="280109E7" w14:textId="4BFA1823">
      <w:pPr>
        <w:ind w:firstLine="284"/>
      </w:pPr>
      <w:r>
        <w:t xml:space="preserve">1. Voor de tekst wordt de </w:t>
      </w:r>
      <w:proofErr w:type="spellStart"/>
      <w:r>
        <w:t>onderdeelsaanduiding</w:t>
      </w:r>
      <w:proofErr w:type="spellEnd"/>
      <w:r>
        <w:t xml:space="preserve"> B geplaatst en in de tekst vervalt “van de Wet educatie en beroepsonderwijs”.</w:t>
      </w:r>
    </w:p>
    <w:p w:rsidR="007B417D" w:rsidP="0088452C" w:rsidRDefault="007B417D" w14:paraId="0755893B" w14:textId="77777777">
      <w:pPr>
        <w:ind w:firstLine="284"/>
      </w:pPr>
    </w:p>
    <w:p w:rsidR="007B417D" w:rsidP="0088452C" w:rsidRDefault="007B417D" w14:paraId="44BDE474" w14:textId="54D195DC">
      <w:pPr>
        <w:ind w:firstLine="284"/>
      </w:pPr>
      <w:r>
        <w:t>2. Voor onderdeel B (nieuw) worden een aanhef en een onderdeel ingevoegd, luidende:</w:t>
      </w:r>
    </w:p>
    <w:p w:rsidR="007B417D" w:rsidP="007B417D" w:rsidRDefault="007B417D" w14:paraId="465E34C5" w14:textId="77777777"/>
    <w:p w:rsidR="007B417D" w:rsidP="007B417D" w:rsidRDefault="007B417D" w14:paraId="5D20B100" w14:textId="3AE6CF52">
      <w:r>
        <w:tab/>
        <w:t>De Wet educatie en beroepsonderwijs wordt als volgt gewijzigd:</w:t>
      </w:r>
    </w:p>
    <w:p w:rsidR="007B417D" w:rsidP="007B417D" w:rsidRDefault="007B417D" w14:paraId="46366824" w14:textId="77777777"/>
    <w:p w:rsidR="007B417D" w:rsidP="007B417D" w:rsidRDefault="007B417D" w14:paraId="0B672152" w14:textId="0E75F805">
      <w:r>
        <w:t>A</w:t>
      </w:r>
    </w:p>
    <w:p w:rsidR="007B417D" w:rsidP="007B417D" w:rsidRDefault="007B417D" w14:paraId="6AB5D78B" w14:textId="77777777"/>
    <w:p w:rsidR="000374FA" w:rsidP="007B417D" w:rsidRDefault="007B417D" w14:paraId="6C0AA8F5" w14:textId="126EF9BF">
      <w:r>
        <w:tab/>
      </w:r>
      <w:r w:rsidR="00A82B37">
        <w:t>Aan</w:t>
      </w:r>
      <w:r>
        <w:t xml:space="preserve"> artikel 1.4.1</w:t>
      </w:r>
      <w:r w:rsidDel="00A82B37" w:rsidR="00A82B37">
        <w:t xml:space="preserve"> </w:t>
      </w:r>
      <w:r w:rsidR="00A82B37">
        <w:t xml:space="preserve"> w</w:t>
      </w:r>
      <w:r>
        <w:t>ordt</w:t>
      </w:r>
      <w:r w:rsidR="00A82B37">
        <w:t xml:space="preserve"> een lid toegevoegd, luidende: </w:t>
      </w:r>
    </w:p>
    <w:p w:rsidR="007B417D" w:rsidP="000374FA" w:rsidRDefault="000374FA" w14:paraId="69FDBF24" w14:textId="340BF98C">
      <w:pPr>
        <w:ind w:firstLine="284"/>
      </w:pPr>
      <w:r>
        <w:t xml:space="preserve">11. </w:t>
      </w:r>
      <w:r w:rsidRPr="000374FA">
        <w:t>Artikel 7.1.4 is van overeenkomstige toepassing op instellingen als bedoeld in het eerste lid</w:t>
      </w:r>
      <w:r>
        <w:t>.</w:t>
      </w:r>
      <w:r w:rsidR="007B417D">
        <w:t xml:space="preserve"> </w:t>
      </w:r>
    </w:p>
    <w:p w:rsidR="00991F47" w:rsidP="007B417D" w:rsidRDefault="00991F47" w14:paraId="524E8852" w14:textId="77777777"/>
    <w:p w:rsidR="00991F47" w:rsidP="007B417D" w:rsidRDefault="00991F47" w14:paraId="6CD0A90B" w14:textId="2B5A66AE">
      <w:r>
        <w:t>II</w:t>
      </w:r>
    </w:p>
    <w:p w:rsidR="00991F47" w:rsidP="007B417D" w:rsidRDefault="00991F47" w14:paraId="1C170808" w14:textId="77777777"/>
    <w:p w:rsidR="00991F47" w:rsidP="007B417D" w:rsidRDefault="00991F47" w14:paraId="0A5CC855" w14:textId="4036F7F5">
      <w:r>
        <w:tab/>
        <w:t>Na artikel VI wordt een artikel ingevoegd, luidende:</w:t>
      </w:r>
    </w:p>
    <w:p w:rsidR="00991F47" w:rsidP="007B417D" w:rsidRDefault="00991F47" w14:paraId="1F9E7451" w14:textId="77777777"/>
    <w:p w:rsidRPr="00991F47" w:rsidR="00991F47" w:rsidP="007B417D" w:rsidRDefault="00991F47" w14:paraId="7FA9EEB4" w14:textId="17554912">
      <w:pPr>
        <w:rPr>
          <w:b/>
          <w:bCs/>
        </w:rPr>
      </w:pPr>
      <w:r w:rsidRPr="00991F47">
        <w:rPr>
          <w:b/>
          <w:bCs/>
        </w:rPr>
        <w:t xml:space="preserve">ARTIKEL </w:t>
      </w:r>
      <w:proofErr w:type="spellStart"/>
      <w:r w:rsidRPr="00991F47">
        <w:rPr>
          <w:b/>
          <w:bCs/>
        </w:rPr>
        <w:t>VI</w:t>
      </w:r>
      <w:r>
        <w:rPr>
          <w:b/>
          <w:bCs/>
        </w:rPr>
        <w:t>a</w:t>
      </w:r>
      <w:proofErr w:type="spellEnd"/>
      <w:r w:rsidRPr="00991F47">
        <w:rPr>
          <w:b/>
          <w:bCs/>
        </w:rPr>
        <w:t>. SAMENLOOP WET VERBETERING AANSLUITING BEROEPSONDERWIJS-ARBEIDSMARKT</w:t>
      </w:r>
    </w:p>
    <w:p w:rsidR="00991F47" w:rsidP="007B417D" w:rsidRDefault="00991F47" w14:paraId="3F8F5C69" w14:textId="77777777"/>
    <w:p w:rsidRPr="003F69F6" w:rsidR="00991F47" w:rsidP="003C303C" w:rsidRDefault="00991F47" w14:paraId="2381976C" w14:textId="48570B83">
      <w:pPr>
        <w:rPr>
          <w:rFonts w:eastAsia="Calibri"/>
          <w:lang w:eastAsia="en-US"/>
        </w:rPr>
      </w:pPr>
      <w:r>
        <w:tab/>
        <w:t>Indien het bij koninklijke boodschap van 12 december 2024 ingediende voorstel van wet tot w</w:t>
      </w:r>
      <w:r w:rsidRPr="00991F47">
        <w:t>ijziging van de Wet educatie en beroepsonderwijs en een aantal andere wetten in verband met het verbeteren van de aansluiting van het beroepsonderwijs op de arbeidsmarkt (verbetering aansluiting beroepsonderwijs-arbeidsmarkt)</w:t>
      </w:r>
      <w:r>
        <w:t xml:space="preserve"> </w:t>
      </w:r>
      <w:r w:rsidR="003C303C">
        <w:t xml:space="preserve">(36670) </w:t>
      </w:r>
      <w:r>
        <w:t>tot wet is of wordt verheven wordt</w:t>
      </w:r>
      <w:r w:rsidR="003C303C">
        <w:t xml:space="preserve"> in het met artikel I, onderdeel WW, van die wet voorgestelde artikel 11.1.13 na “2.5.5e,” ingevoegd “7.1.4,”.</w:t>
      </w:r>
    </w:p>
    <w:p w:rsidR="00EA1CE4" w:rsidP="00EA1CE4" w:rsidRDefault="00EA1CE4" w14:paraId="7C8C009F" w14:textId="77777777"/>
    <w:p w:rsidRPr="00EA69AC" w:rsidR="003C21AC" w:rsidP="00EA1CE4" w:rsidRDefault="003C21AC" w14:paraId="2200E067" w14:textId="77777777">
      <w:pPr>
        <w:rPr>
          <w:b/>
        </w:rPr>
      </w:pPr>
      <w:r w:rsidRPr="00EA69AC">
        <w:rPr>
          <w:b/>
        </w:rPr>
        <w:t>Toelichting</w:t>
      </w:r>
    </w:p>
    <w:p w:rsidRPr="00EA69AC" w:rsidR="003C21AC" w:rsidP="00BF623B" w:rsidRDefault="003C21AC" w14:paraId="16ADA703" w14:textId="77777777"/>
    <w:p w:rsidRPr="007B417D" w:rsidR="007B417D" w:rsidP="007B417D" w:rsidRDefault="003C303C" w14:paraId="6EB2EB7F" w14:textId="48649E26">
      <w:r>
        <w:t>Ingevolge het wetsvoorstel kan</w:t>
      </w:r>
      <w:r w:rsidRPr="007B417D" w:rsidR="007B417D">
        <w:t xml:space="preserve"> OZL niet ingezet worden voor studenten op </w:t>
      </w:r>
      <w:proofErr w:type="spellStart"/>
      <w:r w:rsidRPr="007B417D" w:rsidR="007B417D">
        <w:t>onbekostigde</w:t>
      </w:r>
      <w:proofErr w:type="spellEnd"/>
      <w:r w:rsidRPr="007B417D" w:rsidR="007B417D">
        <w:t xml:space="preserve"> </w:t>
      </w:r>
      <w:r>
        <w:t>mbo</w:t>
      </w:r>
      <w:r w:rsidRPr="007B417D" w:rsidR="007B417D">
        <w:t xml:space="preserve">-instellingen. De indiener wil dat alle somatisch zieke leerlingen in aanmerking kunnen komen voor </w:t>
      </w:r>
      <w:r w:rsidRPr="007B417D" w:rsidR="007B417D">
        <w:lastRenderedPageBreak/>
        <w:t xml:space="preserve">Onderwijsondersteuning Zieke Leerlingen, ongeacht de bekostiging van de opleiding. </w:t>
      </w:r>
      <w:r>
        <w:t xml:space="preserve">Dit amendement regelt daarom dat artikel 7.1.4 van de Wet educatie en beroepsonderwijs van overeenkomstige toepassing is voor </w:t>
      </w:r>
      <w:r w:rsidR="005D66B5">
        <w:t>niet-bekostigde mbo-instellingen.</w:t>
      </w:r>
    </w:p>
    <w:p w:rsidRPr="00EA69AC" w:rsidR="005B1DCC" w:rsidP="00BF623B" w:rsidRDefault="005B1DCC" w14:paraId="0021C2FA" w14:textId="77777777"/>
    <w:p w:rsidRPr="00EA69AC" w:rsidR="00B4708A" w:rsidP="00EA1CE4" w:rsidRDefault="007B417D" w14:paraId="2A41B3CF" w14:textId="5B2D8494">
      <w:r>
        <w:t>Boomsma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43A4" w14:textId="77777777" w:rsidR="007B417D" w:rsidRDefault="007B417D">
      <w:pPr>
        <w:spacing w:line="20" w:lineRule="exact"/>
      </w:pPr>
    </w:p>
  </w:endnote>
  <w:endnote w:type="continuationSeparator" w:id="0">
    <w:p w14:paraId="5050D03D" w14:textId="77777777" w:rsidR="007B417D" w:rsidRDefault="007B417D">
      <w:pPr>
        <w:pStyle w:val="Amendement"/>
      </w:pPr>
      <w:r>
        <w:rPr>
          <w:b w:val="0"/>
        </w:rPr>
        <w:t xml:space="preserve"> </w:t>
      </w:r>
    </w:p>
  </w:endnote>
  <w:endnote w:type="continuationNotice" w:id="1">
    <w:p w14:paraId="21F782B0" w14:textId="77777777" w:rsidR="007B417D" w:rsidRDefault="007B41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8B69" w14:textId="77777777" w:rsidR="007B417D" w:rsidRDefault="007B417D">
      <w:pPr>
        <w:pStyle w:val="Amendement"/>
      </w:pPr>
      <w:r>
        <w:rPr>
          <w:b w:val="0"/>
        </w:rPr>
        <w:separator/>
      </w:r>
    </w:p>
  </w:footnote>
  <w:footnote w:type="continuationSeparator" w:id="0">
    <w:p w14:paraId="435E029A" w14:textId="77777777" w:rsidR="007B417D" w:rsidRDefault="007B4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7D"/>
    <w:rsid w:val="000374FA"/>
    <w:rsid w:val="00052244"/>
    <w:rsid w:val="0007471A"/>
    <w:rsid w:val="000B31E5"/>
    <w:rsid w:val="000D17BF"/>
    <w:rsid w:val="00157CAF"/>
    <w:rsid w:val="001656EE"/>
    <w:rsid w:val="0016653D"/>
    <w:rsid w:val="001D56AF"/>
    <w:rsid w:val="001E0E21"/>
    <w:rsid w:val="00212E0A"/>
    <w:rsid w:val="002153B0"/>
    <w:rsid w:val="0021777F"/>
    <w:rsid w:val="00241DD0"/>
    <w:rsid w:val="002A0713"/>
    <w:rsid w:val="00376033"/>
    <w:rsid w:val="003C21AC"/>
    <w:rsid w:val="003C303C"/>
    <w:rsid w:val="003C5218"/>
    <w:rsid w:val="003C7876"/>
    <w:rsid w:val="003E2308"/>
    <w:rsid w:val="003E2F98"/>
    <w:rsid w:val="00413B00"/>
    <w:rsid w:val="0042574B"/>
    <w:rsid w:val="004330ED"/>
    <w:rsid w:val="004335F1"/>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D66B5"/>
    <w:rsid w:val="006267E6"/>
    <w:rsid w:val="006558D2"/>
    <w:rsid w:val="00672D25"/>
    <w:rsid w:val="006738BC"/>
    <w:rsid w:val="006D3E69"/>
    <w:rsid w:val="006E0971"/>
    <w:rsid w:val="007709F6"/>
    <w:rsid w:val="00783215"/>
    <w:rsid w:val="007965FC"/>
    <w:rsid w:val="007B417D"/>
    <w:rsid w:val="007D2608"/>
    <w:rsid w:val="008164E5"/>
    <w:rsid w:val="00830081"/>
    <w:rsid w:val="008467D7"/>
    <w:rsid w:val="00852541"/>
    <w:rsid w:val="00865D47"/>
    <w:rsid w:val="0088452C"/>
    <w:rsid w:val="0089546A"/>
    <w:rsid w:val="008D7DCB"/>
    <w:rsid w:val="009055DB"/>
    <w:rsid w:val="00905ECB"/>
    <w:rsid w:val="0096165D"/>
    <w:rsid w:val="00991F47"/>
    <w:rsid w:val="00993E91"/>
    <w:rsid w:val="009A409F"/>
    <w:rsid w:val="009B5845"/>
    <w:rsid w:val="009C0C1F"/>
    <w:rsid w:val="00A10505"/>
    <w:rsid w:val="00A1288B"/>
    <w:rsid w:val="00A53203"/>
    <w:rsid w:val="00A772EB"/>
    <w:rsid w:val="00A82B37"/>
    <w:rsid w:val="00B01BA6"/>
    <w:rsid w:val="00B4708A"/>
    <w:rsid w:val="00B8494E"/>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D68D0"/>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6946D"/>
  <w15:docId w15:val="{66D2F057-D25E-42AB-B416-784CDA6F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B417D"/>
    <w:pPr>
      <w:ind w:left="720"/>
      <w:contextualSpacing/>
    </w:pPr>
  </w:style>
  <w:style w:type="character" w:styleId="Verwijzingopmerking">
    <w:name w:val="annotation reference"/>
    <w:basedOn w:val="Standaardalinea-lettertype"/>
    <w:semiHidden/>
    <w:unhideWhenUsed/>
    <w:rsid w:val="007B417D"/>
    <w:rPr>
      <w:sz w:val="16"/>
      <w:szCs w:val="16"/>
    </w:rPr>
  </w:style>
  <w:style w:type="paragraph" w:styleId="Tekstopmerking">
    <w:name w:val="annotation text"/>
    <w:basedOn w:val="Standaard"/>
    <w:link w:val="TekstopmerkingChar"/>
    <w:unhideWhenUsed/>
    <w:rsid w:val="007B417D"/>
    <w:rPr>
      <w:sz w:val="20"/>
    </w:rPr>
  </w:style>
  <w:style w:type="character" w:customStyle="1" w:styleId="TekstopmerkingChar">
    <w:name w:val="Tekst opmerking Char"/>
    <w:basedOn w:val="Standaardalinea-lettertype"/>
    <w:link w:val="Tekstopmerking"/>
    <w:rsid w:val="007B417D"/>
  </w:style>
  <w:style w:type="paragraph" w:styleId="Onderwerpvanopmerking">
    <w:name w:val="annotation subject"/>
    <w:basedOn w:val="Tekstopmerking"/>
    <w:next w:val="Tekstopmerking"/>
    <w:link w:val="OnderwerpvanopmerkingChar"/>
    <w:semiHidden/>
    <w:unhideWhenUsed/>
    <w:rsid w:val="007B417D"/>
    <w:rPr>
      <w:b/>
      <w:bCs/>
    </w:rPr>
  </w:style>
  <w:style w:type="character" w:customStyle="1" w:styleId="OnderwerpvanopmerkingChar">
    <w:name w:val="Onderwerp van opmerking Char"/>
    <w:basedOn w:val="TekstopmerkingChar"/>
    <w:link w:val="Onderwerpvanopmerking"/>
    <w:semiHidden/>
    <w:rsid w:val="007B417D"/>
    <w:rPr>
      <w:b/>
      <w:bCs/>
    </w:rPr>
  </w:style>
  <w:style w:type="paragraph" w:styleId="Revisie">
    <w:name w:val="Revision"/>
    <w:hidden/>
    <w:uiPriority w:val="99"/>
    <w:semiHidden/>
    <w:rsid w:val="003C30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316</ap:Words>
  <ap:Characters>1741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2025-12-03T14:29:00.0000000Z</dcterms:created>
  <dcterms:modified xsi:type="dcterms:W3CDTF">2025-12-03T14:29:00.0000000Z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