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221E" w14:paraId="2094D66A" w14:textId="77777777">
        <w:tc>
          <w:tcPr>
            <w:tcW w:w="6733" w:type="dxa"/>
            <w:gridSpan w:val="2"/>
            <w:tcBorders>
              <w:top w:val="nil"/>
              <w:left w:val="nil"/>
              <w:bottom w:val="nil"/>
              <w:right w:val="nil"/>
            </w:tcBorders>
            <w:vAlign w:val="center"/>
          </w:tcPr>
          <w:p w:rsidR="00997775" w:rsidP="00710A7A" w:rsidRDefault="00997775" w14:paraId="491610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85DD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221E" w14:paraId="559224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F26179" w14:textId="77777777">
            <w:r w:rsidRPr="008B0CC5">
              <w:t xml:space="preserve">Vergaderjaar </w:t>
            </w:r>
            <w:r w:rsidR="00AC6B87">
              <w:t>202</w:t>
            </w:r>
            <w:r w:rsidR="00684DFF">
              <w:t>5</w:t>
            </w:r>
            <w:r w:rsidR="00AC6B87">
              <w:t>-202</w:t>
            </w:r>
            <w:r w:rsidR="00684DFF">
              <w:t>6</w:t>
            </w:r>
          </w:p>
        </w:tc>
      </w:tr>
      <w:tr w:rsidR="00997775" w:rsidTr="006B221E" w14:paraId="2EE22405" w14:textId="77777777">
        <w:trPr>
          <w:cantSplit/>
        </w:trPr>
        <w:tc>
          <w:tcPr>
            <w:tcW w:w="10985" w:type="dxa"/>
            <w:gridSpan w:val="3"/>
            <w:tcBorders>
              <w:top w:val="nil"/>
              <w:left w:val="nil"/>
              <w:bottom w:val="nil"/>
              <w:right w:val="nil"/>
            </w:tcBorders>
          </w:tcPr>
          <w:p w:rsidR="00997775" w:rsidRDefault="00997775" w14:paraId="629FFE0D" w14:textId="77777777"/>
        </w:tc>
      </w:tr>
      <w:tr w:rsidR="00997775" w:rsidTr="006B221E" w14:paraId="148FD077" w14:textId="77777777">
        <w:trPr>
          <w:cantSplit/>
        </w:trPr>
        <w:tc>
          <w:tcPr>
            <w:tcW w:w="10985" w:type="dxa"/>
            <w:gridSpan w:val="3"/>
            <w:tcBorders>
              <w:top w:val="nil"/>
              <w:left w:val="nil"/>
              <w:bottom w:val="single" w:color="auto" w:sz="4" w:space="0"/>
              <w:right w:val="nil"/>
            </w:tcBorders>
          </w:tcPr>
          <w:p w:rsidR="00997775" w:rsidRDefault="00997775" w14:paraId="348CB1DA" w14:textId="77777777"/>
        </w:tc>
      </w:tr>
      <w:tr w:rsidR="00997775" w:rsidTr="006B221E" w14:paraId="5D3BC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D17A8" w14:textId="77777777"/>
        </w:tc>
        <w:tc>
          <w:tcPr>
            <w:tcW w:w="7654" w:type="dxa"/>
            <w:gridSpan w:val="2"/>
          </w:tcPr>
          <w:p w:rsidR="00997775" w:rsidRDefault="00997775" w14:paraId="7EC16B3C" w14:textId="77777777"/>
        </w:tc>
      </w:tr>
      <w:tr w:rsidR="006B221E" w:rsidTr="006B221E" w14:paraId="28C58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59AEBC5F" w14:textId="78C62559">
            <w:pPr>
              <w:rPr>
                <w:b/>
              </w:rPr>
            </w:pPr>
            <w:r>
              <w:rPr>
                <w:b/>
              </w:rPr>
              <w:t>31 839</w:t>
            </w:r>
          </w:p>
        </w:tc>
        <w:tc>
          <w:tcPr>
            <w:tcW w:w="7654" w:type="dxa"/>
            <w:gridSpan w:val="2"/>
          </w:tcPr>
          <w:p w:rsidR="006B221E" w:rsidP="006B221E" w:rsidRDefault="006B221E" w14:paraId="1F7D662D" w14:textId="1163C6A9">
            <w:pPr>
              <w:rPr>
                <w:b/>
              </w:rPr>
            </w:pPr>
            <w:r w:rsidRPr="005700B1">
              <w:rPr>
                <w:b/>
                <w:bCs/>
                <w:szCs w:val="24"/>
              </w:rPr>
              <w:t>Jeugdzorg</w:t>
            </w:r>
          </w:p>
        </w:tc>
      </w:tr>
      <w:tr w:rsidR="006B221E" w:rsidTr="006B221E" w14:paraId="028EB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3C104FF6" w14:textId="77777777"/>
        </w:tc>
        <w:tc>
          <w:tcPr>
            <w:tcW w:w="7654" w:type="dxa"/>
            <w:gridSpan w:val="2"/>
          </w:tcPr>
          <w:p w:rsidR="006B221E" w:rsidP="006B221E" w:rsidRDefault="006B221E" w14:paraId="58D871B3" w14:textId="77777777"/>
        </w:tc>
      </w:tr>
      <w:tr w:rsidR="006B221E" w:rsidTr="006B221E" w14:paraId="2BB28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38356E8E" w14:textId="77777777"/>
        </w:tc>
        <w:tc>
          <w:tcPr>
            <w:tcW w:w="7654" w:type="dxa"/>
            <w:gridSpan w:val="2"/>
          </w:tcPr>
          <w:p w:rsidR="006B221E" w:rsidP="006B221E" w:rsidRDefault="006B221E" w14:paraId="74DF0AE9" w14:textId="77777777"/>
        </w:tc>
      </w:tr>
      <w:tr w:rsidR="006B221E" w:rsidTr="006B221E" w14:paraId="2727C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7C1FCF29" w14:textId="745D88F0">
            <w:pPr>
              <w:rPr>
                <w:b/>
              </w:rPr>
            </w:pPr>
            <w:r>
              <w:rPr>
                <w:b/>
              </w:rPr>
              <w:t xml:space="preserve">Nr. </w:t>
            </w:r>
            <w:r w:rsidR="002F2AF7">
              <w:rPr>
                <w:b/>
              </w:rPr>
              <w:t>1125</w:t>
            </w:r>
          </w:p>
        </w:tc>
        <w:tc>
          <w:tcPr>
            <w:tcW w:w="7654" w:type="dxa"/>
            <w:gridSpan w:val="2"/>
          </w:tcPr>
          <w:p w:rsidR="006B221E" w:rsidP="006B221E" w:rsidRDefault="006B221E" w14:paraId="6B5B430A" w14:textId="49F2300B">
            <w:pPr>
              <w:rPr>
                <w:b/>
              </w:rPr>
            </w:pPr>
            <w:r>
              <w:rPr>
                <w:b/>
              </w:rPr>
              <w:t xml:space="preserve">MOTIE VAN </w:t>
            </w:r>
            <w:r w:rsidR="002F2AF7">
              <w:rPr>
                <w:b/>
              </w:rPr>
              <w:t>HET LID STRAATMAN C.S.</w:t>
            </w:r>
          </w:p>
        </w:tc>
      </w:tr>
      <w:tr w:rsidR="006B221E" w:rsidTr="006B221E" w14:paraId="1C4BE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3CF9B20B" w14:textId="77777777"/>
        </w:tc>
        <w:tc>
          <w:tcPr>
            <w:tcW w:w="7654" w:type="dxa"/>
            <w:gridSpan w:val="2"/>
          </w:tcPr>
          <w:p w:rsidR="006B221E" w:rsidP="006B221E" w:rsidRDefault="006B221E" w14:paraId="523026C3" w14:textId="7D101EF7">
            <w:r>
              <w:t>Voorgesteld 4 december 2025</w:t>
            </w:r>
          </w:p>
        </w:tc>
      </w:tr>
      <w:tr w:rsidR="006B221E" w:rsidTr="006B221E" w14:paraId="40791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27EB6E62" w14:textId="77777777"/>
        </w:tc>
        <w:tc>
          <w:tcPr>
            <w:tcW w:w="7654" w:type="dxa"/>
            <w:gridSpan w:val="2"/>
          </w:tcPr>
          <w:p w:rsidR="006B221E" w:rsidP="006B221E" w:rsidRDefault="006B221E" w14:paraId="0DF66478" w14:textId="77777777"/>
        </w:tc>
      </w:tr>
      <w:tr w:rsidR="006B221E" w:rsidTr="006B221E" w14:paraId="2049F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7FBF20F4" w14:textId="77777777"/>
        </w:tc>
        <w:tc>
          <w:tcPr>
            <w:tcW w:w="7654" w:type="dxa"/>
            <w:gridSpan w:val="2"/>
          </w:tcPr>
          <w:p w:rsidR="006B221E" w:rsidP="006B221E" w:rsidRDefault="006B221E" w14:paraId="626037CF" w14:textId="64617323">
            <w:r>
              <w:t>De Kamer,</w:t>
            </w:r>
          </w:p>
        </w:tc>
      </w:tr>
      <w:tr w:rsidR="006B221E" w:rsidTr="006B221E" w14:paraId="53F15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5026D64C" w14:textId="77777777"/>
        </w:tc>
        <w:tc>
          <w:tcPr>
            <w:tcW w:w="7654" w:type="dxa"/>
            <w:gridSpan w:val="2"/>
          </w:tcPr>
          <w:p w:rsidR="006B221E" w:rsidP="006B221E" w:rsidRDefault="006B221E" w14:paraId="7CF812AC" w14:textId="77777777"/>
        </w:tc>
      </w:tr>
      <w:tr w:rsidR="006B221E" w:rsidTr="006B221E" w14:paraId="6398A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21E" w:rsidP="006B221E" w:rsidRDefault="006B221E" w14:paraId="6C3E1B45" w14:textId="77777777"/>
        </w:tc>
        <w:tc>
          <w:tcPr>
            <w:tcW w:w="7654" w:type="dxa"/>
            <w:gridSpan w:val="2"/>
          </w:tcPr>
          <w:p w:rsidR="006B221E" w:rsidP="006B221E" w:rsidRDefault="006B221E" w14:paraId="25A91BB5" w14:textId="30D44F11">
            <w:r>
              <w:t>gehoord de beraadslaging,</w:t>
            </w:r>
          </w:p>
        </w:tc>
      </w:tr>
      <w:tr w:rsidR="00997775" w:rsidTr="006B221E" w14:paraId="30F45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9CF734" w14:textId="77777777"/>
        </w:tc>
        <w:tc>
          <w:tcPr>
            <w:tcW w:w="7654" w:type="dxa"/>
            <w:gridSpan w:val="2"/>
          </w:tcPr>
          <w:p w:rsidR="00997775" w:rsidRDefault="00997775" w14:paraId="0AC48A25" w14:textId="77777777"/>
        </w:tc>
      </w:tr>
      <w:tr w:rsidR="00997775" w:rsidTr="006B221E" w14:paraId="74F32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6C3B0" w14:textId="77777777"/>
        </w:tc>
        <w:tc>
          <w:tcPr>
            <w:tcW w:w="7654" w:type="dxa"/>
            <w:gridSpan w:val="2"/>
          </w:tcPr>
          <w:p w:rsidR="006B221E" w:rsidP="006B221E" w:rsidRDefault="006B221E" w14:paraId="60711DD4" w14:textId="77777777">
            <w:r>
              <w:t>constaterende dat bij een ondertoezichtstelling met uithuisplaatsing het uitgangspunt is dat het kind terugkeert naar huis;</w:t>
            </w:r>
          </w:p>
          <w:p w:rsidR="002F2AF7" w:rsidP="006B221E" w:rsidRDefault="002F2AF7" w14:paraId="4208403E" w14:textId="77777777"/>
          <w:p w:rsidR="006B221E" w:rsidP="006B221E" w:rsidRDefault="006B221E" w14:paraId="6E9240BA" w14:textId="77777777">
            <w:r>
              <w:t>constaterende dat uit de inspectierapporten blijkt dat gecertificeerde instellingen onvoldoende oog hebben voor het herstel van de relatie tussen het kind en de ouder(s), maar dat omgang van kinderen met ouder(s) juist cruciaal is om de duur van een uithuisplaatsing zo kort mogelijk te houden;</w:t>
            </w:r>
          </w:p>
          <w:p w:rsidR="002F2AF7" w:rsidP="006B221E" w:rsidRDefault="002F2AF7" w14:paraId="6C1E0B1C" w14:textId="77777777"/>
          <w:p w:rsidR="006B221E" w:rsidP="006B221E" w:rsidRDefault="006B221E" w14:paraId="7BCA234A" w14:textId="77777777">
            <w:r>
              <w:t>constaterende dat de staatssecretaris een omgangsregeling tussen het kind en de ouder(s) in de Jeugdwet wil vastleggen, die door de gecertificeerde instelling binnen zes weken na de uithuisplaatsing opgesteld moet worden;</w:t>
            </w:r>
          </w:p>
          <w:p w:rsidR="00C27F95" w:rsidP="006B221E" w:rsidRDefault="00C27F95" w14:paraId="6E294BB8" w14:textId="77777777"/>
          <w:p w:rsidR="006B221E" w:rsidP="006B221E" w:rsidRDefault="006B221E" w14:paraId="14B8DAAD" w14:textId="77777777">
            <w:r>
              <w:t>constaterende dat uit de inspectierapporten blijkt dat gecertificeerde instellingen er in de praktijk structureel niet in slagen wettelijke plichten en termijnen uit de Jeugdwet na te komen;</w:t>
            </w:r>
          </w:p>
          <w:p w:rsidR="00C27F95" w:rsidP="006B221E" w:rsidRDefault="00C27F95" w14:paraId="6BB42759" w14:textId="77777777"/>
          <w:p w:rsidR="006B221E" w:rsidP="006B221E" w:rsidRDefault="006B221E" w14:paraId="12A9DE04" w14:textId="77777777">
            <w:r>
              <w:t>overwegende dat het recht van het kind op omgang met de ouder(s) een fundamenteel recht is, neergelegd in artikel 9, lid 1 van het IVRK;</w:t>
            </w:r>
          </w:p>
          <w:p w:rsidR="00C27F95" w:rsidP="006B221E" w:rsidRDefault="00C27F95" w14:paraId="5395A00E" w14:textId="77777777"/>
          <w:p w:rsidR="006B221E" w:rsidP="006B221E" w:rsidRDefault="006B221E" w14:paraId="19B6F7A7" w14:textId="77777777">
            <w:r>
              <w:t>verzoekt de regering het herstel van familiaire banden tussen het kind en de ouders meer prioriteit te geven en bij de invoering van de wettelijke omgangsregeling toe te zien op de naleving van de wettelijke termijnen,</w:t>
            </w:r>
          </w:p>
          <w:p w:rsidR="00722CAD" w:rsidP="006B221E" w:rsidRDefault="00722CAD" w14:paraId="1146A22D" w14:textId="77777777"/>
          <w:p w:rsidR="006B221E" w:rsidP="006B221E" w:rsidRDefault="006B221E" w14:paraId="1B477DFD" w14:textId="77777777">
            <w:r>
              <w:t>en gaat over tot de orde van de dag.</w:t>
            </w:r>
          </w:p>
          <w:p w:rsidR="00C27F95" w:rsidP="006B221E" w:rsidRDefault="00C27F95" w14:paraId="025608E7" w14:textId="77777777"/>
          <w:p w:rsidR="00C27F95" w:rsidP="006B221E" w:rsidRDefault="006B221E" w14:paraId="1AA650B7" w14:textId="77777777">
            <w:r>
              <w:t>Straatman</w:t>
            </w:r>
          </w:p>
          <w:p w:rsidR="00C27F95" w:rsidP="006B221E" w:rsidRDefault="006B221E" w14:paraId="6B1075BE" w14:textId="77777777">
            <w:proofErr w:type="spellStart"/>
            <w:r>
              <w:t>Synhaeve</w:t>
            </w:r>
            <w:proofErr w:type="spellEnd"/>
          </w:p>
          <w:p w:rsidR="00C27F95" w:rsidP="006B221E" w:rsidRDefault="006B221E" w14:paraId="29E4052E" w14:textId="77777777">
            <w:r>
              <w:t>Stoffer</w:t>
            </w:r>
          </w:p>
          <w:p w:rsidR="00997775" w:rsidP="006B221E" w:rsidRDefault="006B221E" w14:paraId="5AEDEEE8" w14:textId="2BA7904D">
            <w:r>
              <w:t>Ceder</w:t>
            </w:r>
          </w:p>
        </w:tc>
      </w:tr>
    </w:tbl>
    <w:p w:rsidR="00997775" w:rsidRDefault="00997775" w14:paraId="3048AD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BFF1" w14:textId="77777777" w:rsidR="006B221E" w:rsidRDefault="006B221E">
      <w:pPr>
        <w:spacing w:line="20" w:lineRule="exact"/>
      </w:pPr>
    </w:p>
  </w:endnote>
  <w:endnote w:type="continuationSeparator" w:id="0">
    <w:p w14:paraId="5C0A017E" w14:textId="77777777" w:rsidR="006B221E" w:rsidRDefault="006B221E">
      <w:pPr>
        <w:pStyle w:val="Amendement"/>
      </w:pPr>
      <w:r>
        <w:rPr>
          <w:b w:val="0"/>
        </w:rPr>
        <w:t xml:space="preserve"> </w:t>
      </w:r>
    </w:p>
  </w:endnote>
  <w:endnote w:type="continuationNotice" w:id="1">
    <w:p w14:paraId="15ADFB0A" w14:textId="77777777" w:rsidR="006B221E" w:rsidRDefault="006B22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AF40" w14:textId="77777777" w:rsidR="006B221E" w:rsidRDefault="006B221E">
      <w:pPr>
        <w:pStyle w:val="Amendement"/>
      </w:pPr>
      <w:r>
        <w:rPr>
          <w:b w:val="0"/>
        </w:rPr>
        <w:separator/>
      </w:r>
    </w:p>
  </w:footnote>
  <w:footnote w:type="continuationSeparator" w:id="0">
    <w:p w14:paraId="78C06610" w14:textId="77777777" w:rsidR="006B221E" w:rsidRDefault="006B2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1E"/>
    <w:rsid w:val="00133FCE"/>
    <w:rsid w:val="001E482C"/>
    <w:rsid w:val="001E4877"/>
    <w:rsid w:val="0021105A"/>
    <w:rsid w:val="00280D6A"/>
    <w:rsid w:val="002B78E9"/>
    <w:rsid w:val="002C5406"/>
    <w:rsid w:val="002F2AF7"/>
    <w:rsid w:val="00330D60"/>
    <w:rsid w:val="00345A5C"/>
    <w:rsid w:val="003F71A1"/>
    <w:rsid w:val="00476415"/>
    <w:rsid w:val="00546F8D"/>
    <w:rsid w:val="00560113"/>
    <w:rsid w:val="00621F64"/>
    <w:rsid w:val="00644DED"/>
    <w:rsid w:val="006765BC"/>
    <w:rsid w:val="00684DFF"/>
    <w:rsid w:val="006B221E"/>
    <w:rsid w:val="00710A7A"/>
    <w:rsid w:val="00722CAD"/>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7F9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A8087"/>
  <w15:docId w15:val="{C9E05855-DE32-471C-AAE7-BA7CCEFD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1261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