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12E" w:rsidP="0049312E" w:rsidRDefault="0049312E" w14:paraId="6D69853C" w14:textId="4B5EC6EF">
      <w:r>
        <w:t>AH 559</w:t>
      </w:r>
    </w:p>
    <w:p w:rsidR="0049312E" w:rsidP="0049312E" w:rsidRDefault="0049312E" w14:paraId="14FDBF8E" w14:textId="51CFE970">
      <w:r>
        <w:t>2025Z19541</w:t>
      </w:r>
    </w:p>
    <w:p w:rsidRPr="0049312E" w:rsidR="0049312E" w:rsidP="0049312E" w:rsidRDefault="0049312E" w14:paraId="6F787D97" w14:textId="22F7B3ED">
      <w:pPr>
        <w:rPr>
          <w:rFonts w:ascii="Times New Roman" w:hAnsi="Times New Roman"/>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w:t>
      </w:r>
      <w:r>
        <w:rPr>
          <w:sz w:val="24"/>
          <w:szCs w:val="24"/>
        </w:rPr>
        <w:t xml:space="preserve">, mede namens de </w:t>
      </w:r>
      <w:r w:rsidRPr="00D80872">
        <w:rPr>
          <w:rFonts w:ascii="Times New Roman" w:hAnsi="Times New Roman"/>
          <w:sz w:val="24"/>
          <w:szCs w:val="24"/>
        </w:rPr>
        <w:t>minister van Buitenlandse Zaken</w:t>
      </w:r>
      <w:r w:rsidRPr="00EB1060">
        <w:rPr>
          <w:sz w:val="24"/>
          <w:szCs w:val="24"/>
        </w:rPr>
        <w:t xml:space="preserve"> (ontvangen</w:t>
      </w:r>
      <w:r>
        <w:rPr>
          <w:sz w:val="24"/>
          <w:szCs w:val="24"/>
        </w:rPr>
        <w:t xml:space="preserve"> 3 december 2025)</w:t>
      </w:r>
    </w:p>
    <w:p w:rsidRPr="0049312E" w:rsidR="0049312E" w:rsidP="0049312E" w:rsidRDefault="0049312E" w14:paraId="296AC21C" w14:textId="59FB1FD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512</w:t>
      </w:r>
    </w:p>
    <w:p w:rsidR="0049312E" w:rsidP="0049312E" w:rsidRDefault="0049312E" w14:paraId="0B5AFB0B" w14:textId="77777777"/>
    <w:p w:rsidR="0049312E" w:rsidP="0049312E" w:rsidRDefault="0049312E" w14:paraId="04294962" w14:textId="77777777">
      <w:r w:rsidRPr="554FBA73">
        <w:rPr>
          <w:b/>
          <w:bCs/>
        </w:rPr>
        <w:t>Vraag 1</w:t>
      </w:r>
      <w:r>
        <w:tab/>
      </w:r>
    </w:p>
    <w:p w:rsidR="0049312E" w:rsidP="0049312E" w:rsidRDefault="0049312E" w14:paraId="3EF0EE5F" w14:textId="77777777">
      <w:r w:rsidRPr="61E756E4">
        <w:rPr>
          <w:b/>
          <w:bCs/>
        </w:rPr>
        <w:t>Heeft u kennisgenomen van het artikel 'Het kabinet wil twee Afghaanse vrouwen terugsturen ondanks vrouwonvriendelijk bewind van de Taliban'? 1)</w:t>
      </w:r>
    </w:p>
    <w:p w:rsidR="0049312E" w:rsidP="0049312E" w:rsidRDefault="0049312E" w14:paraId="3BF58E13" w14:textId="77777777"/>
    <w:p w:rsidR="0049312E" w:rsidP="0049312E" w:rsidRDefault="0049312E" w14:paraId="56584764" w14:textId="77777777">
      <w:r w:rsidRPr="554FBA73">
        <w:rPr>
          <w:b/>
          <w:bCs/>
        </w:rPr>
        <w:t>Antwoord</w:t>
      </w:r>
      <w:r>
        <w:rPr>
          <w:b/>
          <w:bCs/>
        </w:rPr>
        <w:t xml:space="preserve"> op vraag</w:t>
      </w:r>
      <w:r w:rsidRPr="554FBA73">
        <w:rPr>
          <w:b/>
          <w:bCs/>
        </w:rPr>
        <w:t xml:space="preserve"> 1</w:t>
      </w:r>
    </w:p>
    <w:p w:rsidR="0049312E" w:rsidP="0049312E" w:rsidRDefault="0049312E" w14:paraId="13B7B507" w14:textId="77777777">
      <w:r>
        <w:t xml:space="preserve">Ja </w:t>
      </w:r>
    </w:p>
    <w:p w:rsidR="0049312E" w:rsidP="0049312E" w:rsidRDefault="0049312E" w14:paraId="09A87E06" w14:textId="77777777"/>
    <w:p w:rsidR="0049312E" w:rsidP="0049312E" w:rsidRDefault="0049312E" w14:paraId="1FF773AA" w14:textId="77777777">
      <w:pPr>
        <w:rPr>
          <w:b/>
          <w:bCs/>
        </w:rPr>
      </w:pPr>
      <w:r w:rsidRPr="554FBA73">
        <w:rPr>
          <w:b/>
          <w:bCs/>
        </w:rPr>
        <w:t>Vraag 2</w:t>
      </w:r>
      <w:r>
        <w:tab/>
      </w:r>
    </w:p>
    <w:p w:rsidRPr="00565270" w:rsidR="0049312E" w:rsidP="0049312E" w:rsidRDefault="0049312E" w14:paraId="731CFF2C" w14:textId="77777777">
      <w:r w:rsidRPr="61E756E4">
        <w:rPr>
          <w:b/>
          <w:bCs/>
        </w:rPr>
        <w:t>Bent u bekend met de recente verklaring van de Hoge Commissaris voor de Mensenrechten van de Verenigde Naties, waarin hij oproept om de gedwongen terugkeer van Afghaanse vluchtelingen en asielzoekers onmiddellijk stop te zetten en waarschuwt voor een mensenrechtencrisis waarin hij wijst op willekeurige arrestaties, bedreigingen van teruggekeerde Afghanen en de ernstige onderdrukking van vrouwen en meisjes, die vrijwel volledig zijn uitgesloten van onderwijs, werk en deelname aan het openbare leven?</w:t>
      </w:r>
    </w:p>
    <w:p w:rsidR="0049312E" w:rsidP="0049312E" w:rsidRDefault="0049312E" w14:paraId="3A762096" w14:textId="77777777"/>
    <w:p w:rsidR="0049312E" w:rsidP="0049312E" w:rsidRDefault="0049312E" w14:paraId="60CD0005" w14:textId="77777777">
      <w:r w:rsidRPr="554FBA73">
        <w:rPr>
          <w:b/>
          <w:bCs/>
        </w:rPr>
        <w:t xml:space="preserve">Antwoord </w:t>
      </w:r>
      <w:r>
        <w:rPr>
          <w:b/>
          <w:bCs/>
        </w:rPr>
        <w:t>op vraag 2</w:t>
      </w:r>
    </w:p>
    <w:p w:rsidR="0049312E" w:rsidP="0049312E" w:rsidRDefault="0049312E" w14:paraId="33869E61" w14:textId="77777777">
      <w:r>
        <w:t xml:space="preserve">Ja </w:t>
      </w:r>
    </w:p>
    <w:p w:rsidR="0049312E" w:rsidP="0049312E" w:rsidRDefault="0049312E" w14:paraId="4E76AB8E" w14:textId="77777777"/>
    <w:p w:rsidR="0049312E" w:rsidP="0049312E" w:rsidRDefault="0049312E" w14:paraId="39A048E4" w14:textId="77777777">
      <w:r w:rsidRPr="554FBA73">
        <w:rPr>
          <w:b/>
          <w:bCs/>
        </w:rPr>
        <w:t>Vraag 3</w:t>
      </w:r>
      <w:r>
        <w:tab/>
      </w:r>
    </w:p>
    <w:p w:rsidR="0049312E" w:rsidP="0049312E" w:rsidRDefault="0049312E" w14:paraId="551938A8" w14:textId="77777777">
      <w:r w:rsidRPr="61E756E4">
        <w:rPr>
          <w:b/>
          <w:bCs/>
        </w:rPr>
        <w:t>Hoe beoordeelt u deze oproep in relatie tot het Nederlandse beleid om Afghaanse vrouwen uit te zetten naar Afghanistan?</w:t>
      </w:r>
    </w:p>
    <w:p w:rsidR="0049312E" w:rsidP="0049312E" w:rsidRDefault="0049312E" w14:paraId="439F591A" w14:textId="77777777"/>
    <w:p w:rsidR="0049312E" w:rsidP="0049312E" w:rsidRDefault="0049312E" w14:paraId="532A0CA4" w14:textId="77777777">
      <w:pPr>
        <w:rPr>
          <w:b/>
          <w:bCs/>
        </w:rPr>
      </w:pPr>
      <w:r w:rsidRPr="554FBA73">
        <w:rPr>
          <w:b/>
          <w:bCs/>
        </w:rPr>
        <w:t xml:space="preserve">Antwoord </w:t>
      </w:r>
      <w:r>
        <w:rPr>
          <w:b/>
          <w:bCs/>
        </w:rPr>
        <w:t xml:space="preserve">op vraag </w:t>
      </w:r>
      <w:r w:rsidRPr="554FBA73">
        <w:rPr>
          <w:b/>
          <w:bCs/>
        </w:rPr>
        <w:t>3</w:t>
      </w:r>
    </w:p>
    <w:p w:rsidRPr="003D193B" w:rsidR="0049312E" w:rsidP="0049312E" w:rsidRDefault="0049312E" w14:paraId="0F33D363" w14:textId="77777777">
      <w:r>
        <w:t xml:space="preserve">De fragiele mensenrechtensituatie in Afghanistan is zorgvuldig meegewogen bij de totstandkoming van het door het Ministerie van Asiel en Migratie vastgestelde </w:t>
      </w:r>
      <w:r>
        <w:lastRenderedPageBreak/>
        <w:t>landgebonden asielbeleid voor Afghanistan en wordt ook bij de individuele beoordeling door de IND steeds meegenomen. Overigens is er op dit moment feitelijk geen sprake van gedwongen terugkeer vanuit Nederland naar Afghanistan.</w:t>
      </w:r>
    </w:p>
    <w:p w:rsidR="0049312E" w:rsidP="0049312E" w:rsidRDefault="0049312E" w14:paraId="52412E58" w14:textId="77777777">
      <w:r>
        <w:t xml:space="preserve"> </w:t>
      </w:r>
    </w:p>
    <w:p w:rsidR="0049312E" w:rsidP="0049312E" w:rsidRDefault="0049312E" w14:paraId="299BB458" w14:textId="77777777">
      <w:r w:rsidRPr="554FBA73">
        <w:rPr>
          <w:b/>
          <w:bCs/>
        </w:rPr>
        <w:t>Vraag 4</w:t>
      </w:r>
      <w:r>
        <w:tab/>
      </w:r>
    </w:p>
    <w:p w:rsidR="0049312E" w:rsidP="0049312E" w:rsidRDefault="0049312E" w14:paraId="55626DA8" w14:textId="77777777">
      <w:pPr>
        <w:rPr>
          <w:b/>
          <w:bCs/>
        </w:rPr>
      </w:pPr>
      <w:r w:rsidRPr="61E756E4">
        <w:rPr>
          <w:b/>
          <w:bCs/>
        </w:rPr>
        <w:t>Deelt u de mening dat het feit dat iemand “niet verwesterd” is, geenszins betekent dat diegene geen gevaar loopt of niet het recht heeft om bescherming te vragen tegen onderdrukking of geweld tegen vrouwen?</w:t>
      </w:r>
    </w:p>
    <w:p w:rsidR="0049312E" w:rsidP="0049312E" w:rsidRDefault="0049312E" w14:paraId="3C15B021" w14:textId="77777777">
      <w:r>
        <w:t xml:space="preserve"> </w:t>
      </w:r>
    </w:p>
    <w:p w:rsidR="0049312E" w:rsidP="0049312E" w:rsidRDefault="0049312E" w14:paraId="2712C39F" w14:textId="77777777">
      <w:pPr>
        <w:rPr>
          <w:b/>
          <w:bCs/>
        </w:rPr>
      </w:pPr>
      <w:r w:rsidRPr="554FBA73">
        <w:rPr>
          <w:b/>
          <w:bCs/>
        </w:rPr>
        <w:t>Antwoord</w:t>
      </w:r>
      <w:r>
        <w:rPr>
          <w:b/>
          <w:bCs/>
        </w:rPr>
        <w:t xml:space="preserve"> op vraag</w:t>
      </w:r>
      <w:r w:rsidRPr="554FBA73">
        <w:rPr>
          <w:b/>
          <w:bCs/>
        </w:rPr>
        <w:t xml:space="preserve"> 4</w:t>
      </w:r>
    </w:p>
    <w:p w:rsidRPr="004D1962" w:rsidR="0049312E" w:rsidP="0049312E" w:rsidRDefault="0049312E" w14:paraId="15E7783E" w14:textId="77777777">
      <w:r>
        <w:t xml:space="preserve">In de Vreemdelingencirculaire (paragraaf C7.2) is opgenomen dat een Afghaanse vrouw in aanmerking kan komen voor een verblijfsvergunning asiel als zij aannemelijk heeft gemaakt dat zij zich niet kan conformeren aan de door de Taliban opgelegde normen en leefregels en door het niet naleven van deze opgelegde normen en leefregels het risico loopt op (ernstige daden van) vervolging. </w:t>
      </w:r>
      <w:r>
        <w:rPr>
          <w:rFonts w:eastAsia="Verdana" w:cs="Verdana"/>
          <w:color w:val="333333"/>
        </w:rPr>
        <w:t>In diezelfde paragraaf van de Vreemdelingencirculaire is opgenomen dat de IND daarnaast beoordeelt</w:t>
      </w:r>
      <w:r w:rsidDel="005A0DD7">
        <w:t xml:space="preserve"> </w:t>
      </w:r>
      <w:r>
        <w:t>in hoeverre de vrouw door de Taliban opgelegde normen en leefregels dermate ernstig in haar mogelijkheden tot ontplooiing en sociale en maatschappelijke deelname wordt beperkt en welke impact dit zal hebben op haar. Bij een voldoende ingrijpende impact zal dit aanleiding geven voor een verblijfsvergunning asiel. Dat zal in het overgrote deel van de gevallen zo zijn. Verwesterd zijn is daarbij zeker geen voorwaarde. Wel kunnen v</w:t>
      </w:r>
      <w:r w:rsidRPr="00BC476C">
        <w:t>erklaringen over het dagelijks leven van een asielzoeker voorafgaand aan het vertrek bij deze beoordeling een rol spelen.</w:t>
      </w:r>
    </w:p>
    <w:p w:rsidR="0049312E" w:rsidP="0049312E" w:rsidRDefault="0049312E" w14:paraId="6BFC8EF4" w14:textId="77777777">
      <w:pPr>
        <w:spacing w:line="240" w:lineRule="auto"/>
      </w:pPr>
    </w:p>
    <w:p w:rsidRPr="00C35919" w:rsidR="0049312E" w:rsidP="0049312E" w:rsidRDefault="0049312E" w14:paraId="53051BD4" w14:textId="77777777">
      <w:r w:rsidRPr="003D6C55">
        <w:t xml:space="preserve">Met inachtneming van </w:t>
      </w:r>
      <w:r>
        <w:t>de uitspraak van het Europese Hof van Justitie</w:t>
      </w:r>
      <w:r w:rsidRPr="003D6C55">
        <w:t xml:space="preserve"> </w:t>
      </w:r>
      <w:r>
        <w:t xml:space="preserve">betekent dit in de huidige beslispraktijk dat </w:t>
      </w:r>
      <w:r w:rsidRPr="0074466B">
        <w:t>op basis van hetgeen een Afghaanse vrouw in de asielprocedure naar voren brengt wordt onderzocht of en, zo nodig, in welke mate zij stelt en aannemelijk maakt te zijn of zullen worden getroffen door de discriminerende maatregelen ten aanzien van vrouwen in Afghanistan.</w:t>
      </w:r>
      <w:r w:rsidRPr="003D6C55">
        <w:t>. Als zij</w:t>
      </w:r>
      <w:r>
        <w:t xml:space="preserve"> stelt en aannemelijk maakt door deze discriminerende maatregelen te zijn of te zullen worden getroffen</w:t>
      </w:r>
      <w:r w:rsidRPr="003D6C55">
        <w:t>, wordt in de regel een</w:t>
      </w:r>
      <w:r>
        <w:t xml:space="preserve"> </w:t>
      </w:r>
      <w:r w:rsidRPr="003D6C55">
        <w:t>verblijfsvergunning verleend. In de praktijk is dat al snel het geval, maar dat</w:t>
      </w:r>
      <w:r>
        <w:t xml:space="preserve"> </w:t>
      </w:r>
      <w:r w:rsidRPr="003D6C55">
        <w:t>betekent niet dat het individuele relaas er als het ware niet meer toe doet. Een</w:t>
      </w:r>
      <w:r>
        <w:t xml:space="preserve"> </w:t>
      </w:r>
      <w:r w:rsidRPr="003D6C55">
        <w:t>Afghaanse vrouw zal tenminste naar voren moeten brengen en aannemelijk moeten</w:t>
      </w:r>
      <w:r>
        <w:t xml:space="preserve"> </w:t>
      </w:r>
      <w:r w:rsidRPr="003D6C55">
        <w:t xml:space="preserve">maken dat zij vanwege de huidige </w:t>
      </w:r>
      <w:r>
        <w:t>d</w:t>
      </w:r>
      <w:r w:rsidRPr="003D6C55">
        <w:t>iscriminerende maatregelen niet naar Afghanistan</w:t>
      </w:r>
      <w:r>
        <w:t xml:space="preserve"> </w:t>
      </w:r>
      <w:r w:rsidRPr="003D6C55">
        <w:t>kan en wil terugkeren.</w:t>
      </w:r>
    </w:p>
    <w:p w:rsidR="0049312E" w:rsidP="0049312E" w:rsidRDefault="0049312E" w14:paraId="06097128" w14:textId="77777777">
      <w:pPr>
        <w:spacing w:line="240" w:lineRule="auto"/>
      </w:pPr>
    </w:p>
    <w:p w:rsidR="0049312E" w:rsidP="0049312E" w:rsidRDefault="0049312E" w14:paraId="3346B68B" w14:textId="77777777">
      <w:r w:rsidRPr="554FBA73">
        <w:rPr>
          <w:b/>
          <w:bCs/>
        </w:rPr>
        <w:t>Vraag 5</w:t>
      </w:r>
      <w:r>
        <w:tab/>
      </w:r>
    </w:p>
    <w:p w:rsidR="0049312E" w:rsidP="0049312E" w:rsidRDefault="0049312E" w14:paraId="3AD5B003" w14:textId="77777777">
      <w:pPr>
        <w:rPr>
          <w:b/>
          <w:bCs/>
        </w:rPr>
      </w:pPr>
      <w:r w:rsidRPr="61E756E4">
        <w:rPr>
          <w:b/>
          <w:bCs/>
        </w:rPr>
        <w:lastRenderedPageBreak/>
        <w:t>Op welke wijze waarborgt de IND dat vrouwen die tegen hun wil naar Afghanistan worden teruggestuurd, daar veilig kunnen terugkeren?</w:t>
      </w:r>
    </w:p>
    <w:p w:rsidR="0049312E" w:rsidP="0049312E" w:rsidRDefault="0049312E" w14:paraId="32CE41CD" w14:textId="77777777"/>
    <w:p w:rsidRPr="00D84E8E" w:rsidR="0049312E" w:rsidP="0049312E" w:rsidRDefault="0049312E" w14:paraId="2DBF1FBA" w14:textId="77777777">
      <w:r w:rsidRPr="00D84E8E">
        <w:rPr>
          <w:b/>
          <w:bCs/>
        </w:rPr>
        <w:t xml:space="preserve">Antwoord </w:t>
      </w:r>
      <w:r>
        <w:rPr>
          <w:b/>
          <w:bCs/>
        </w:rPr>
        <w:t xml:space="preserve">op vraag </w:t>
      </w:r>
      <w:r w:rsidRPr="00D84E8E">
        <w:rPr>
          <w:b/>
          <w:bCs/>
        </w:rPr>
        <w:t>5</w:t>
      </w:r>
    </w:p>
    <w:p w:rsidRPr="00D84E8E" w:rsidR="0049312E" w:rsidP="0049312E" w:rsidRDefault="0049312E" w14:paraId="1830FCA3" w14:textId="77777777">
      <w:r w:rsidRPr="00D84E8E">
        <w:t>Die waarborg is erin gelegen dat er steeds een zorgvuldige individuele beoordeling plaatsvindt tegen de achtergrond van de zorgelijke mensenrechtensituatie in Afghanistan, zoals hiervoor uiteengezet.</w:t>
      </w:r>
    </w:p>
    <w:p w:rsidRPr="00D84E8E" w:rsidR="0049312E" w:rsidP="0049312E" w:rsidRDefault="0049312E" w14:paraId="2A58B96E" w14:textId="77777777"/>
    <w:p w:rsidRPr="00D84E8E" w:rsidR="0049312E" w:rsidP="0049312E" w:rsidRDefault="0049312E" w14:paraId="28CE7DFD" w14:textId="77777777">
      <w:r w:rsidRPr="00D84E8E">
        <w:rPr>
          <w:b/>
          <w:bCs/>
        </w:rPr>
        <w:t>Vraag 6</w:t>
      </w:r>
      <w:r w:rsidRPr="00D84E8E">
        <w:tab/>
      </w:r>
    </w:p>
    <w:p w:rsidRPr="00D84E8E" w:rsidR="0049312E" w:rsidP="0049312E" w:rsidRDefault="0049312E" w14:paraId="14C42243" w14:textId="77777777">
      <w:pPr>
        <w:rPr>
          <w:b/>
          <w:bCs/>
        </w:rPr>
      </w:pPr>
      <w:r w:rsidRPr="00D84E8E">
        <w:rPr>
          <w:b/>
          <w:bCs/>
        </w:rPr>
        <w:t>Deelt u de mening dat het tegenstrijdig is om enerzijds Afghanistan internationaal ter verantwoording te roepen voor de schending van vrouwenrechten, maar anderzijds Afghaanse vrouwen vanuit Nederland terug te sturen naar datzelfde regime dat structureel alle vormen van vrijheid en veiligheid ontneemt?</w:t>
      </w:r>
    </w:p>
    <w:p w:rsidRPr="00D84E8E" w:rsidR="0049312E" w:rsidP="0049312E" w:rsidRDefault="0049312E" w14:paraId="43632587" w14:textId="77777777"/>
    <w:p w:rsidRPr="00D84E8E" w:rsidR="0049312E" w:rsidP="0049312E" w:rsidRDefault="0049312E" w14:paraId="4DA386EE" w14:textId="77777777">
      <w:r w:rsidRPr="00D84E8E">
        <w:rPr>
          <w:b/>
          <w:bCs/>
        </w:rPr>
        <w:t xml:space="preserve">Antwoord </w:t>
      </w:r>
      <w:r>
        <w:rPr>
          <w:b/>
          <w:bCs/>
        </w:rPr>
        <w:t xml:space="preserve">op vraag </w:t>
      </w:r>
      <w:r w:rsidRPr="00D84E8E">
        <w:rPr>
          <w:b/>
          <w:bCs/>
        </w:rPr>
        <w:t>6</w:t>
      </w:r>
    </w:p>
    <w:p w:rsidRPr="004749A9" w:rsidR="0049312E" w:rsidP="0049312E" w:rsidRDefault="0049312E" w14:paraId="157C3EF7" w14:textId="77777777">
      <w:r w:rsidRPr="00D84E8E">
        <w:t>Op 25 september 2024 heeft Nederland – samen met Australië, Canada en Duitsland – Afghanistan aansprakelijk gesteld voor grove en systematische schendingen van het Vrouwenverdrag. Met de aansprakelijkstelling zet Nederland zich samen met de genoemde staten in om naleving van internationale verplichtingen onder het Vrouwenverdrag door Afghanistan af te dwingen en toekomstige schendingen te voorkomen. Deze schendingen moeten stoppen. Afghaanse vrouwen en meisjes moeten aanspraak kunnen maken op de rechten onder het Vrouwenverdrag. In het bijzonder moet het recht op onderwijs voor Afghaanse vrouwen en meisjes worden gerespecteerd en gegarandeerd. Als eerste noodzakelijke stap bij een dergelijke aansprakelijkstelling is Afghanistan uitgenodigd om in onderhandeling te treden. Momenteel is Nederland, samen met Australië, Canada en Duitsland</w:t>
      </w:r>
      <w:r w:rsidRPr="004749A9">
        <w:t>, bezig met de organisatie van deze onderhandelingen. Over dit proces [en vragen gerelateerd aan deze internationaal-juridische procedure] kan het kabinet, in het belang van de aansprakelijkstelling, geen verdere uitspraken doen. Voor het huidige asielbeleid voor vrouwen in Afghanistan verwijs ik naar het antwoord op vraag 4.</w:t>
      </w:r>
    </w:p>
    <w:p w:rsidRPr="004749A9" w:rsidR="0049312E" w:rsidP="0049312E" w:rsidRDefault="0049312E" w14:paraId="5A884FCA" w14:textId="77777777"/>
    <w:p w:rsidRPr="00D84E8E" w:rsidR="0049312E" w:rsidP="0049312E" w:rsidRDefault="0049312E" w14:paraId="3A69CBDB" w14:textId="77777777">
      <w:r w:rsidRPr="004749A9">
        <w:rPr>
          <w:b/>
          <w:bCs/>
        </w:rPr>
        <w:t>Vraag 7</w:t>
      </w:r>
      <w:r w:rsidRPr="00D84E8E">
        <w:tab/>
      </w:r>
    </w:p>
    <w:p w:rsidRPr="00D84E8E" w:rsidR="0049312E" w:rsidP="0049312E" w:rsidRDefault="0049312E" w14:paraId="07BE5160" w14:textId="77777777">
      <w:pPr>
        <w:rPr>
          <w:b/>
          <w:bCs/>
        </w:rPr>
      </w:pPr>
      <w:r w:rsidRPr="00D84E8E">
        <w:rPr>
          <w:b/>
          <w:bCs/>
        </w:rPr>
        <w:t>Bent u bereid het besluit in deze zaak te heroverwegen, gelet op de uitspraak van de rechtbank Den Haag waarin het oordeel van de IND is verworpen?</w:t>
      </w:r>
    </w:p>
    <w:p w:rsidRPr="00D84E8E" w:rsidR="0049312E" w:rsidP="0049312E" w:rsidRDefault="0049312E" w14:paraId="2B4487EC" w14:textId="77777777"/>
    <w:p w:rsidR="0049312E" w:rsidP="0049312E" w:rsidRDefault="0049312E" w14:paraId="7F1F3D7A" w14:textId="77777777">
      <w:r w:rsidRPr="00D84E8E">
        <w:rPr>
          <w:b/>
          <w:bCs/>
        </w:rPr>
        <w:lastRenderedPageBreak/>
        <w:t xml:space="preserve">Antwoord </w:t>
      </w:r>
      <w:r>
        <w:rPr>
          <w:b/>
          <w:bCs/>
        </w:rPr>
        <w:t xml:space="preserve">op vraag </w:t>
      </w:r>
      <w:r w:rsidRPr="00D84E8E">
        <w:rPr>
          <w:b/>
          <w:bCs/>
        </w:rPr>
        <w:t>7</w:t>
      </w:r>
    </w:p>
    <w:p w:rsidR="0049312E" w:rsidP="0049312E" w:rsidRDefault="0049312E" w14:paraId="6C865BDE" w14:textId="77777777">
      <w:r>
        <w:t xml:space="preserve">Zoals uw Kamer bekend ga ik niet in op individuele zaken. Op dit moment bestaat er geen aanleiding het landgebonden asielbeleid te wijzigen. </w:t>
      </w:r>
      <w:r w:rsidRPr="00FB2702">
        <w:t>Op korte termijn zal een nieuw ambtsbericht</w:t>
      </w:r>
      <w:r>
        <w:t xml:space="preserve"> van het Ministerie van Buitenlandse Zaken</w:t>
      </w:r>
      <w:r w:rsidRPr="00FB2702">
        <w:t xml:space="preserve"> worden gepubliceerd. </w:t>
      </w:r>
    </w:p>
    <w:p w:rsidRPr="003D193B" w:rsidR="0049312E" w:rsidP="0049312E" w:rsidRDefault="0049312E" w14:paraId="797F38E0" w14:textId="77777777">
      <w:r>
        <w:t xml:space="preserve"> </w:t>
      </w:r>
    </w:p>
    <w:p w:rsidR="0049312E" w:rsidP="0049312E" w:rsidRDefault="0049312E" w14:paraId="20B5D280" w14:textId="77777777"/>
    <w:p w:rsidR="0049312E" w:rsidP="0049312E" w:rsidRDefault="0049312E" w14:paraId="7A594C57" w14:textId="77777777">
      <w:r>
        <w:t>1) NRC, 27 oktober 2025, 'Het kabinet wil twee Afghaanse vrouwen terugsturen ondanks vrouwonvriendelijk bewind van de Taliban', www.nrc.nl/nieuws/2025/10/27/het-kabinet-wil-twee-afghaanse-vrouwen-terugsturen-ondanks-vrouwonvriendelijk-bewind-van-de-taliban-a4910897</w:t>
      </w:r>
    </w:p>
    <w:p w:rsidR="0049312E" w:rsidP="0049312E" w:rsidRDefault="0049312E" w14:paraId="4ED2AF9F" w14:textId="77777777"/>
    <w:p w:rsidR="00B358CD" w:rsidRDefault="00B358CD" w14:paraId="03A85715" w14:textId="77777777"/>
    <w:sectPr w:rsidR="00B358CD" w:rsidSect="0049312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81DE" w14:textId="77777777" w:rsidR="0049312E" w:rsidRDefault="0049312E" w:rsidP="0049312E">
      <w:pPr>
        <w:spacing w:after="0" w:line="240" w:lineRule="auto"/>
      </w:pPr>
      <w:r>
        <w:separator/>
      </w:r>
    </w:p>
  </w:endnote>
  <w:endnote w:type="continuationSeparator" w:id="0">
    <w:p w14:paraId="7A4F5C9D" w14:textId="77777777" w:rsidR="0049312E" w:rsidRDefault="0049312E" w:rsidP="0049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FC4" w14:textId="77777777" w:rsidR="0049312E" w:rsidRPr="0049312E" w:rsidRDefault="0049312E" w:rsidP="004931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47CA" w14:textId="77777777" w:rsidR="0049312E" w:rsidRPr="0049312E" w:rsidRDefault="0049312E" w:rsidP="004931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1127" w14:textId="77777777" w:rsidR="0049312E" w:rsidRPr="0049312E" w:rsidRDefault="0049312E" w:rsidP="004931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5D70" w14:textId="77777777" w:rsidR="0049312E" w:rsidRDefault="0049312E" w:rsidP="0049312E">
      <w:pPr>
        <w:spacing w:after="0" w:line="240" w:lineRule="auto"/>
      </w:pPr>
      <w:r>
        <w:separator/>
      </w:r>
    </w:p>
  </w:footnote>
  <w:footnote w:type="continuationSeparator" w:id="0">
    <w:p w14:paraId="1129DD2D" w14:textId="77777777" w:rsidR="0049312E" w:rsidRDefault="0049312E" w:rsidP="0049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7803" w14:textId="77777777" w:rsidR="0049312E" w:rsidRPr="0049312E" w:rsidRDefault="0049312E" w:rsidP="004931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FD32" w14:textId="77777777" w:rsidR="0049312E" w:rsidRPr="0049312E" w:rsidRDefault="0049312E" w:rsidP="004931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0D90" w14:textId="77777777" w:rsidR="0049312E" w:rsidRPr="0049312E" w:rsidRDefault="0049312E" w:rsidP="004931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2E"/>
    <w:rsid w:val="0049312E"/>
    <w:rsid w:val="00B358CD"/>
    <w:rsid w:val="00F04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C264"/>
  <w15:chartTrackingRefBased/>
  <w15:docId w15:val="{4F65D12B-B59A-46F9-A823-272FAE0F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3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31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31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31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31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1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1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1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1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31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31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31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31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31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1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1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12E"/>
    <w:rPr>
      <w:rFonts w:eastAsiaTheme="majorEastAsia" w:cstheme="majorBidi"/>
      <w:color w:val="272727" w:themeColor="text1" w:themeTint="D8"/>
    </w:rPr>
  </w:style>
  <w:style w:type="paragraph" w:styleId="Titel">
    <w:name w:val="Title"/>
    <w:basedOn w:val="Standaard"/>
    <w:next w:val="Standaard"/>
    <w:link w:val="TitelChar"/>
    <w:uiPriority w:val="10"/>
    <w:qFormat/>
    <w:rsid w:val="00493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1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1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1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1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12E"/>
    <w:rPr>
      <w:i/>
      <w:iCs/>
      <w:color w:val="404040" w:themeColor="text1" w:themeTint="BF"/>
    </w:rPr>
  </w:style>
  <w:style w:type="paragraph" w:styleId="Lijstalinea">
    <w:name w:val="List Paragraph"/>
    <w:basedOn w:val="Standaard"/>
    <w:uiPriority w:val="34"/>
    <w:qFormat/>
    <w:rsid w:val="0049312E"/>
    <w:pPr>
      <w:ind w:left="720"/>
      <w:contextualSpacing/>
    </w:pPr>
  </w:style>
  <w:style w:type="character" w:styleId="Intensievebenadrukking">
    <w:name w:val="Intense Emphasis"/>
    <w:basedOn w:val="Standaardalinea-lettertype"/>
    <w:uiPriority w:val="21"/>
    <w:qFormat/>
    <w:rsid w:val="0049312E"/>
    <w:rPr>
      <w:i/>
      <w:iCs/>
      <w:color w:val="2F5496" w:themeColor="accent1" w:themeShade="BF"/>
    </w:rPr>
  </w:style>
  <w:style w:type="paragraph" w:styleId="Duidelijkcitaat">
    <w:name w:val="Intense Quote"/>
    <w:basedOn w:val="Standaard"/>
    <w:next w:val="Standaard"/>
    <w:link w:val="DuidelijkcitaatChar"/>
    <w:uiPriority w:val="30"/>
    <w:qFormat/>
    <w:rsid w:val="00493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312E"/>
    <w:rPr>
      <w:i/>
      <w:iCs/>
      <w:color w:val="2F5496" w:themeColor="accent1" w:themeShade="BF"/>
    </w:rPr>
  </w:style>
  <w:style w:type="character" w:styleId="Intensieveverwijzing">
    <w:name w:val="Intense Reference"/>
    <w:basedOn w:val="Standaardalinea-lettertype"/>
    <w:uiPriority w:val="32"/>
    <w:qFormat/>
    <w:rsid w:val="0049312E"/>
    <w:rPr>
      <w:b/>
      <w:bCs/>
      <w:smallCaps/>
      <w:color w:val="2F5496" w:themeColor="accent1" w:themeShade="BF"/>
      <w:spacing w:val="5"/>
    </w:rPr>
  </w:style>
  <w:style w:type="paragraph" w:styleId="Koptekst">
    <w:name w:val="header"/>
    <w:basedOn w:val="Standaard"/>
    <w:link w:val="KoptekstChar"/>
    <w:uiPriority w:val="99"/>
    <w:unhideWhenUsed/>
    <w:rsid w:val="004931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12E"/>
  </w:style>
  <w:style w:type="paragraph" w:styleId="Voettekst">
    <w:name w:val="footer"/>
    <w:basedOn w:val="Standaard"/>
    <w:link w:val="VoettekstChar"/>
    <w:uiPriority w:val="99"/>
    <w:unhideWhenUsed/>
    <w:rsid w:val="004931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950</ap:Words>
  <ap:Characters>5226</ap:Characters>
  <ap:DocSecurity>0</ap:DocSecurity>
  <ap:Lines>43</ap:Lines>
  <ap:Paragraphs>12</ap:Paragraphs>
  <ap:ScaleCrop>false</ap:ScaleCrop>
  <ap:LinksUpToDate>false</ap:LinksUpToDate>
  <ap:CharactersWithSpaces>6164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2025-12-05T08:10:00.0000000Z</dcterms:created>
  <dcterms:modified xsi:type="dcterms:W3CDTF">2025-12-05T08:12:00.0000000Z</dcterms:modified>
  <version/>
  <category/>
</coreProperties>
</file>