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2025Z21291</w:t>
        <w:br/>
      </w:r>
      <w:proofErr w:type="spellEnd"/>
    </w:p>
    <w:p>
      <w:pPr>
        <w:pStyle w:val="Normal"/>
        <w:rPr>
          <w:b w:val="1"/>
          <w:bCs w:val="1"/>
        </w:rPr>
      </w:pPr>
      <w:r w:rsidR="250AE766">
        <w:rPr>
          <w:b w:val="0"/>
          <w:bCs w:val="0"/>
        </w:rPr>
        <w:t>(ingezonden 5 december 2025)</w:t>
        <w:br/>
      </w:r>
    </w:p>
    <w:p>
      <w:r>
        <w:t xml:space="preserve">Vragen van de leden Boswijk en Jumelet (beiden CDA) aan de ministers van Buitenlandse Zaken en van Infrastructuur en Waterstaat over de berichten dat Taiwan een initiatief heeft gelanceerd ter verdediging van onderzeese kabels.</w:t>
      </w:r>
      <w:r>
        <w:br/>
      </w:r>
    </w:p>
    <w:p>
      <w:pPr>
        <w:pStyle w:val="ListParagraph"/>
        <w:numPr>
          <w:ilvl w:val="0"/>
          <w:numId w:val="100492280"/>
        </w:numPr>
        <w:ind w:left="360"/>
      </w:pPr>
      <w:r>
        <w:t xml:space="preserve">Heeft u kennisgenomen van de berichten over het Taiwanese initiatief ter verdediging van onderzeese kabels genaamd RISK? (1)</w:t>
      </w:r>
      <w:r>
        <w:br/>
      </w:r>
    </w:p>
    <w:p>
      <w:pPr>
        <w:pStyle w:val="ListParagraph"/>
        <w:numPr>
          <w:ilvl w:val="0"/>
          <w:numId w:val="100492280"/>
        </w:numPr>
        <w:ind w:left="360"/>
      </w:pPr>
      <w:r>
        <w:t xml:space="preserve">Ziet u ook de risico’s van deze onderzeese kabels in het kader van ongelukken met scheepsvaart en/of sabotage in het kader van hybride oorlogsvoering?</w:t>
      </w:r>
      <w:r>
        <w:br/>
      </w:r>
    </w:p>
    <w:p>
      <w:pPr>
        <w:pStyle w:val="ListParagraph"/>
        <w:numPr>
          <w:ilvl w:val="0"/>
          <w:numId w:val="100492280"/>
        </w:numPr>
        <w:ind w:left="360"/>
      </w:pPr>
      <w:r>
        <w:t xml:space="preserve">Deelt u de mening dat de vrijheden van de internationale wateren niet in het geding mogen komen en dat het doelbewust beschadigen van internationale onderzeese kabels mogelijk hierop een inbreuk maakt? Zo niet, waarom niet?</w:t>
      </w:r>
      <w:r>
        <w:br/>
      </w:r>
    </w:p>
    <w:p>
      <w:pPr>
        <w:pStyle w:val="ListParagraph"/>
        <w:numPr>
          <w:ilvl w:val="0"/>
          <w:numId w:val="100492280"/>
        </w:numPr>
        <w:ind w:left="360"/>
      </w:pPr>
      <w:r>
        <w:t xml:space="preserve">Zijn er overeenkomsten te vinden tussen de Chinese dreiging aan het adres van Taiwan en de Russische dreiging richting Europa wat betreft hybride oorlogsvoering, in het bijzonder als het onderwaterinfrastructuur betreft?</w:t>
      </w:r>
      <w:r>
        <w:br/>
      </w:r>
    </w:p>
    <w:p>
      <w:pPr>
        <w:pStyle w:val="ListParagraph"/>
        <w:numPr>
          <w:ilvl w:val="0"/>
          <w:numId w:val="100492280"/>
        </w:numPr>
        <w:ind w:left="360"/>
      </w:pPr>
      <w:r>
        <w:t xml:space="preserve">Deelt u de mening dat in het kader van het beschermen van internationale onderzeese kabels, het zowel in het belang van Nederland is als dat van Taiwan als er meer wordt gewerkt aan het delen van informatie en het samen opbouwen van kennis om zo de kans op beschadigingen of sabotage aan onderzeese kabels in de Noordzee en de wateren rondom Taiwan te verkleinen?</w:t>
      </w:r>
      <w:r>
        <w:br/>
      </w:r>
    </w:p>
    <w:p>
      <w:pPr>
        <w:pStyle w:val="ListParagraph"/>
        <w:numPr>
          <w:ilvl w:val="0"/>
          <w:numId w:val="100492280"/>
        </w:numPr>
        <w:ind w:left="360"/>
      </w:pPr>
      <w:r>
        <w:t xml:space="preserve">Bent u bereid zich aan te sluiten bij de vier initiatieven zoals deze worden beschreven in het Taiwanese RISK-initiatief? Zo niet, zou u kunnen uitweiden waarom niet?</w:t>
      </w:r>
      <w:r>
        <w:br/>
      </w:r>
    </w:p>
    <w:p>
      <w:pPr>
        <w:pStyle w:val="ListParagraph"/>
        <w:numPr>
          <w:ilvl w:val="0"/>
          <w:numId w:val="100492280"/>
        </w:numPr>
        <w:ind w:left="360"/>
      </w:pPr>
      <w:r>
        <w:t xml:space="preserve">Zijn er andere staten waarmee u de banden zou willen verstevigen in het kader van het beschermen van onze cruciale infrastructuur en dus onder andere internationale onderzeese kabels?</w:t>
      </w:r>
      <w:r>
        <w:br/>
      </w:r>
    </w:p>
    <w:p>
      <w:pPr>
        <w:pStyle w:val="ListParagraph"/>
        <w:numPr>
          <w:ilvl w:val="0"/>
          <w:numId w:val="100492280"/>
        </w:numPr>
        <w:ind w:left="360"/>
      </w:pPr>
      <w:r>
        <w:t xml:space="preserve">Op welke manieren bent u bereid zich in te zetten voor een betere bescherming, internationaal, van de onderzeese kabelinfrastructuur?</w:t>
      </w:r>
      <w:r>
        <w:br/>
      </w:r>
    </w:p>
    <w:p>
      <w:r>
        <w:t xml:space="preserve"> </w:t>
      </w:r>
      <w:r>
        <w:br/>
      </w:r>
    </w:p>
    <w:p>
      <w:pPr>
        <w:pStyle w:val="ListParagraph"/>
        <w:numPr>
          <w:ilvl w:val="0"/>
          <w:numId w:val="100492281"/>
        </w:numPr>
        <w:ind w:left="360"/>
      </w:pPr>
      <w:r>
        <w:t xml:space="preserve">Ministry Of Foreign Affairs (MOFA), 28 oktober 2025, 'RISK Management Initiative on International Undersea Cables' (https://ws.mofa.gov.tw/Download.ashx?u=LzAwMS9VcGxvYWQvNDAyL3JlbGZpbGUvNzQvMTIwOTcwLzkyNjk5NmU2LTE5NWMtNGEyNy1hY2YxLTg4Y2I5NTUxNDhkNC5wZGY%3D&amp;n=5rW357qc5YCh6K2w5Y6f5paHLnBkZg%3D%3D)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2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270">
    <w:abstractNumId w:val="1004922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