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419F" w:rsidR="00B06701" w:rsidP="00026D3A" w:rsidRDefault="0039396C" w14:paraId="3F80450E" w14:textId="10750734">
      <w:pPr>
        <w:jc w:val="center"/>
        <w:rPr>
          <w:b/>
          <w:bCs/>
        </w:rPr>
      </w:pPr>
      <w:r w:rsidRPr="007D419F">
        <w:rPr>
          <w:b/>
          <w:bCs/>
        </w:rPr>
        <w:t>Oplegger SEA rapportage Arbeidsmarkt en opleiden</w:t>
      </w:r>
    </w:p>
    <w:p w:rsidRPr="007D419F" w:rsidR="000E616B" w:rsidP="00D85A98" w:rsidRDefault="000E616B" w14:paraId="295E1FD9" w14:textId="77777777">
      <w:pPr>
        <w:rPr>
          <w:b/>
          <w:bCs/>
          <w:i/>
          <w:iCs/>
        </w:rPr>
      </w:pPr>
    </w:p>
    <w:p w:rsidRPr="007D419F" w:rsidR="00B43B64" w:rsidP="00D85A98" w:rsidRDefault="00B43B64" w14:paraId="33E239C4" w14:textId="461832B5">
      <w:pPr>
        <w:rPr>
          <w:b/>
          <w:bCs/>
          <w:i/>
          <w:iCs/>
        </w:rPr>
      </w:pPr>
      <w:r w:rsidRPr="007D419F">
        <w:rPr>
          <w:b/>
          <w:bCs/>
          <w:i/>
          <w:iCs/>
        </w:rPr>
        <w:t>Achtergrond</w:t>
      </w:r>
    </w:p>
    <w:p w:rsidRPr="007D419F" w:rsidR="009F3D55" w:rsidP="0098739E" w:rsidRDefault="00BE2E89" w14:paraId="6E753CE6" w14:textId="1BDA6FB5">
      <w:pPr>
        <w:rPr>
          <w:i/>
          <w:iCs/>
        </w:rPr>
      </w:pPr>
      <w:r w:rsidRPr="007D419F">
        <w:t xml:space="preserve">Het arbeidsmarkt- en opleidingsbeleid van het ministerie </w:t>
      </w:r>
      <w:r w:rsidRPr="007D419F" w:rsidR="007D419F">
        <w:t>van Volksgezondheid, Welzijn en Sport (VWS)</w:t>
      </w:r>
      <w:r w:rsidRPr="007D419F">
        <w:t>. Een prachtig maar ook erg breed onderwerp</w:t>
      </w:r>
      <w:r w:rsidRPr="007D419F" w:rsidR="00BB5240">
        <w:t>. Hier heb ik mij de afgelopen maanden als voorzitter van de</w:t>
      </w:r>
      <w:r w:rsidRPr="007D419F" w:rsidR="007D419F">
        <w:t xml:space="preserve"> begeleidingscommissie van de</w:t>
      </w:r>
      <w:r w:rsidRPr="007D419F" w:rsidR="00BB5240">
        <w:t xml:space="preserve"> periodieke rapportage mee beziggehouden. </w:t>
      </w:r>
      <w:r w:rsidRPr="007D419F" w:rsidR="0002633F">
        <w:t>Conform de Regeling periodiek evaluatieonderzoek 2022</w:t>
      </w:r>
      <w:r w:rsidRPr="007D419F" w:rsidR="0002633F">
        <w:rPr>
          <w:rStyle w:val="Voetnootmarkering"/>
        </w:rPr>
        <w:footnoteReference w:id="1"/>
      </w:r>
      <w:r w:rsidRPr="007D419F" w:rsidR="00FD42D9">
        <w:t xml:space="preserve"> (RPE)</w:t>
      </w:r>
      <w:r w:rsidRPr="007D419F" w:rsidR="00674C45">
        <w:t>,</w:t>
      </w:r>
      <w:r w:rsidRPr="007D419F" w:rsidR="0002633F">
        <w:t xml:space="preserve"> ben ik gevraagd om een onafhankelijk oordeel te geven over de periodieke rapportage </w:t>
      </w:r>
      <w:r w:rsidRPr="007D419F" w:rsidR="00674C45">
        <w:t xml:space="preserve">Arbeidsmarkt en opleidingsbeleid zorg en welzijn. Deze periodieke rapportage vormt een onderdeel van de Strategische Evaluatie Agenda (SEA) 2024 – 2030 van </w:t>
      </w:r>
      <w:r w:rsidR="007D419F">
        <w:t>VWS.</w:t>
      </w:r>
      <w:r w:rsidRPr="007D419F" w:rsidR="00674C45">
        <w:t xml:space="preserve"> Ik ben gevraagd om dit oordeel te geven vanuit mijn kennis en ervaring met het thema onderwijs en arbeidsmarkt en omdat ik geen</w:t>
      </w:r>
      <w:r w:rsidRPr="007D419F" w:rsidR="00B87C8E">
        <w:t xml:space="preserve"> direct</w:t>
      </w:r>
      <w:r w:rsidRPr="007D419F" w:rsidR="00674C45">
        <w:t xml:space="preserve"> belang heb bij</w:t>
      </w:r>
      <w:r w:rsidRPr="007D419F" w:rsidR="00B87C8E">
        <w:t xml:space="preserve"> het arbeidsmarkt- en opleidingsbeleid van VWS. </w:t>
      </w:r>
      <w:r w:rsidR="00520882">
        <w:t xml:space="preserve">Als </w:t>
      </w:r>
      <w:r w:rsidRPr="007D419F" w:rsidR="00674C45">
        <w:t>onafhankelijk voorzitter van de begeleidingscommissie</w:t>
      </w:r>
      <w:r w:rsidR="00520882">
        <w:t xml:space="preserve"> </w:t>
      </w:r>
      <w:r w:rsidRPr="007D419F" w:rsidR="00674C45">
        <w:t xml:space="preserve">heb ik de totstandkoming van deze periodieke rapportage </w:t>
      </w:r>
      <w:r w:rsidRPr="007D419F" w:rsidR="00B87C8E">
        <w:t xml:space="preserve">goed </w:t>
      </w:r>
      <w:r w:rsidRPr="007D419F" w:rsidR="00674C45">
        <w:t xml:space="preserve">van dichtbij </w:t>
      </w:r>
      <w:r w:rsidRPr="007D419F" w:rsidR="00B87C8E">
        <w:t xml:space="preserve">kunnen volgen. Als onafhankelijk deskundige licht ik in deze brief mijn visie op de </w:t>
      </w:r>
      <w:r w:rsidRPr="007D419F" w:rsidR="006C3788">
        <w:t>opzet</w:t>
      </w:r>
      <w:r w:rsidRPr="007D419F" w:rsidR="00B87C8E">
        <w:t xml:space="preserve"> en </w:t>
      </w:r>
      <w:r w:rsidRPr="007D419F" w:rsidR="006C3788">
        <w:t>inhoud</w:t>
      </w:r>
      <w:r w:rsidRPr="007D419F" w:rsidR="00B87C8E">
        <w:t xml:space="preserve"> van het onderzoek toe</w:t>
      </w:r>
      <w:r w:rsidRPr="007D419F" w:rsidR="00A42BEE">
        <w:t>, als ook de validiteit en betrouwbaarheid van de bevindingen</w:t>
      </w:r>
      <w:r w:rsidRPr="007D419F" w:rsidR="00B87C8E">
        <w:t>.</w:t>
      </w:r>
      <w:r w:rsidRPr="007D419F" w:rsidR="00C94A0C">
        <w:t xml:space="preserve"> Ik ga uiteraard niet de analyse van het rapport herhalen maar wil op deze plek een aantal elementen </w:t>
      </w:r>
      <w:r w:rsidRPr="007D419F" w:rsidR="009F3D55">
        <w:t>van het onderzoek en de uitkomsten toelichten.</w:t>
      </w:r>
    </w:p>
    <w:p w:rsidRPr="007D419F" w:rsidR="00FD42D9" w:rsidP="0098739E" w:rsidRDefault="00B87C8E" w14:paraId="5692F0B6" w14:textId="1AE295F9">
      <w:r w:rsidRPr="007D419F">
        <w:t>De periodieke rapportage is</w:t>
      </w:r>
      <w:r w:rsidRPr="007D419F" w:rsidR="00A42BEE">
        <w:t xml:space="preserve"> door onderzoeksbureau SEO </w:t>
      </w:r>
      <w:r w:rsidRPr="007D419F">
        <w:t>opgesteld op basis van syntheseonderzoek</w:t>
      </w:r>
      <w:r w:rsidRPr="007D419F" w:rsidR="00A42BEE">
        <w:t xml:space="preserve">. </w:t>
      </w:r>
      <w:r w:rsidRPr="007D419F" w:rsidR="00FD42D9">
        <w:t xml:space="preserve">Het onderzoek volgde de onderzoeksvragen uit de RPE met een aantal aanvullende vragen specifiek gericht op de rol van het ministerie van VWS. </w:t>
      </w:r>
      <w:r w:rsidRPr="007D419F">
        <w:t xml:space="preserve">Gedurende de onderzoeksperiode </w:t>
      </w:r>
      <w:r w:rsidRPr="007D419F" w:rsidR="00CD73D5">
        <w:t xml:space="preserve">consulteerde SEO met regelmaat de </w:t>
      </w:r>
      <w:r w:rsidRPr="007D419F">
        <w:t xml:space="preserve">begeleidingscommissie. In deze </w:t>
      </w:r>
      <w:r w:rsidRPr="007D419F" w:rsidR="00CD73D5">
        <w:t>begeleidingscommissie</w:t>
      </w:r>
      <w:r w:rsidRPr="007D419F">
        <w:t xml:space="preserve"> waren de ministeries van SZW, OCW en Financiën</w:t>
      </w:r>
      <w:r w:rsidRPr="007D419F" w:rsidR="00CD73D5">
        <w:t>,</w:t>
      </w:r>
      <w:r w:rsidRPr="007D419F">
        <w:t xml:space="preserve"> </w:t>
      </w:r>
      <w:proofErr w:type="spellStart"/>
      <w:r w:rsidRPr="007D419F">
        <w:t>DUSi</w:t>
      </w:r>
      <w:proofErr w:type="spellEnd"/>
      <w:r w:rsidRPr="007D419F">
        <w:t xml:space="preserve">, het Capaciteitsorgaan, </w:t>
      </w:r>
      <w:proofErr w:type="spellStart"/>
      <w:r w:rsidRPr="007D419F">
        <w:t>RegioPlus</w:t>
      </w:r>
      <w:proofErr w:type="spellEnd"/>
      <w:r w:rsidRPr="007D419F">
        <w:t xml:space="preserve"> en de Chief </w:t>
      </w:r>
      <w:proofErr w:type="spellStart"/>
      <w:r w:rsidRPr="007D419F">
        <w:t>Nursing</w:t>
      </w:r>
      <w:proofErr w:type="spellEnd"/>
      <w:r w:rsidRPr="007D419F">
        <w:t xml:space="preserve"> </w:t>
      </w:r>
      <w:proofErr w:type="spellStart"/>
      <w:r w:rsidRPr="007D419F">
        <w:t>Officer</w:t>
      </w:r>
      <w:proofErr w:type="spellEnd"/>
      <w:r w:rsidRPr="007D419F">
        <w:t xml:space="preserve"> van VWS</w:t>
      </w:r>
      <w:r w:rsidRPr="007D419F" w:rsidR="00CD73D5">
        <w:t xml:space="preserve"> vertegenwoordigd en vervulde ik de rol van onafhankelijk voorzitter. De brede samenstelling</w:t>
      </w:r>
      <w:r w:rsidRPr="007D419F" w:rsidR="00FD42D9">
        <w:t xml:space="preserve"> van de begeleidingscommissie</w:t>
      </w:r>
      <w:r w:rsidRPr="007D419F" w:rsidR="00CD73D5">
        <w:t xml:space="preserve"> heeft bijgedragen aan </w:t>
      </w:r>
      <w:r w:rsidRPr="007D419F" w:rsidR="00FD42D9">
        <w:t xml:space="preserve">de kwaliteit van het onderzoek en borgde de </w:t>
      </w:r>
      <w:r w:rsidRPr="007D419F" w:rsidR="00CD73D5">
        <w:t>onafhankelijkheid</w:t>
      </w:r>
      <w:r w:rsidRPr="007D419F" w:rsidR="00FD42D9">
        <w:t xml:space="preserve">. Ik heb ervaren dat de verschillende perspectieven en belangen bijdroegen aan </w:t>
      </w:r>
      <w:r w:rsidRPr="007D419F" w:rsidR="00526CFC">
        <w:t>goede</w:t>
      </w:r>
      <w:r w:rsidRPr="007D419F" w:rsidR="00FD42D9">
        <w:t xml:space="preserve"> discussie</w:t>
      </w:r>
      <w:r w:rsidRPr="007D419F" w:rsidR="00526CFC">
        <w:t>s</w:t>
      </w:r>
      <w:r w:rsidRPr="007D419F" w:rsidR="00FD42D9">
        <w:t xml:space="preserve"> die het grondige onderzoek van SEO heeft verrijkt. Als resultaat ligt er nu een</w:t>
      </w:r>
      <w:r w:rsidRPr="007D419F" w:rsidR="00526CFC">
        <w:t xml:space="preserve"> mooie</w:t>
      </w:r>
      <w:r w:rsidRPr="007D419F" w:rsidR="00E123A4">
        <w:t xml:space="preserve"> weergave </w:t>
      </w:r>
      <w:r w:rsidRPr="007D419F" w:rsidR="00FD42D9">
        <w:t xml:space="preserve">van de </w:t>
      </w:r>
      <w:r w:rsidRPr="007D419F" w:rsidR="00026D3A">
        <w:t>beschikbare kennis</w:t>
      </w:r>
      <w:r w:rsidRPr="007D419F" w:rsidR="00FD42D9">
        <w:t xml:space="preserve"> met</w:t>
      </w:r>
      <w:r w:rsidRPr="007D419F" w:rsidR="00026D3A">
        <w:t xml:space="preserve"> g</w:t>
      </w:r>
      <w:r w:rsidRPr="007D419F" w:rsidR="00E123A4">
        <w:t>rondig</w:t>
      </w:r>
      <w:r w:rsidRPr="007D419F" w:rsidR="00026D3A">
        <w:t xml:space="preserve"> onderbouwde conclusies en aanbevelingen</w:t>
      </w:r>
      <w:r w:rsidRPr="007D419F" w:rsidR="00FD42D9">
        <w:t xml:space="preserve">. </w:t>
      </w:r>
    </w:p>
    <w:p w:rsidRPr="007D419F" w:rsidR="0016672E" w:rsidP="00823E15" w:rsidRDefault="00EB298B" w14:paraId="1C4AB6A2" w14:textId="20FB1A0A">
      <w:pPr>
        <w:rPr>
          <w:b/>
          <w:bCs/>
          <w:i/>
          <w:iCs/>
        </w:rPr>
      </w:pPr>
      <w:r w:rsidRPr="007D419F">
        <w:rPr>
          <w:b/>
          <w:bCs/>
          <w:i/>
          <w:iCs/>
        </w:rPr>
        <w:br/>
      </w:r>
      <w:r w:rsidRPr="007D419F" w:rsidR="0016672E">
        <w:rPr>
          <w:b/>
          <w:bCs/>
          <w:i/>
          <w:iCs/>
        </w:rPr>
        <w:t>Conclusies</w:t>
      </w:r>
    </w:p>
    <w:p w:rsidRPr="007D419F" w:rsidR="00745E94" w:rsidP="00823E15" w:rsidRDefault="00745E94" w14:paraId="3923E937" w14:textId="0E56342B">
      <w:r w:rsidRPr="007D419F">
        <w:t xml:space="preserve">De periodieke rapportage beschrijft conform de RPE ook besparingsvarianten. Omdat voorafgaand aan het opstellen van de periodieke rapportage al is besloten </w:t>
      </w:r>
      <w:r w:rsidR="00C93150">
        <w:t xml:space="preserve">om </w:t>
      </w:r>
      <w:r w:rsidRPr="007D419F">
        <w:t>een aantal grote regelingen zoals het Stagefonds en het programma Toekomstbestendige Arbeidsmarkt Zorg en welzijn stop te zetten</w:t>
      </w:r>
      <w:r w:rsidR="00C93150">
        <w:t>,</w:t>
      </w:r>
      <w:r w:rsidRPr="007D419F" w:rsidR="00811597">
        <w:t xml:space="preserve"> is </w:t>
      </w:r>
      <w:r w:rsidRPr="007D419F">
        <w:t xml:space="preserve">voor de korte termijn al een forse bespring ingeboekt. SEO </w:t>
      </w:r>
      <w:r w:rsidRPr="007D419F" w:rsidR="00811597">
        <w:t>heeft zich daarom ge</w:t>
      </w:r>
      <w:r w:rsidRPr="007D419F">
        <w:t>richt op</w:t>
      </w:r>
      <w:r w:rsidRPr="007D419F" w:rsidR="001D3B2A">
        <w:t xml:space="preserve"> verbeteringen van de doelmatigheid op</w:t>
      </w:r>
      <w:r w:rsidRPr="007D419F">
        <w:t xml:space="preserve"> langere termijn</w:t>
      </w:r>
      <w:r w:rsidRPr="007D419F" w:rsidR="0023506D">
        <w:t>.</w:t>
      </w:r>
    </w:p>
    <w:p w:rsidRPr="007D419F" w:rsidR="001E7AD2" w:rsidP="00823E15" w:rsidRDefault="00FD42D9" w14:paraId="43C87264" w14:textId="1F7DD367">
      <w:r w:rsidRPr="007D419F">
        <w:t xml:space="preserve">Een aantal van deze conclusies en aanbevelingen licht ik </w:t>
      </w:r>
      <w:r w:rsidRPr="007D419F" w:rsidR="009063FB">
        <w:t xml:space="preserve">er </w:t>
      </w:r>
      <w:r w:rsidRPr="007D419F">
        <w:t>graag uit</w:t>
      </w:r>
      <w:r w:rsidRPr="007D419F" w:rsidR="00823E15">
        <w:t xml:space="preserve">. </w:t>
      </w:r>
    </w:p>
    <w:p w:rsidRPr="007D419F" w:rsidR="006D66C2" w:rsidP="00D85A98" w:rsidRDefault="007A7530" w14:paraId="035FF151" w14:textId="7FAFC44B">
      <w:r w:rsidRPr="007D419F">
        <w:t>Als eerste het belang van het al bij de totstandkoming van regelingen en programma</w:t>
      </w:r>
      <w:r w:rsidR="00C93150">
        <w:t>’</w:t>
      </w:r>
      <w:r w:rsidRPr="007D419F">
        <w:t>s nadenken</w:t>
      </w:r>
      <w:r w:rsidR="00C93150">
        <w:t xml:space="preserve"> over</w:t>
      </w:r>
      <w:r w:rsidRPr="007D419F">
        <w:t xml:space="preserve"> hoe </w:t>
      </w:r>
      <w:r w:rsidRPr="007D419F" w:rsidR="00987BB1">
        <w:t xml:space="preserve">deze te evalueren. Hier is echt ruimte voor verbetering. Een groot deel van de arbeidsmarktinstrumenten is breed en procesmatig ingestoken en minder op concrete resultaten. Soms is dat ook inherent </w:t>
      </w:r>
      <w:r w:rsidRPr="007D419F" w:rsidR="00A66573">
        <w:t xml:space="preserve">aan de aanpak geweest: eerst met partijen in het veld kijken wat goede oplossingen zijn. Maar daardoor </w:t>
      </w:r>
      <w:r w:rsidRPr="007D419F" w:rsidR="00B436E7">
        <w:t xml:space="preserve">raakt het inzetten op concrete resultaten buiten beeld. Tegelijk is er ruimte om </w:t>
      </w:r>
      <w:r w:rsidRPr="007D419F" w:rsidR="00FD154A">
        <w:t>andersoortige</w:t>
      </w:r>
      <w:r w:rsidRPr="007D419F" w:rsidR="00B436E7">
        <w:t xml:space="preserve"> evaluatiemethoden te ontwikkelen die ook bij meer procesmatige aanpakken </w:t>
      </w:r>
      <w:r w:rsidRPr="007D419F" w:rsidR="006D66C2">
        <w:t>k</w:t>
      </w:r>
      <w:r w:rsidR="00FD154A">
        <w:t>u</w:t>
      </w:r>
      <w:r w:rsidRPr="007D419F" w:rsidR="006D66C2">
        <w:t>n</w:t>
      </w:r>
      <w:r w:rsidR="00FD154A">
        <w:t>nen</w:t>
      </w:r>
      <w:r w:rsidRPr="007D419F" w:rsidR="006D66C2">
        <w:t xml:space="preserve"> kijken of het werkt of niet. Want per slot van rekening gaat het daar om: werkt het of niet of gedeeltelijk? Levert het gewenste resultaten op </w:t>
      </w:r>
      <w:r w:rsidRPr="007D419F" w:rsidR="00072609">
        <w:t xml:space="preserve">of </w:t>
      </w:r>
      <w:r w:rsidRPr="007D419F" w:rsidR="006D66C2">
        <w:t>niet</w:t>
      </w:r>
      <w:r w:rsidR="00FD154A">
        <w:t>?</w:t>
      </w:r>
      <w:r w:rsidRPr="007D419F" w:rsidR="00EA22A5">
        <w:t xml:space="preserve"> Mijns inziens is dit een intrinsiek onderdeel van de kwaliteit van beleidsvorming. </w:t>
      </w:r>
      <w:r w:rsidRPr="007D419F" w:rsidR="006E4E85">
        <w:t xml:space="preserve">Daar is </w:t>
      </w:r>
      <w:r w:rsidRPr="007D419F" w:rsidR="003E41DC">
        <w:t xml:space="preserve">door verschillende departementen </w:t>
      </w:r>
      <w:r w:rsidRPr="007D419F" w:rsidR="006E4E85">
        <w:t xml:space="preserve">de afgelopen jaren ook flink in </w:t>
      </w:r>
      <w:r w:rsidRPr="007D419F" w:rsidR="00FD154A">
        <w:t>geïnvesteerd</w:t>
      </w:r>
      <w:r w:rsidRPr="007D419F" w:rsidR="006E4E85">
        <w:t xml:space="preserve"> met instrumenten als het beleidskompas.</w:t>
      </w:r>
      <w:r w:rsidRPr="007D419F" w:rsidR="00852EB2">
        <w:t xml:space="preserve"> Ik zie in dit onderzoek e</w:t>
      </w:r>
      <w:r w:rsidRPr="007D419F" w:rsidR="003E41DC">
        <w:t xml:space="preserve">en mooie aanmoediging om </w:t>
      </w:r>
      <w:r w:rsidRPr="007D419F" w:rsidR="00852EB2">
        <w:t xml:space="preserve">ook </w:t>
      </w:r>
      <w:r w:rsidRPr="007D419F" w:rsidR="003E41DC">
        <w:t>hier mee verder te gaan.</w:t>
      </w:r>
    </w:p>
    <w:p w:rsidRPr="007D419F" w:rsidR="006D66C2" w:rsidP="00D85A98" w:rsidRDefault="006D66C2" w14:paraId="6F037206" w14:textId="77777777"/>
    <w:p w:rsidRPr="007D419F" w:rsidR="006D66C2" w:rsidP="00D85A98" w:rsidRDefault="006D66C2" w14:paraId="41A3775A" w14:textId="77777777"/>
    <w:p w:rsidRPr="007D419F" w:rsidR="001E7AD2" w:rsidP="00D85A98" w:rsidRDefault="001E7AD2" w14:paraId="0549A564" w14:textId="77777777">
      <w:r w:rsidRPr="007D419F">
        <w:lastRenderedPageBreak/>
        <w:br/>
      </w:r>
    </w:p>
    <w:p w:rsidRPr="007D419F" w:rsidR="001E7AD2" w:rsidP="00823E15" w:rsidRDefault="001E7AD2" w14:paraId="22E94989" w14:textId="77777777"/>
    <w:p w:rsidRPr="007D419F" w:rsidR="00100BA5" w:rsidP="00E123A4" w:rsidRDefault="0023506D" w14:paraId="28575FD6" w14:textId="10DE9109">
      <w:r w:rsidRPr="007D419F">
        <w:t xml:space="preserve">Als tweede </w:t>
      </w:r>
      <w:r w:rsidRPr="007D419F" w:rsidR="00051338">
        <w:t xml:space="preserve">de </w:t>
      </w:r>
      <w:r w:rsidRPr="007D419F" w:rsidR="00EE15FD">
        <w:t>rol die werkgevers en werknemers kunnen hebben in het versterken van opleidingen.</w:t>
      </w:r>
      <w:r w:rsidRPr="007D419F" w:rsidR="00100BA5">
        <w:t xml:space="preserve"> </w:t>
      </w:r>
      <w:r w:rsidRPr="007D419F" w:rsidR="00B42770">
        <w:t xml:space="preserve">SEO signaleert dat hier dan een ander </w:t>
      </w:r>
      <w:r w:rsidRPr="007D419F" w:rsidR="000A3BB6">
        <w:t>instrumentarium voor financiering</w:t>
      </w:r>
      <w:r w:rsidRPr="007D419F" w:rsidR="00B42770">
        <w:t xml:space="preserve"> bij hoort, en </w:t>
      </w:r>
      <w:r w:rsidRPr="007D419F" w:rsidR="000A3BB6">
        <w:t xml:space="preserve">beveelt aan om alternatieven voor de huidige subsidies te overwegen. Bij een werkgeversverantwoordelijkheid past in het stelsel van zorg- en welzijn het verwerken van de </w:t>
      </w:r>
      <w:r w:rsidRPr="007D419F" w:rsidR="00823E15">
        <w:t>opleidingskosten in de tarieven voor zorg</w:t>
      </w:r>
      <w:r w:rsidRPr="007D419F" w:rsidR="00EB298B">
        <w:t>prestaties. Een</w:t>
      </w:r>
      <w:r w:rsidRPr="007D419F" w:rsidR="00E123A4">
        <w:t xml:space="preserve"> nadeel van deze optie is de beperkte mogelijkheid om middelen te oormerken</w:t>
      </w:r>
      <w:r w:rsidRPr="007D419F" w:rsidR="000A3BB6">
        <w:t xml:space="preserve">. </w:t>
      </w:r>
      <w:r w:rsidRPr="007D419F" w:rsidR="00E123A4">
        <w:t xml:space="preserve">Hier schuilt een risico dat werkgevers onvoldoende middelen voor opleiden zullen vrijmaken. </w:t>
      </w:r>
      <w:r w:rsidRPr="007D419F" w:rsidR="00100BA5">
        <w:t xml:space="preserve">Een alternatief is </w:t>
      </w:r>
      <w:r w:rsidRPr="007D419F" w:rsidR="007E57D9">
        <w:t xml:space="preserve">te zien of in </w:t>
      </w:r>
      <w:r w:rsidR="00951179">
        <w:t>cao-</w:t>
      </w:r>
      <w:r w:rsidRPr="007D419F" w:rsidR="007E57D9">
        <w:t>verband oplossingen denkbaar zijn en hierbij te kijken of de systematiek van O&amp;O</w:t>
      </w:r>
      <w:r w:rsidR="00951179">
        <w:t>-</w:t>
      </w:r>
      <w:r w:rsidRPr="007D419F" w:rsidR="007E57D9">
        <w:t xml:space="preserve">fondsen behulpzaam kan zijn. </w:t>
      </w:r>
    </w:p>
    <w:p w:rsidR="000E616B" w:rsidP="004036E1" w:rsidRDefault="00B43B64" w14:paraId="2D5C398A" w14:textId="150A78CB">
      <w:r w:rsidRPr="007D419F">
        <w:t xml:space="preserve">Tot slot. Een woord van dank aan de onderzoekers en begeleiders. Ik heb de afgelopen maanden een klein </w:t>
      </w:r>
      <w:r w:rsidRPr="007D419F" w:rsidR="00112491">
        <w:t xml:space="preserve">beetje kunnen proeven aan dit mooie en belangrijke onderwerp. </w:t>
      </w:r>
      <w:r w:rsidRPr="007D419F" w:rsidR="00CC0858">
        <w:t xml:space="preserve">Goede zorg lijkt zo vanzelfsprekend maar is dat natuurlijk niet en er gaat een hele keten achter langs. </w:t>
      </w:r>
      <w:r w:rsidRPr="007D419F" w:rsidR="00A9157C">
        <w:t>Arbeidsmarkt en opleidingen vormen een schakel in die keten.</w:t>
      </w:r>
      <w:r w:rsidRPr="007D419F" w:rsidR="00CC0858">
        <w:t xml:space="preserve"> </w:t>
      </w:r>
      <w:r w:rsidRPr="007D419F" w:rsidR="00112491">
        <w:t>Ik ben onder de indruk geraakt van de passie en experti</w:t>
      </w:r>
      <w:r w:rsidRPr="007D419F" w:rsidR="00A9157C">
        <w:t xml:space="preserve">se </w:t>
      </w:r>
      <w:r w:rsidRPr="007D419F" w:rsidR="000E616B">
        <w:t xml:space="preserve">in deze sector ! </w:t>
      </w:r>
    </w:p>
    <w:sectPr w:rsidR="000E616B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4400" w14:textId="77777777" w:rsidR="00A22CC2" w:rsidRPr="007D419F" w:rsidRDefault="00A22CC2" w:rsidP="0002633F">
      <w:pPr>
        <w:spacing w:after="0" w:line="240" w:lineRule="auto"/>
      </w:pPr>
      <w:r w:rsidRPr="007D419F">
        <w:separator/>
      </w:r>
    </w:p>
  </w:endnote>
  <w:endnote w:type="continuationSeparator" w:id="0">
    <w:p w14:paraId="3511704D" w14:textId="77777777" w:rsidR="00A22CC2" w:rsidRPr="007D419F" w:rsidRDefault="00A22CC2" w:rsidP="0002633F">
      <w:pPr>
        <w:spacing w:after="0" w:line="240" w:lineRule="auto"/>
      </w:pPr>
      <w:r w:rsidRPr="007D4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2AFA" w14:textId="77777777" w:rsidR="00A22CC2" w:rsidRPr="007D419F" w:rsidRDefault="00A22CC2" w:rsidP="0002633F">
      <w:pPr>
        <w:spacing w:after="0" w:line="240" w:lineRule="auto"/>
      </w:pPr>
      <w:r w:rsidRPr="007D419F">
        <w:separator/>
      </w:r>
    </w:p>
  </w:footnote>
  <w:footnote w:type="continuationSeparator" w:id="0">
    <w:p w14:paraId="4B861737" w14:textId="77777777" w:rsidR="00A22CC2" w:rsidRPr="007D419F" w:rsidRDefault="00A22CC2" w:rsidP="0002633F">
      <w:pPr>
        <w:spacing w:after="0" w:line="240" w:lineRule="auto"/>
      </w:pPr>
      <w:r w:rsidRPr="007D419F">
        <w:continuationSeparator/>
      </w:r>
    </w:p>
  </w:footnote>
  <w:footnote w:id="1">
    <w:p w14:paraId="03AE39E8" w14:textId="58FA902B" w:rsidR="0002633F" w:rsidRPr="0002633F" w:rsidRDefault="0002633F">
      <w:pPr>
        <w:pStyle w:val="Voetnoottekst"/>
      </w:pPr>
      <w:r w:rsidRPr="007D419F">
        <w:rPr>
          <w:rStyle w:val="Voetnootmarkering"/>
        </w:rPr>
        <w:footnoteRef/>
      </w:r>
      <w:r w:rsidRPr="007D419F">
        <w:t xml:space="preserve"> </w:t>
      </w:r>
      <w:r w:rsidRPr="00C87A70">
        <w:rPr>
          <w:sz w:val="16"/>
          <w:szCs w:val="16"/>
        </w:rPr>
        <w:t>Staatscourant 2022, nr. 19587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F0D"/>
    <w:multiLevelType w:val="hybridMultilevel"/>
    <w:tmpl w:val="83F2816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66C6"/>
    <w:multiLevelType w:val="hybridMultilevel"/>
    <w:tmpl w:val="FA30A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596C"/>
    <w:multiLevelType w:val="hybridMultilevel"/>
    <w:tmpl w:val="D994803A"/>
    <w:lvl w:ilvl="0" w:tplc="9D321F9C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2B20"/>
    <w:multiLevelType w:val="hybridMultilevel"/>
    <w:tmpl w:val="3CDC47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C37F7"/>
    <w:multiLevelType w:val="hybridMultilevel"/>
    <w:tmpl w:val="02908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92700">
    <w:abstractNumId w:val="2"/>
  </w:num>
  <w:num w:numId="2" w16cid:durableId="1300258485">
    <w:abstractNumId w:val="1"/>
  </w:num>
  <w:num w:numId="3" w16cid:durableId="1712681479">
    <w:abstractNumId w:val="4"/>
  </w:num>
  <w:num w:numId="4" w16cid:durableId="1862165783">
    <w:abstractNumId w:val="3"/>
  </w:num>
  <w:num w:numId="5" w16cid:durableId="47233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6C"/>
    <w:rsid w:val="0002633F"/>
    <w:rsid w:val="00026D3A"/>
    <w:rsid w:val="00051338"/>
    <w:rsid w:val="00057935"/>
    <w:rsid w:val="00071C91"/>
    <w:rsid w:val="00072609"/>
    <w:rsid w:val="000935F6"/>
    <w:rsid w:val="000A3BB6"/>
    <w:rsid w:val="000C113B"/>
    <w:rsid w:val="000C6669"/>
    <w:rsid w:val="000E08CD"/>
    <w:rsid w:val="000E616B"/>
    <w:rsid w:val="00100BA5"/>
    <w:rsid w:val="00112491"/>
    <w:rsid w:val="0011655D"/>
    <w:rsid w:val="0016672E"/>
    <w:rsid w:val="001D3B2A"/>
    <w:rsid w:val="001E552D"/>
    <w:rsid w:val="001E6A24"/>
    <w:rsid w:val="001E7AD2"/>
    <w:rsid w:val="00205850"/>
    <w:rsid w:val="0023506D"/>
    <w:rsid w:val="002A4C7C"/>
    <w:rsid w:val="00381B6C"/>
    <w:rsid w:val="0039396C"/>
    <w:rsid w:val="003E41DC"/>
    <w:rsid w:val="004036E1"/>
    <w:rsid w:val="004D430C"/>
    <w:rsid w:val="00520882"/>
    <w:rsid w:val="00526CFC"/>
    <w:rsid w:val="00527B08"/>
    <w:rsid w:val="00582A1D"/>
    <w:rsid w:val="005B455D"/>
    <w:rsid w:val="005C505D"/>
    <w:rsid w:val="00605755"/>
    <w:rsid w:val="0061630A"/>
    <w:rsid w:val="00674C45"/>
    <w:rsid w:val="00687B38"/>
    <w:rsid w:val="00694B40"/>
    <w:rsid w:val="006C3788"/>
    <w:rsid w:val="006D66C2"/>
    <w:rsid w:val="006E4E85"/>
    <w:rsid w:val="007010A3"/>
    <w:rsid w:val="00745E94"/>
    <w:rsid w:val="00752FEA"/>
    <w:rsid w:val="00757722"/>
    <w:rsid w:val="007A7530"/>
    <w:rsid w:val="007D419F"/>
    <w:rsid w:val="007E57D9"/>
    <w:rsid w:val="007F742F"/>
    <w:rsid w:val="00811597"/>
    <w:rsid w:val="00823E15"/>
    <w:rsid w:val="00852EB2"/>
    <w:rsid w:val="008E6594"/>
    <w:rsid w:val="0090432C"/>
    <w:rsid w:val="009063FB"/>
    <w:rsid w:val="00951179"/>
    <w:rsid w:val="0096030F"/>
    <w:rsid w:val="0098739E"/>
    <w:rsid w:val="00987BB1"/>
    <w:rsid w:val="009F3D55"/>
    <w:rsid w:val="00A17D33"/>
    <w:rsid w:val="00A22CC2"/>
    <w:rsid w:val="00A42BEE"/>
    <w:rsid w:val="00A66573"/>
    <w:rsid w:val="00A9157C"/>
    <w:rsid w:val="00AC24A9"/>
    <w:rsid w:val="00B06701"/>
    <w:rsid w:val="00B42770"/>
    <w:rsid w:val="00B436E7"/>
    <w:rsid w:val="00B438BD"/>
    <w:rsid w:val="00B43B64"/>
    <w:rsid w:val="00B87C8E"/>
    <w:rsid w:val="00BA072D"/>
    <w:rsid w:val="00BB5240"/>
    <w:rsid w:val="00BE2E89"/>
    <w:rsid w:val="00C87A70"/>
    <w:rsid w:val="00C93150"/>
    <w:rsid w:val="00C94A0C"/>
    <w:rsid w:val="00CC0858"/>
    <w:rsid w:val="00CD73D5"/>
    <w:rsid w:val="00D34677"/>
    <w:rsid w:val="00D3658F"/>
    <w:rsid w:val="00DF19D6"/>
    <w:rsid w:val="00E07502"/>
    <w:rsid w:val="00E123A4"/>
    <w:rsid w:val="00E42D20"/>
    <w:rsid w:val="00E94665"/>
    <w:rsid w:val="00EA22A5"/>
    <w:rsid w:val="00EB0FAF"/>
    <w:rsid w:val="00EB298B"/>
    <w:rsid w:val="00EE15FD"/>
    <w:rsid w:val="00F35E42"/>
    <w:rsid w:val="00F97C0D"/>
    <w:rsid w:val="00FD154A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CF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9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39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39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39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39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39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39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39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39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39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396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396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396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39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39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39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39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39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39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39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39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396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39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396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396C"/>
    <w:rPr>
      <w:b/>
      <w:bCs/>
      <w:smallCaps/>
      <w:color w:val="2E74B5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633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633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6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758</ap:Words>
  <ap:Characters>4173</ap:Characters>
  <ap:DocSecurity>0</ap:DocSecurity>
  <ap:Lines>34</ap:Lines>
  <ap:Paragraphs>9</ap:Paragraphs>
  <ap:ScaleCrop>false</ap:ScaleCrop>
  <ap:LinksUpToDate>false</ap:LinksUpToDate>
  <ap:CharactersWithSpaces>4922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2025-12-05T13:55:00.0000000Z</dcterms:created>
  <dcterms:modified xsi:type="dcterms:W3CDTF">2025-12-05T13:55:00.0000000Z</dcterms:modified>
  <version/>
  <category/>
</coreProperties>
</file>