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038D0" w:rsidR="002C2A38" w:rsidP="00D61DDA" w:rsidRDefault="002C2A38" w14:paraId="6AE84444" w14:textId="0687C2D4">
      <w:pPr>
        <w:jc w:val="center"/>
        <w:rPr>
          <w:rFonts w:ascii="Verdana" w:hAnsi="Verdana" w:cstheme="minorHAnsi"/>
          <w:b/>
          <w:bCs/>
          <w:color w:val="0D0D0D" w:themeColor="text1" w:themeTint="F2"/>
          <w:szCs w:val="18"/>
        </w:rPr>
      </w:pPr>
      <w:r w:rsidRPr="004038D0">
        <w:rPr>
          <w:rFonts w:ascii="Verdana" w:hAnsi="Verdana" w:cstheme="minorHAnsi"/>
          <w:b/>
          <w:bCs/>
          <w:color w:val="0D0D0D" w:themeColor="text1" w:themeTint="F2"/>
          <w:szCs w:val="18"/>
        </w:rPr>
        <w:t>WETGEVING</w:t>
      </w:r>
      <w:r w:rsidRPr="004038D0" w:rsidR="007D5D2F">
        <w:rPr>
          <w:rFonts w:ascii="Verdana" w:hAnsi="Verdana" w:cstheme="minorHAnsi"/>
          <w:b/>
          <w:bCs/>
          <w:color w:val="0D0D0D" w:themeColor="text1" w:themeTint="F2"/>
          <w:szCs w:val="18"/>
        </w:rPr>
        <w:t>PLANNING MINIST</w:t>
      </w:r>
      <w:r w:rsidRPr="004038D0" w:rsidR="00D61DDA">
        <w:rPr>
          <w:rFonts w:ascii="Verdana" w:hAnsi="Verdana" w:cstheme="minorHAnsi"/>
          <w:b/>
          <w:bCs/>
          <w:color w:val="0D0D0D" w:themeColor="text1" w:themeTint="F2"/>
          <w:szCs w:val="18"/>
        </w:rPr>
        <w:t>E</w:t>
      </w:r>
      <w:r w:rsidRPr="004038D0" w:rsidR="007D5D2F">
        <w:rPr>
          <w:rFonts w:ascii="Verdana" w:hAnsi="Verdana" w:cstheme="minorHAnsi"/>
          <w:b/>
          <w:bCs/>
          <w:color w:val="0D0D0D" w:themeColor="text1" w:themeTint="F2"/>
          <w:szCs w:val="18"/>
        </w:rPr>
        <w:t>RIE VAN JUSTITIE EN VEILIGHEID</w:t>
      </w:r>
      <w:r w:rsidRPr="004038D0" w:rsidR="00D61DDA">
        <w:rPr>
          <w:rFonts w:ascii="Verdana" w:hAnsi="Verdana" w:cstheme="minorHAnsi"/>
          <w:b/>
          <w:bCs/>
          <w:color w:val="0D0D0D" w:themeColor="text1" w:themeTint="F2"/>
          <w:szCs w:val="18"/>
        </w:rPr>
        <w:t xml:space="preserve"> PER Q</w:t>
      </w:r>
      <w:r w:rsidRPr="004038D0" w:rsidR="003F0DB0">
        <w:rPr>
          <w:rFonts w:ascii="Verdana" w:hAnsi="Verdana" w:cstheme="minorHAnsi"/>
          <w:b/>
          <w:bCs/>
          <w:color w:val="0D0D0D" w:themeColor="text1" w:themeTint="F2"/>
          <w:szCs w:val="18"/>
        </w:rPr>
        <w:t>4</w:t>
      </w:r>
      <w:r w:rsidRPr="004038D0" w:rsidR="00D61DDA">
        <w:rPr>
          <w:rFonts w:ascii="Verdana" w:hAnsi="Verdana" w:cstheme="minorHAnsi"/>
          <w:b/>
          <w:bCs/>
          <w:color w:val="0D0D0D" w:themeColor="text1" w:themeTint="F2"/>
          <w:szCs w:val="18"/>
        </w:rPr>
        <w:t xml:space="preserve"> 202</w:t>
      </w:r>
      <w:r w:rsidRPr="004038D0" w:rsidR="00CD0464">
        <w:rPr>
          <w:rFonts w:ascii="Verdana" w:hAnsi="Verdana" w:cstheme="minorHAnsi"/>
          <w:b/>
          <w:bCs/>
          <w:color w:val="0D0D0D" w:themeColor="text1" w:themeTint="F2"/>
          <w:szCs w:val="18"/>
        </w:rPr>
        <w:t>5</w:t>
      </w:r>
    </w:p>
    <w:p w:rsidRPr="004038D0" w:rsidR="002C2A38" w:rsidP="002C2A38" w:rsidRDefault="002C2A38" w14:paraId="6B8FCE93" w14:textId="77777777">
      <w:pPr>
        <w:rPr>
          <w:rFonts w:ascii="Verdana" w:hAnsi="Verdana" w:cstheme="minorHAnsi"/>
          <w:b/>
          <w:bCs/>
          <w:color w:val="0D0D0D" w:themeColor="text1" w:themeTint="F2"/>
          <w:szCs w:val="18"/>
        </w:rPr>
      </w:pPr>
    </w:p>
    <w:tbl>
      <w:tblPr>
        <w:tblW w:w="0" w:type="auto"/>
        <w:tblBorders>
          <w:top w:val="single" w:color="B3C3DB" w:sz="6" w:space="0"/>
          <w:left w:val="single" w:color="B3C3DB" w:sz="6" w:space="0"/>
          <w:bottom w:val="single" w:color="B3C3DB" w:sz="6" w:space="0"/>
          <w:right w:val="single" w:color="B3C3DB" w:sz="6" w:space="0"/>
        </w:tblBorders>
        <w:shd w:val="clear" w:color="auto" w:fill="FFFFFF"/>
        <w:tblCellMar>
          <w:top w:w="45" w:type="dxa"/>
          <w:left w:w="45" w:type="dxa"/>
          <w:bottom w:w="45" w:type="dxa"/>
          <w:right w:w="45" w:type="dxa"/>
        </w:tblCellMar>
        <w:tblLook w:val="04A0" w:firstRow="1" w:lastRow="0" w:firstColumn="1" w:lastColumn="0" w:noHBand="0" w:noVBand="1"/>
      </w:tblPr>
      <w:tblGrid>
        <w:gridCol w:w="13985"/>
      </w:tblGrid>
      <w:tr w:rsidRPr="004038D0" w:rsidR="00ED0ABB" w:rsidTr="00664C32" w14:paraId="73729895" w14:textId="77777777">
        <w:tc>
          <w:tcPr>
            <w:tcW w:w="0" w:type="auto"/>
            <w:tcBorders>
              <w:top w:val="single" w:color="B3C3DB" w:sz="6" w:space="0"/>
              <w:left w:val="single" w:color="B3C3DB" w:sz="6" w:space="0"/>
              <w:bottom w:val="single" w:color="B3C3DB" w:sz="6" w:space="0"/>
              <w:right w:val="single" w:color="B3C3DB" w:sz="6" w:space="0"/>
            </w:tcBorders>
            <w:shd w:val="clear" w:color="auto" w:fill="D9D9D9" w:themeFill="background1" w:themeFillShade="D9"/>
          </w:tcPr>
          <w:p w:rsidRPr="004038D0" w:rsidR="00ED0ABB" w:rsidP="00664C32" w:rsidRDefault="00ED0ABB" w14:paraId="145A9E2B" w14:textId="77777777">
            <w:pPr>
              <w:jc w:val="center"/>
              <w:rPr>
                <w:rFonts w:ascii="Verdana" w:hAnsi="Verdana" w:cstheme="minorHAnsi"/>
                <w:color w:val="0D0D0D" w:themeColor="text1" w:themeTint="F2"/>
                <w:szCs w:val="18"/>
              </w:rPr>
            </w:pPr>
            <w:r w:rsidRPr="004038D0">
              <w:rPr>
                <w:rFonts w:ascii="Verdana" w:hAnsi="Verdana" w:cstheme="minorHAnsi"/>
                <w:color w:val="0D0D0D" w:themeColor="text1" w:themeTint="F2"/>
                <w:szCs w:val="18"/>
              </w:rPr>
              <w:t>Kwartaal 4</w:t>
            </w:r>
          </w:p>
        </w:tc>
      </w:tr>
      <w:tr w:rsidRPr="004038D0" w:rsidR="00ED0ABB" w:rsidTr="00664C32" w14:paraId="599EACF9" w14:textId="77777777">
        <w:trPr>
          <w:trHeight w:val="179"/>
        </w:trPr>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4038D0" w:rsidR="00ED0ABB" w:rsidP="00664C32" w:rsidRDefault="00ED0ABB" w14:paraId="0E54787B" w14:textId="77777777">
            <w:pPr>
              <w:tabs>
                <w:tab w:val="left" w:pos="916"/>
              </w:tabs>
              <w:rPr>
                <w:rFonts w:ascii="Verdana" w:hAnsi="Verdana" w:cstheme="minorHAnsi"/>
                <w:color w:val="0D0D0D" w:themeColor="text1" w:themeTint="F2"/>
                <w:szCs w:val="18"/>
              </w:rPr>
            </w:pPr>
            <w:r>
              <w:rPr>
                <w:rFonts w:ascii="Verdana" w:hAnsi="Verdana" w:cstheme="minorHAnsi"/>
                <w:color w:val="0D0D0D" w:themeColor="text1" w:themeTint="F2"/>
                <w:szCs w:val="18"/>
              </w:rPr>
              <w:t>Nota n.a.v. het verslag - H</w:t>
            </w:r>
            <w:r w:rsidRPr="004038D0">
              <w:rPr>
                <w:rFonts w:ascii="Verdana" w:hAnsi="Verdana" w:cstheme="minorHAnsi"/>
                <w:color w:val="0D0D0D" w:themeColor="text1" w:themeTint="F2"/>
                <w:szCs w:val="18"/>
              </w:rPr>
              <w:t>et wetsvoorstel Verlengingswet Innovatiewet Strafvordering (36784)</w:t>
            </w:r>
            <w:r w:rsidRPr="004038D0">
              <w:rPr>
                <w:rFonts w:ascii="Verdana" w:hAnsi="Verdana" w:cstheme="minorHAnsi"/>
                <w:color w:val="0D0D0D" w:themeColor="text1" w:themeTint="F2"/>
                <w:szCs w:val="18"/>
              </w:rPr>
              <w:tab/>
            </w:r>
          </w:p>
        </w:tc>
      </w:tr>
      <w:tr w:rsidRPr="004038D0" w:rsidR="00ED0ABB" w:rsidTr="00664C32" w14:paraId="44132F4F" w14:textId="77777777">
        <w:trPr>
          <w:trHeight w:val="290"/>
        </w:trPr>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4038D0" w:rsidR="00ED0ABB" w:rsidP="00664C32" w:rsidRDefault="00ED0ABB" w14:paraId="375E9F54" w14:textId="77777777">
            <w:pPr>
              <w:suppressAutoHyphens w:val="0"/>
              <w:rPr>
                <w:rFonts w:ascii="Verdana" w:hAnsi="Verdana"/>
                <w:color w:val="000000"/>
                <w:szCs w:val="18"/>
              </w:rPr>
            </w:pPr>
            <w:r w:rsidRPr="004038D0">
              <w:rPr>
                <w:rFonts w:ascii="Verdana" w:hAnsi="Verdana"/>
                <w:color w:val="000000"/>
                <w:szCs w:val="18"/>
              </w:rPr>
              <w:t xml:space="preserve">Nota n.a.v. het verslag </w:t>
            </w:r>
            <w:r>
              <w:rPr>
                <w:rFonts w:ascii="Verdana" w:hAnsi="Verdana"/>
                <w:color w:val="000000"/>
                <w:szCs w:val="18"/>
              </w:rPr>
              <w:t>-</w:t>
            </w:r>
            <w:r w:rsidRPr="004038D0">
              <w:rPr>
                <w:rFonts w:ascii="Verdana" w:hAnsi="Verdana"/>
                <w:color w:val="000000"/>
                <w:szCs w:val="18"/>
              </w:rPr>
              <w:t xml:space="preserve"> Wijziging van de Wet DNA-onderzoek bij veroordeelden en het Wetboek van Strafvordering in verband met de introductie van conservatoire afname van celmateriaal en enkele andere wijzigingen met betrekking tot DNA-onderzoek (36753)</w:t>
            </w:r>
          </w:p>
        </w:tc>
      </w:tr>
      <w:tr w:rsidRPr="004038D0" w:rsidR="00ED0ABB" w:rsidTr="00664C32" w14:paraId="4ADCB83A"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4038D0" w:rsidR="00ED0ABB" w:rsidP="00664C32" w:rsidRDefault="00ED0ABB" w14:paraId="2F0AC2B7" w14:textId="0E74CE8F">
            <w:pPr>
              <w:suppressAutoHyphens w:val="0"/>
              <w:rPr>
                <w:rFonts w:ascii="Verdana" w:hAnsi="Verdana"/>
                <w:szCs w:val="18"/>
              </w:rPr>
            </w:pPr>
            <w:r w:rsidRPr="004038D0">
              <w:rPr>
                <w:rFonts w:ascii="Verdana" w:hAnsi="Verdana"/>
                <w:szCs w:val="18"/>
              </w:rPr>
              <w:t xml:space="preserve">Nader rapport / indiening TK – </w:t>
            </w:r>
            <w:r w:rsidR="002C2CC8">
              <w:rPr>
                <w:rFonts w:ascii="Verdana" w:hAnsi="Verdana"/>
                <w:szCs w:val="18"/>
              </w:rPr>
              <w:t>W</w:t>
            </w:r>
            <w:r w:rsidRPr="004038D0">
              <w:rPr>
                <w:rFonts w:ascii="Verdana" w:hAnsi="Verdana"/>
                <w:szCs w:val="18"/>
              </w:rPr>
              <w:t>etsvoorstel versterking rechtsbijstand in het strafproces</w:t>
            </w:r>
          </w:p>
        </w:tc>
      </w:tr>
      <w:tr w:rsidRPr="00404A25" w:rsidR="00ED0ABB" w:rsidTr="00664C32" w14:paraId="275373CB"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404A25" w:rsidR="00ED0ABB" w:rsidP="00664C32" w:rsidRDefault="00ED0ABB" w14:paraId="3A21374E" w14:textId="77777777">
            <w:pPr>
              <w:suppressAutoHyphens w:val="0"/>
              <w:rPr>
                <w:rFonts w:ascii="Verdana" w:hAnsi="Verdana"/>
                <w:color w:val="000000"/>
                <w:szCs w:val="18"/>
              </w:rPr>
            </w:pPr>
            <w:r w:rsidRPr="009579D4">
              <w:rPr>
                <w:rFonts w:ascii="Verdana" w:hAnsi="Verdana"/>
                <w:szCs w:val="18"/>
              </w:rPr>
              <w:t xml:space="preserve">Nader rapport / indiening TK - </w:t>
            </w:r>
            <w:r>
              <w:rPr>
                <w:rFonts w:ascii="Verdana" w:hAnsi="Verdana"/>
                <w:szCs w:val="18"/>
              </w:rPr>
              <w:t>H</w:t>
            </w:r>
            <w:r w:rsidRPr="009579D4">
              <w:rPr>
                <w:rFonts w:ascii="Verdana" w:hAnsi="Verdana"/>
                <w:szCs w:val="18"/>
              </w:rPr>
              <w:t>et wetsvoorstel implementatie herziene Europese richtlijn milieucriminaliteit</w:t>
            </w:r>
          </w:p>
        </w:tc>
      </w:tr>
      <w:tr w:rsidRPr="004038D0" w:rsidR="00ED0ABB" w:rsidTr="00664C32" w14:paraId="2D7D5F93" w14:textId="77777777">
        <w:tc>
          <w:tcPr>
            <w:tcW w:w="0" w:type="auto"/>
            <w:tcBorders>
              <w:top w:val="single" w:color="B3C3DB" w:sz="6" w:space="0"/>
              <w:left w:val="single" w:color="B3C3DB" w:sz="6" w:space="0"/>
              <w:bottom w:val="single" w:color="B3C3DB" w:sz="6" w:space="0"/>
              <w:right w:val="single" w:color="B3C3DB" w:sz="6" w:space="0"/>
            </w:tcBorders>
            <w:shd w:val="clear" w:color="auto" w:fill="D9D9D9" w:themeFill="background1" w:themeFillShade="D9"/>
          </w:tcPr>
          <w:p w:rsidRPr="004038D0" w:rsidR="00ED0ABB" w:rsidP="00664C32" w:rsidRDefault="00ED0ABB" w14:paraId="478DFF06" w14:textId="77777777">
            <w:pPr>
              <w:jc w:val="center"/>
              <w:rPr>
                <w:rFonts w:ascii="Verdana" w:hAnsi="Verdana" w:cstheme="minorHAnsi"/>
                <w:color w:val="0D0D0D" w:themeColor="text1" w:themeTint="F2"/>
                <w:szCs w:val="18"/>
              </w:rPr>
            </w:pPr>
            <w:r w:rsidRPr="004038D0">
              <w:rPr>
                <w:rFonts w:ascii="Verdana" w:hAnsi="Verdana" w:cstheme="minorHAnsi"/>
                <w:color w:val="0D0D0D" w:themeColor="text1" w:themeTint="F2"/>
                <w:szCs w:val="18"/>
              </w:rPr>
              <w:t>Kwartaal 1 2026</w:t>
            </w:r>
          </w:p>
        </w:tc>
      </w:tr>
      <w:tr w:rsidRPr="004038D0" w:rsidR="00ED0ABB" w:rsidTr="00664C32" w14:paraId="4875F5D4"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4038D0" w:rsidR="00ED0ABB" w:rsidP="00664C32" w:rsidRDefault="00ED0ABB" w14:paraId="3DC84E70" w14:textId="77777777">
            <w:pPr>
              <w:rPr>
                <w:rFonts w:ascii="Verdana" w:hAnsi="Verdana" w:cstheme="minorHAnsi"/>
                <w:color w:val="0D0D0D" w:themeColor="text1" w:themeTint="F2"/>
                <w:szCs w:val="18"/>
              </w:rPr>
            </w:pPr>
            <w:r w:rsidRPr="004038D0">
              <w:rPr>
                <w:rFonts w:ascii="Verdana" w:hAnsi="Verdana"/>
                <w:szCs w:val="18"/>
              </w:rPr>
              <w:t>Nader rapport / indiening TK - Wet gemeentelijk toezicht seksbedrijven</w:t>
            </w:r>
          </w:p>
        </w:tc>
      </w:tr>
      <w:tr w:rsidRPr="004038D0" w:rsidR="00ED0ABB" w:rsidTr="00664C32" w14:paraId="60C275CE"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4038D0" w:rsidR="00ED0ABB" w:rsidP="00664C32" w:rsidRDefault="00ED0ABB" w14:paraId="7064A95E" w14:textId="77777777">
            <w:pPr>
              <w:suppressAutoHyphens w:val="0"/>
              <w:rPr>
                <w:rFonts w:ascii="Verdana" w:hAnsi="Verdana"/>
                <w:color w:val="000000"/>
                <w:szCs w:val="18"/>
              </w:rPr>
            </w:pPr>
            <w:r w:rsidRPr="004038D0">
              <w:rPr>
                <w:rFonts w:ascii="Verdana" w:hAnsi="Verdana"/>
                <w:color w:val="000000"/>
                <w:szCs w:val="18"/>
              </w:rPr>
              <w:t xml:space="preserve">Nader rapport / indiening TK - Herzieningswet ambtsmisdrijven Kamerleden en bewindspersonen </w:t>
            </w:r>
          </w:p>
        </w:tc>
      </w:tr>
      <w:tr w:rsidRPr="004038D0" w:rsidR="00ED0ABB" w:rsidTr="00664C32" w14:paraId="4D671C80"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4038D0" w:rsidR="00ED0ABB" w:rsidP="00664C32" w:rsidRDefault="00ED0ABB" w14:paraId="1F2E4704" w14:textId="77777777">
            <w:pPr>
              <w:suppressAutoHyphens w:val="0"/>
              <w:rPr>
                <w:rFonts w:ascii="Verdana" w:hAnsi="Verdana"/>
                <w:color w:val="000000"/>
                <w:szCs w:val="18"/>
              </w:rPr>
            </w:pPr>
            <w:r w:rsidRPr="004038D0">
              <w:rPr>
                <w:rFonts w:ascii="Verdana" w:hAnsi="Verdana"/>
                <w:color w:val="000000"/>
                <w:szCs w:val="18"/>
              </w:rPr>
              <w:t xml:space="preserve">Nader rapport / indiening TK - Eerste aanvullingswet Wetboek van Strafvordering </w:t>
            </w:r>
          </w:p>
        </w:tc>
      </w:tr>
      <w:tr w:rsidRPr="004038D0" w:rsidR="00ED0ABB" w:rsidTr="00664C32" w14:paraId="7FCA4811"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4038D0" w:rsidR="00ED0ABB" w:rsidP="00664C32" w:rsidRDefault="00ED0ABB" w14:paraId="07BD2F3F" w14:textId="77777777">
            <w:pPr>
              <w:suppressAutoHyphens w:val="0"/>
              <w:rPr>
                <w:rFonts w:ascii="Verdana" w:hAnsi="Verdana"/>
                <w:color w:val="000000"/>
                <w:szCs w:val="18"/>
              </w:rPr>
            </w:pPr>
            <w:r w:rsidRPr="00404A25">
              <w:rPr>
                <w:rFonts w:ascii="Verdana" w:hAnsi="Verdana"/>
                <w:color w:val="000000"/>
                <w:szCs w:val="18"/>
              </w:rPr>
              <w:t xml:space="preserve">Nader rapport / indiening TK - </w:t>
            </w:r>
            <w:r w:rsidRPr="006815D2">
              <w:rPr>
                <w:rFonts w:ascii="Verdana" w:hAnsi="Verdana" w:cs="Calibri"/>
                <w:color w:val="000000"/>
                <w:szCs w:val="18"/>
              </w:rPr>
              <w:t>Implementatie verordening 2023/1543 en richtlijn 2023/1544 (vergaring van elektronisch bewijsmateriaal in strafprocedures)</w:t>
            </w:r>
          </w:p>
        </w:tc>
      </w:tr>
      <w:tr w:rsidRPr="00404A25" w:rsidR="00ED0ABB" w:rsidTr="00664C32" w14:paraId="2532EB97"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404A25" w:rsidR="00ED0ABB" w:rsidP="00664C32" w:rsidRDefault="00ED0ABB" w14:paraId="0E3BBF9F" w14:textId="77777777">
            <w:pPr>
              <w:suppressAutoHyphens w:val="0"/>
              <w:rPr>
                <w:rFonts w:ascii="Verdana" w:hAnsi="Verdana"/>
                <w:color w:val="000000"/>
                <w:szCs w:val="18"/>
              </w:rPr>
            </w:pPr>
            <w:r w:rsidRPr="004038D0">
              <w:rPr>
                <w:rFonts w:ascii="Verdana" w:hAnsi="Verdana" w:cstheme="minorHAnsi"/>
                <w:color w:val="0D0D0D" w:themeColor="text1" w:themeTint="F2"/>
                <w:szCs w:val="18"/>
              </w:rPr>
              <w:t>Nader rapport / indiening TK - Modernisering Coördinatiewet uitzonderingstoestanden</w:t>
            </w:r>
          </w:p>
        </w:tc>
      </w:tr>
      <w:tr w:rsidRPr="004038D0" w:rsidR="00ED0ABB" w:rsidTr="00664C32" w14:paraId="5733F1CD" w14:textId="77777777">
        <w:tc>
          <w:tcPr>
            <w:tcW w:w="0" w:type="auto"/>
            <w:tcBorders>
              <w:top w:val="single" w:color="B3C3DB" w:sz="6" w:space="0"/>
              <w:left w:val="single" w:color="B3C3DB" w:sz="6" w:space="0"/>
              <w:bottom w:val="single" w:color="B3C3DB" w:sz="6" w:space="0"/>
              <w:right w:val="single" w:color="B3C3DB" w:sz="6" w:space="0"/>
            </w:tcBorders>
            <w:shd w:val="clear" w:color="auto" w:fill="D9D9D9" w:themeFill="background1" w:themeFillShade="D9"/>
          </w:tcPr>
          <w:p w:rsidRPr="004038D0" w:rsidR="00ED0ABB" w:rsidP="00664C32" w:rsidRDefault="00ED0ABB" w14:paraId="2D84B581" w14:textId="77777777">
            <w:pPr>
              <w:jc w:val="center"/>
              <w:rPr>
                <w:rFonts w:ascii="Verdana" w:hAnsi="Verdana" w:cstheme="minorHAnsi"/>
                <w:color w:val="0D0D0D" w:themeColor="text1" w:themeTint="F2"/>
                <w:szCs w:val="18"/>
              </w:rPr>
            </w:pPr>
            <w:r w:rsidRPr="004038D0">
              <w:rPr>
                <w:rFonts w:ascii="Verdana" w:hAnsi="Verdana" w:cstheme="minorHAnsi"/>
                <w:color w:val="0D0D0D" w:themeColor="text1" w:themeTint="F2"/>
                <w:szCs w:val="18"/>
              </w:rPr>
              <w:t>Kwartaal 2 2026</w:t>
            </w:r>
          </w:p>
        </w:tc>
      </w:tr>
      <w:tr w:rsidRPr="004038D0" w:rsidR="00ED0ABB" w:rsidTr="00664C32" w14:paraId="10933A25"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4038D0" w:rsidR="00ED0ABB" w:rsidP="00664C32" w:rsidRDefault="00ED0ABB" w14:paraId="7ED01A70" w14:textId="77777777">
            <w:pPr>
              <w:tabs>
                <w:tab w:val="left" w:pos="5775"/>
              </w:tabs>
              <w:rPr>
                <w:rFonts w:ascii="Verdana" w:hAnsi="Verdana" w:cstheme="minorHAnsi"/>
                <w:color w:val="0D0D0D" w:themeColor="text1" w:themeTint="F2"/>
                <w:szCs w:val="18"/>
              </w:rPr>
            </w:pPr>
            <w:r w:rsidRPr="004038D0">
              <w:rPr>
                <w:rFonts w:ascii="Verdana" w:hAnsi="Verdana"/>
                <w:color w:val="000000"/>
                <w:szCs w:val="18"/>
              </w:rPr>
              <w:t xml:space="preserve">Nader rapport / indiening TK - </w:t>
            </w:r>
            <w:r w:rsidRPr="004038D0">
              <w:rPr>
                <w:rFonts w:ascii="Verdana" w:hAnsi="Verdana" w:cstheme="minorHAnsi"/>
                <w:color w:val="0D0D0D" w:themeColor="text1" w:themeTint="F2"/>
                <w:szCs w:val="18"/>
              </w:rPr>
              <w:t>Wet verbetering positie werknemer bij een overgang van onderneming in faillissement</w:t>
            </w:r>
          </w:p>
        </w:tc>
      </w:tr>
      <w:tr w:rsidRPr="004038D0" w:rsidR="00ED0ABB" w:rsidTr="00664C32" w14:paraId="2146DADB"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4038D0" w:rsidR="00ED0ABB" w:rsidP="00664C32" w:rsidRDefault="00ED0ABB" w14:paraId="7B2A4FDD" w14:textId="77777777">
            <w:pPr>
              <w:tabs>
                <w:tab w:val="left" w:pos="5775"/>
              </w:tabs>
              <w:rPr>
                <w:rFonts w:ascii="Verdana" w:hAnsi="Verdana" w:cstheme="minorHAnsi"/>
                <w:color w:val="0D0D0D" w:themeColor="text1" w:themeTint="F2"/>
                <w:szCs w:val="18"/>
                <w:highlight w:val="yellow"/>
              </w:rPr>
            </w:pPr>
            <w:r w:rsidRPr="004038D0">
              <w:rPr>
                <w:rFonts w:ascii="Verdana" w:hAnsi="Verdana"/>
                <w:color w:val="000000"/>
                <w:szCs w:val="18"/>
              </w:rPr>
              <w:t xml:space="preserve">Nader rapport / indiening TK - </w:t>
            </w:r>
            <w:r w:rsidRPr="004038D0">
              <w:rPr>
                <w:rFonts w:ascii="Verdana" w:hAnsi="Verdana" w:cstheme="minorHAnsi"/>
                <w:color w:val="0D0D0D" w:themeColor="text1" w:themeTint="F2"/>
                <w:szCs w:val="18"/>
              </w:rPr>
              <w:t xml:space="preserve">Implementatiewet richtlijn herziening productaansprakelijkheid </w:t>
            </w:r>
          </w:p>
        </w:tc>
      </w:tr>
      <w:tr w:rsidRPr="004038D0" w:rsidR="00ED0ABB" w:rsidTr="00664C32" w14:paraId="54BD055A"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4038D0" w:rsidR="00ED0ABB" w:rsidP="00664C32" w:rsidRDefault="00ED0ABB" w14:paraId="3646C9EB" w14:textId="77777777">
            <w:pPr>
              <w:tabs>
                <w:tab w:val="left" w:pos="5775"/>
              </w:tabs>
              <w:rPr>
                <w:rFonts w:ascii="Verdana" w:hAnsi="Verdana"/>
                <w:color w:val="000000"/>
                <w:szCs w:val="18"/>
              </w:rPr>
            </w:pPr>
            <w:r>
              <w:rPr>
                <w:rFonts w:ascii="Verdana" w:hAnsi="Verdana"/>
                <w:color w:val="000000"/>
                <w:szCs w:val="18"/>
              </w:rPr>
              <w:t>Nader rapport / indiening TK – Wetsvoorstel verbetering kroongetuigeregeling</w:t>
            </w:r>
          </w:p>
        </w:tc>
      </w:tr>
      <w:tr w:rsidR="00ED0ABB" w:rsidTr="00664C32" w14:paraId="2C17C9E0"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00ED0ABB" w:rsidP="00664C32" w:rsidRDefault="00ED0ABB" w14:paraId="72832462" w14:textId="77777777">
            <w:pPr>
              <w:tabs>
                <w:tab w:val="left" w:pos="5775"/>
              </w:tabs>
              <w:rPr>
                <w:rFonts w:ascii="Verdana" w:hAnsi="Verdana"/>
                <w:color w:val="000000"/>
                <w:szCs w:val="18"/>
              </w:rPr>
            </w:pPr>
            <w:r w:rsidRPr="004038D0">
              <w:rPr>
                <w:rFonts w:ascii="Verdana" w:hAnsi="Verdana"/>
                <w:color w:val="000000"/>
                <w:szCs w:val="18"/>
              </w:rPr>
              <w:t xml:space="preserve">Nader rapport / indiening TK - </w:t>
            </w:r>
            <w:r w:rsidRPr="004038D0">
              <w:rPr>
                <w:rFonts w:ascii="Verdana" w:hAnsi="Verdana" w:cstheme="minorHAnsi"/>
                <w:color w:val="0D0D0D" w:themeColor="text1" w:themeTint="F2"/>
                <w:szCs w:val="18"/>
              </w:rPr>
              <w:t>Wetsvoorstel uitvoering verordening overdracht van strafvervolging</w:t>
            </w:r>
          </w:p>
        </w:tc>
      </w:tr>
      <w:tr w:rsidRPr="004038D0" w:rsidR="00ED0ABB" w:rsidTr="00664C32" w14:paraId="0105E0C4"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4038D0" w:rsidR="00ED0ABB" w:rsidP="00664C32" w:rsidRDefault="00ED0ABB" w14:paraId="27A85D09" w14:textId="77777777">
            <w:pPr>
              <w:tabs>
                <w:tab w:val="left" w:pos="5775"/>
              </w:tabs>
              <w:rPr>
                <w:rFonts w:ascii="Verdana" w:hAnsi="Verdana" w:cstheme="minorHAnsi"/>
                <w:color w:val="0D0D0D" w:themeColor="text1" w:themeTint="F2"/>
                <w:szCs w:val="18"/>
                <w:highlight w:val="yellow"/>
              </w:rPr>
            </w:pPr>
            <w:r w:rsidRPr="004038D0">
              <w:rPr>
                <w:rFonts w:ascii="Verdana" w:hAnsi="Verdana" w:cstheme="minorHAnsi"/>
                <w:color w:val="0D0D0D" w:themeColor="text1" w:themeTint="F2"/>
                <w:szCs w:val="18"/>
              </w:rPr>
              <w:t>Nader rapport</w:t>
            </w:r>
            <w:r>
              <w:rPr>
                <w:rFonts w:ascii="Verdana" w:hAnsi="Verdana" w:cstheme="minorHAnsi"/>
                <w:color w:val="0D0D0D" w:themeColor="text1" w:themeTint="F2"/>
                <w:szCs w:val="18"/>
              </w:rPr>
              <w:t xml:space="preserve"> </w:t>
            </w:r>
            <w:r w:rsidRPr="004038D0">
              <w:rPr>
                <w:rFonts w:ascii="Verdana" w:hAnsi="Verdana" w:cstheme="minorHAnsi"/>
                <w:color w:val="0D0D0D" w:themeColor="text1" w:themeTint="F2"/>
                <w:szCs w:val="18"/>
              </w:rPr>
              <w:t>/</w:t>
            </w:r>
            <w:r>
              <w:rPr>
                <w:rFonts w:ascii="Verdana" w:hAnsi="Verdana" w:cstheme="minorHAnsi"/>
                <w:color w:val="0D0D0D" w:themeColor="text1" w:themeTint="F2"/>
                <w:szCs w:val="18"/>
              </w:rPr>
              <w:t xml:space="preserve"> i</w:t>
            </w:r>
            <w:r w:rsidRPr="004038D0">
              <w:rPr>
                <w:rFonts w:ascii="Verdana" w:hAnsi="Verdana" w:cstheme="minorHAnsi"/>
                <w:color w:val="0D0D0D" w:themeColor="text1" w:themeTint="F2"/>
                <w:szCs w:val="18"/>
              </w:rPr>
              <w:t>ndiening TK - Wijziging van het Wetboek van Strafrecht in verband met de strafbaarstelling onttrekking aan vrijheidsbeneming en elektronisch toezicht</w:t>
            </w:r>
          </w:p>
        </w:tc>
      </w:tr>
      <w:tr w:rsidRPr="004038D0" w:rsidR="00ED0ABB" w:rsidTr="00664C32" w14:paraId="792730C4"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4038D0" w:rsidR="00ED0ABB" w:rsidP="00664C32" w:rsidRDefault="00ED0ABB" w14:paraId="598C5F0C" w14:textId="77777777">
            <w:pPr>
              <w:tabs>
                <w:tab w:val="left" w:pos="5775"/>
              </w:tabs>
              <w:rPr>
                <w:rFonts w:ascii="Verdana" w:hAnsi="Verdana"/>
                <w:color w:val="000000"/>
                <w:szCs w:val="18"/>
              </w:rPr>
            </w:pPr>
            <w:r w:rsidRPr="004038D0">
              <w:rPr>
                <w:rFonts w:ascii="Verdana" w:hAnsi="Verdana"/>
                <w:color w:val="000000"/>
                <w:szCs w:val="18"/>
              </w:rPr>
              <w:t xml:space="preserve">Nader rapport / indiening TK - </w:t>
            </w:r>
            <w:r w:rsidRPr="004038D0">
              <w:rPr>
                <w:rFonts w:ascii="Verdana" w:hAnsi="Verdana" w:cstheme="minorHAnsi"/>
                <w:color w:val="0D0D0D" w:themeColor="text1" w:themeTint="F2"/>
                <w:szCs w:val="18"/>
              </w:rPr>
              <w:t xml:space="preserve">Implementatie richtlijn </w:t>
            </w:r>
            <w:r>
              <w:rPr>
                <w:rFonts w:ascii="Verdana" w:hAnsi="Verdana" w:cstheme="minorHAnsi"/>
                <w:color w:val="0D0D0D" w:themeColor="text1" w:themeTint="F2"/>
                <w:szCs w:val="18"/>
              </w:rPr>
              <w:t>betreffende ontneming</w:t>
            </w:r>
            <w:r w:rsidRPr="004038D0">
              <w:rPr>
                <w:rFonts w:ascii="Verdana" w:hAnsi="Verdana" w:cstheme="minorHAnsi"/>
                <w:color w:val="0D0D0D" w:themeColor="text1" w:themeTint="F2"/>
                <w:szCs w:val="18"/>
              </w:rPr>
              <w:t xml:space="preserve"> en confiscatie</w:t>
            </w:r>
            <w:r>
              <w:rPr>
                <w:rFonts w:ascii="Verdana" w:hAnsi="Verdana" w:cstheme="minorHAnsi"/>
                <w:color w:val="0D0D0D" w:themeColor="text1" w:themeTint="F2"/>
                <w:szCs w:val="18"/>
              </w:rPr>
              <w:t xml:space="preserve"> van vermogensbestanddelen</w:t>
            </w:r>
          </w:p>
        </w:tc>
      </w:tr>
      <w:tr w:rsidRPr="004038D0" w:rsidR="00ED0ABB" w:rsidTr="00664C32" w14:paraId="1E8B2017"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4038D0" w:rsidR="00ED0ABB" w:rsidP="00664C32" w:rsidRDefault="00ED0ABB" w14:paraId="6F86B999" w14:textId="77777777">
            <w:pPr>
              <w:tabs>
                <w:tab w:val="left" w:pos="5775"/>
              </w:tabs>
              <w:rPr>
                <w:rFonts w:ascii="Verdana" w:hAnsi="Verdana"/>
                <w:color w:val="000000"/>
                <w:szCs w:val="18"/>
              </w:rPr>
            </w:pPr>
            <w:r w:rsidRPr="004038D0">
              <w:rPr>
                <w:rFonts w:ascii="Verdana" w:hAnsi="Verdana"/>
                <w:szCs w:val="18"/>
              </w:rPr>
              <w:t xml:space="preserve">Nader rapport / indiening TK - Aanpassing van de artikelen 6:13 en 8:1 </w:t>
            </w:r>
            <w:proofErr w:type="spellStart"/>
            <w:r w:rsidRPr="004038D0">
              <w:rPr>
                <w:rFonts w:ascii="Verdana" w:hAnsi="Verdana"/>
                <w:szCs w:val="18"/>
              </w:rPr>
              <w:t>Awb</w:t>
            </w:r>
            <w:proofErr w:type="spellEnd"/>
            <w:r w:rsidRPr="004038D0">
              <w:rPr>
                <w:rFonts w:ascii="Verdana" w:hAnsi="Verdana"/>
                <w:szCs w:val="18"/>
              </w:rPr>
              <w:t xml:space="preserve"> n.a.v. uitspraak </w:t>
            </w:r>
            <w:proofErr w:type="spellStart"/>
            <w:r w:rsidRPr="004038D0">
              <w:rPr>
                <w:rFonts w:ascii="Verdana" w:hAnsi="Verdana"/>
                <w:szCs w:val="18"/>
              </w:rPr>
              <w:t>HvJ</w:t>
            </w:r>
            <w:proofErr w:type="spellEnd"/>
            <w:r w:rsidRPr="004038D0">
              <w:rPr>
                <w:rFonts w:ascii="Verdana" w:hAnsi="Verdana"/>
                <w:szCs w:val="18"/>
              </w:rPr>
              <w:t xml:space="preserve"> EU (Varkens in Nood) inzake interpretatie van artikel 6 van het Verdrag van Aarhus</w:t>
            </w:r>
          </w:p>
        </w:tc>
      </w:tr>
      <w:tr w:rsidRPr="004038D0" w:rsidR="004B150E" w:rsidTr="00664C32" w14:paraId="5E9094BE"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4038D0" w:rsidR="004B150E" w:rsidP="004B150E" w:rsidRDefault="004B150E" w14:paraId="362257D7" w14:textId="0B060EEC">
            <w:pPr>
              <w:tabs>
                <w:tab w:val="left" w:pos="5775"/>
              </w:tabs>
              <w:rPr>
                <w:rFonts w:ascii="Verdana" w:hAnsi="Verdana"/>
                <w:szCs w:val="18"/>
              </w:rPr>
            </w:pPr>
            <w:r w:rsidRPr="004038D0">
              <w:rPr>
                <w:rFonts w:ascii="Verdana" w:hAnsi="Verdana"/>
                <w:color w:val="000000"/>
                <w:szCs w:val="18"/>
              </w:rPr>
              <w:t xml:space="preserve">Nader rapport / indiening TK - </w:t>
            </w:r>
            <w:r w:rsidRPr="004038D0">
              <w:rPr>
                <w:rFonts w:ascii="Verdana" w:hAnsi="Verdana" w:cstheme="minorHAnsi"/>
                <w:color w:val="0D0D0D" w:themeColor="text1" w:themeTint="F2"/>
                <w:szCs w:val="18"/>
              </w:rPr>
              <w:t>Wet gegevensvergaring openbare orde</w:t>
            </w:r>
          </w:p>
        </w:tc>
      </w:tr>
      <w:tr w:rsidRPr="004038D0" w:rsidR="004B150E" w:rsidTr="00664C32" w14:paraId="30CAB9A5"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4038D0" w:rsidR="004B150E" w:rsidP="004B150E" w:rsidRDefault="004B150E" w14:paraId="0E7B71D5" w14:textId="7625BCB4">
            <w:pPr>
              <w:tabs>
                <w:tab w:val="left" w:pos="5775"/>
              </w:tabs>
              <w:rPr>
                <w:rFonts w:ascii="Verdana" w:hAnsi="Verdana"/>
                <w:color w:val="000000"/>
                <w:szCs w:val="18"/>
              </w:rPr>
            </w:pPr>
            <w:r w:rsidRPr="004038D0">
              <w:rPr>
                <w:rFonts w:ascii="Verdana" w:hAnsi="Verdana"/>
                <w:color w:val="000000"/>
                <w:szCs w:val="18"/>
              </w:rPr>
              <w:t xml:space="preserve">Nader rapport / indiening TK - </w:t>
            </w:r>
            <w:r w:rsidRPr="004038D0">
              <w:rPr>
                <w:rFonts w:ascii="Verdana" w:hAnsi="Verdana" w:cstheme="minorHAnsi"/>
                <w:color w:val="0D0D0D" w:themeColor="text1" w:themeTint="F2"/>
                <w:szCs w:val="18"/>
              </w:rPr>
              <w:t xml:space="preserve">Wijziging van het Wetboek van Strafrecht in verband met de aanscherping van het taakstrafverbod </w:t>
            </w:r>
          </w:p>
        </w:tc>
      </w:tr>
      <w:tr w:rsidRPr="004038D0" w:rsidR="004B150E" w:rsidTr="00664C32" w14:paraId="2CFF1F12"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4038D0" w:rsidR="004B150E" w:rsidP="004B150E" w:rsidRDefault="004B150E" w14:paraId="45857C52" w14:textId="19000462">
            <w:pPr>
              <w:tabs>
                <w:tab w:val="left" w:pos="5775"/>
              </w:tabs>
              <w:rPr>
                <w:rFonts w:ascii="Verdana" w:hAnsi="Verdana"/>
                <w:color w:val="000000"/>
                <w:szCs w:val="18"/>
              </w:rPr>
            </w:pPr>
            <w:r w:rsidRPr="004B150E">
              <w:rPr>
                <w:rFonts w:ascii="Verdana" w:hAnsi="Verdana"/>
                <w:color w:val="000000"/>
                <w:szCs w:val="18"/>
              </w:rPr>
              <w:t>Nader rapport / indiening TK – Wetsvoorstel neutraal uniform voor buitengewoon opsporingsambtenaren</w:t>
            </w:r>
          </w:p>
        </w:tc>
      </w:tr>
      <w:tr w:rsidRPr="004038D0" w:rsidR="004B150E" w:rsidTr="00664C32" w14:paraId="68D43D7F" w14:textId="77777777">
        <w:tc>
          <w:tcPr>
            <w:tcW w:w="0" w:type="auto"/>
            <w:tcBorders>
              <w:top w:val="single" w:color="B3C3DB" w:sz="6" w:space="0"/>
              <w:left w:val="single" w:color="B3C3DB" w:sz="6" w:space="0"/>
              <w:bottom w:val="single" w:color="B3C3DB" w:sz="6" w:space="0"/>
              <w:right w:val="single" w:color="B3C3DB" w:sz="6" w:space="0"/>
            </w:tcBorders>
            <w:shd w:val="clear" w:color="auto" w:fill="D9D9D9" w:themeFill="background1" w:themeFillShade="D9"/>
          </w:tcPr>
          <w:p w:rsidRPr="004038D0" w:rsidR="004B150E" w:rsidP="004B150E" w:rsidRDefault="004B150E" w14:paraId="5A5ACF6C" w14:textId="77777777">
            <w:pPr>
              <w:tabs>
                <w:tab w:val="left" w:pos="5775"/>
              </w:tabs>
              <w:jc w:val="center"/>
              <w:rPr>
                <w:rFonts w:ascii="Verdana" w:hAnsi="Verdana" w:cstheme="minorHAnsi"/>
                <w:color w:val="0D0D0D" w:themeColor="text1" w:themeTint="F2"/>
                <w:szCs w:val="18"/>
              </w:rPr>
            </w:pPr>
            <w:r w:rsidRPr="004038D0">
              <w:rPr>
                <w:rFonts w:ascii="Verdana" w:hAnsi="Verdana" w:cstheme="minorHAnsi"/>
                <w:color w:val="0D0D0D" w:themeColor="text1" w:themeTint="F2"/>
                <w:szCs w:val="18"/>
              </w:rPr>
              <w:t>Kwartaal 3 2026</w:t>
            </w:r>
          </w:p>
        </w:tc>
      </w:tr>
      <w:tr w:rsidRPr="004038D0" w:rsidR="004B150E" w:rsidTr="00664C32" w14:paraId="6B94FB38"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4038D0" w:rsidR="004B150E" w:rsidP="004B150E" w:rsidRDefault="004B150E" w14:paraId="579433D3" w14:textId="77777777">
            <w:pPr>
              <w:tabs>
                <w:tab w:val="left" w:pos="5775"/>
              </w:tabs>
              <w:rPr>
                <w:rFonts w:ascii="Verdana" w:hAnsi="Verdana" w:cstheme="minorHAnsi"/>
                <w:color w:val="0D0D0D" w:themeColor="text1" w:themeTint="F2"/>
                <w:szCs w:val="18"/>
              </w:rPr>
            </w:pPr>
            <w:r w:rsidRPr="004038D0">
              <w:rPr>
                <w:rFonts w:ascii="Verdana" w:hAnsi="Verdana"/>
                <w:color w:val="000000"/>
                <w:szCs w:val="18"/>
              </w:rPr>
              <w:t xml:space="preserve">Nader rapport / indiening TK - </w:t>
            </w:r>
            <w:r w:rsidRPr="004038D0">
              <w:rPr>
                <w:rFonts w:ascii="Verdana" w:hAnsi="Verdana" w:cstheme="minorHAnsi"/>
                <w:color w:val="0D0D0D" w:themeColor="text1" w:themeTint="F2"/>
                <w:szCs w:val="18"/>
              </w:rPr>
              <w:t xml:space="preserve">Wijziging RWN ter voorkoming van rechtswege verval bevoegdheid intrekken van het Nederlanderschap in het belang van de nationale veiligheid </w:t>
            </w:r>
          </w:p>
        </w:tc>
      </w:tr>
      <w:tr w:rsidRPr="004038D0" w:rsidR="004B150E" w:rsidTr="00664C32" w14:paraId="5AFB0C6C"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4038D0" w:rsidR="004B150E" w:rsidP="004B150E" w:rsidRDefault="004B150E" w14:paraId="188FAD60" w14:textId="77777777">
            <w:pPr>
              <w:tabs>
                <w:tab w:val="left" w:pos="5775"/>
              </w:tabs>
              <w:rPr>
                <w:rFonts w:ascii="Verdana" w:hAnsi="Verdana" w:cstheme="minorHAnsi"/>
                <w:color w:val="0D0D0D" w:themeColor="text1" w:themeTint="F2"/>
                <w:szCs w:val="18"/>
              </w:rPr>
            </w:pPr>
            <w:r w:rsidRPr="004038D0">
              <w:rPr>
                <w:rFonts w:ascii="Verdana" w:hAnsi="Verdana"/>
                <w:color w:val="000000"/>
                <w:szCs w:val="18"/>
              </w:rPr>
              <w:t xml:space="preserve">Nader rapport / indiening TK - </w:t>
            </w:r>
            <w:r w:rsidRPr="004038D0">
              <w:rPr>
                <w:rFonts w:ascii="Verdana" w:hAnsi="Verdana" w:cstheme="minorHAnsi"/>
                <w:color w:val="0D0D0D" w:themeColor="text1" w:themeTint="F2"/>
                <w:szCs w:val="18"/>
              </w:rPr>
              <w:t xml:space="preserve">Wetsvoorstel implementatie richtlijn betreffende structuren met aandelen met meervoudig stemrecht in ondernemingen die om de toelating tot de handel van hun aandelen op een multilaterale handelsfaciliteit verzoeken </w:t>
            </w:r>
          </w:p>
        </w:tc>
      </w:tr>
      <w:tr w:rsidRPr="004038D0" w:rsidR="004B150E" w:rsidTr="00664C32" w14:paraId="006E6A1F"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4038D0" w:rsidR="004B150E" w:rsidP="004B150E" w:rsidRDefault="004B150E" w14:paraId="6C186F30" w14:textId="77777777">
            <w:pPr>
              <w:tabs>
                <w:tab w:val="left" w:pos="5775"/>
              </w:tabs>
              <w:rPr>
                <w:rFonts w:ascii="Verdana" w:hAnsi="Verdana"/>
                <w:color w:val="000000"/>
                <w:szCs w:val="18"/>
              </w:rPr>
            </w:pPr>
            <w:r>
              <w:rPr>
                <w:rFonts w:ascii="Verdana" w:hAnsi="Verdana"/>
                <w:color w:val="000000"/>
                <w:szCs w:val="18"/>
              </w:rPr>
              <w:lastRenderedPageBreak/>
              <w:t>Nader rapport / indiening TK - Wetsvoorstel strafbaarstelling verheerlijken terrorisme</w:t>
            </w:r>
          </w:p>
        </w:tc>
      </w:tr>
      <w:tr w:rsidRPr="004038D0" w:rsidR="004B150E" w:rsidTr="00ED0ABB" w14:paraId="7A56D93F" w14:textId="77777777">
        <w:trPr>
          <w:trHeight w:val="172"/>
        </w:trPr>
        <w:tc>
          <w:tcPr>
            <w:tcW w:w="0" w:type="auto"/>
            <w:tcBorders>
              <w:top w:val="single" w:color="B3C3DB" w:sz="6" w:space="0"/>
              <w:left w:val="single" w:color="B3C3DB" w:sz="6" w:space="0"/>
              <w:bottom w:val="single" w:color="B3C3DB" w:sz="6" w:space="0"/>
              <w:right w:val="single" w:color="B3C3DB" w:sz="6" w:space="0"/>
            </w:tcBorders>
            <w:shd w:val="clear" w:color="auto" w:fill="FFFFFF"/>
          </w:tcPr>
          <w:tbl>
            <w:tblPr>
              <w:tblW w:w="0" w:type="auto"/>
              <w:tblCellMar>
                <w:left w:w="0" w:type="dxa"/>
                <w:right w:w="0" w:type="dxa"/>
              </w:tblCellMar>
              <w:tblLook w:val="04A0" w:firstRow="1" w:lastRow="0" w:firstColumn="1" w:lastColumn="0" w:noHBand="0" w:noVBand="1"/>
            </w:tblPr>
            <w:tblGrid>
              <w:gridCol w:w="9256"/>
            </w:tblGrid>
            <w:tr w:rsidRPr="004038D0" w:rsidR="004B150E" w:rsidTr="00664C32" w14:paraId="10F77E74" w14:textId="77777777">
              <w:tc>
                <w:tcPr>
                  <w:tcW w:w="0" w:type="auto"/>
                  <w:vAlign w:val="center"/>
                  <w:hideMark/>
                </w:tcPr>
                <w:tbl>
                  <w:tblPr>
                    <w:tblW w:w="0" w:type="auto"/>
                    <w:tblCellMar>
                      <w:left w:w="0" w:type="dxa"/>
                      <w:right w:w="0" w:type="dxa"/>
                    </w:tblCellMar>
                    <w:tblLook w:val="04A0" w:firstRow="1" w:lastRow="0" w:firstColumn="1" w:lastColumn="0" w:noHBand="0" w:noVBand="1"/>
                  </w:tblPr>
                  <w:tblGrid>
                    <w:gridCol w:w="9256"/>
                  </w:tblGrid>
                  <w:tr w:rsidRPr="004038D0" w:rsidR="004B150E" w:rsidTr="00664C32" w14:paraId="1308506E" w14:textId="77777777">
                    <w:tc>
                      <w:tcPr>
                        <w:tcW w:w="0" w:type="auto"/>
                        <w:vAlign w:val="center"/>
                        <w:hideMark/>
                      </w:tcPr>
                      <w:p w:rsidRPr="004038D0" w:rsidR="004B150E" w:rsidP="004B150E" w:rsidRDefault="004B150E" w14:paraId="11E1806B" w14:textId="77777777">
                        <w:pPr>
                          <w:suppressAutoHyphens w:val="0"/>
                          <w:rPr>
                            <w:rFonts w:ascii="Verdana" w:hAnsi="Verdana"/>
                            <w:szCs w:val="18"/>
                          </w:rPr>
                        </w:pPr>
                        <w:r w:rsidRPr="004038D0">
                          <w:rPr>
                            <w:rFonts w:ascii="Verdana" w:hAnsi="Verdana"/>
                            <w:szCs w:val="18"/>
                          </w:rPr>
                          <w:t>Nader rapport / indiening TK – Wijziging Politiewet 2012 i.v.m. nieuw stelsel beveiliging van personen</w:t>
                        </w:r>
                      </w:p>
                    </w:tc>
                  </w:tr>
                </w:tbl>
                <w:p w:rsidRPr="004038D0" w:rsidR="004B150E" w:rsidP="004B150E" w:rsidRDefault="004B150E" w14:paraId="41025158" w14:textId="77777777">
                  <w:pPr>
                    <w:suppressAutoHyphens w:val="0"/>
                    <w:rPr>
                      <w:rFonts w:ascii="Verdana" w:hAnsi="Verdana"/>
                      <w:color w:val="000000"/>
                      <w:szCs w:val="18"/>
                    </w:rPr>
                  </w:pPr>
                </w:p>
              </w:tc>
            </w:tr>
          </w:tbl>
          <w:p w:rsidRPr="004038D0" w:rsidR="004B150E" w:rsidP="004B150E" w:rsidRDefault="004B150E" w14:paraId="01BAE7AF" w14:textId="77777777">
            <w:pPr>
              <w:tabs>
                <w:tab w:val="left" w:pos="5775"/>
              </w:tabs>
              <w:rPr>
                <w:rFonts w:ascii="Verdana" w:hAnsi="Verdana"/>
                <w:color w:val="000000"/>
                <w:szCs w:val="18"/>
              </w:rPr>
            </w:pPr>
          </w:p>
        </w:tc>
      </w:tr>
      <w:tr w:rsidRPr="004038D0" w:rsidR="004B150E" w:rsidTr="00664C32" w14:paraId="589F7D69" w14:textId="77777777">
        <w:tc>
          <w:tcPr>
            <w:tcW w:w="0" w:type="auto"/>
            <w:tcBorders>
              <w:top w:val="single" w:color="B3C3DB" w:sz="6" w:space="0"/>
              <w:left w:val="single" w:color="B3C3DB" w:sz="6" w:space="0"/>
              <w:bottom w:val="single" w:color="B3C3DB" w:sz="6" w:space="0"/>
              <w:right w:val="single" w:color="B3C3DB" w:sz="6" w:space="0"/>
            </w:tcBorders>
            <w:shd w:val="clear" w:color="auto" w:fill="D9D9D9" w:themeFill="background1" w:themeFillShade="D9"/>
          </w:tcPr>
          <w:p w:rsidRPr="004038D0" w:rsidR="004B150E" w:rsidP="004B150E" w:rsidRDefault="004B150E" w14:paraId="70D93A53" w14:textId="77777777">
            <w:pPr>
              <w:tabs>
                <w:tab w:val="left" w:pos="5775"/>
              </w:tabs>
              <w:jc w:val="center"/>
              <w:rPr>
                <w:rFonts w:ascii="Verdana" w:hAnsi="Verdana" w:cstheme="minorHAnsi"/>
                <w:color w:val="0D0D0D" w:themeColor="text1" w:themeTint="F2"/>
                <w:szCs w:val="18"/>
              </w:rPr>
            </w:pPr>
            <w:r w:rsidRPr="004038D0">
              <w:rPr>
                <w:rFonts w:ascii="Verdana" w:hAnsi="Verdana" w:cstheme="minorHAnsi"/>
                <w:color w:val="0D0D0D" w:themeColor="text1" w:themeTint="F2"/>
                <w:szCs w:val="18"/>
              </w:rPr>
              <w:t>Kwartaal 4 2026</w:t>
            </w:r>
          </w:p>
        </w:tc>
      </w:tr>
      <w:tr w:rsidRPr="004038D0" w:rsidR="004B150E" w:rsidTr="00664C32" w14:paraId="490FA869"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4038D0" w:rsidR="004B150E" w:rsidP="004B150E" w:rsidRDefault="004B150E" w14:paraId="799AF756" w14:textId="77777777">
            <w:pPr>
              <w:tabs>
                <w:tab w:val="left" w:pos="5775"/>
              </w:tabs>
              <w:rPr>
                <w:rFonts w:ascii="Verdana" w:hAnsi="Verdana" w:cstheme="minorHAnsi"/>
                <w:color w:val="0D0D0D" w:themeColor="text1" w:themeTint="F2"/>
                <w:szCs w:val="18"/>
              </w:rPr>
            </w:pPr>
            <w:r w:rsidRPr="004038D0">
              <w:rPr>
                <w:rFonts w:ascii="Verdana" w:hAnsi="Verdana" w:cstheme="minorHAnsi"/>
                <w:color w:val="0D0D0D" w:themeColor="text1" w:themeTint="F2"/>
                <w:szCs w:val="18"/>
              </w:rPr>
              <w:t xml:space="preserve">Nota van wijziging - Wet regulering sekswerk </w:t>
            </w:r>
            <w:r>
              <w:rPr>
                <w:rFonts w:ascii="Verdana" w:hAnsi="Verdana" w:cstheme="minorHAnsi"/>
                <w:color w:val="0D0D0D" w:themeColor="text1" w:themeTint="F2"/>
                <w:szCs w:val="18"/>
              </w:rPr>
              <w:t>(35715)</w:t>
            </w:r>
          </w:p>
        </w:tc>
      </w:tr>
      <w:tr w:rsidRPr="004038D0" w:rsidR="004B150E" w:rsidTr="00664C32" w14:paraId="76B521D6"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4038D0" w:rsidR="004B150E" w:rsidP="004B150E" w:rsidRDefault="004B150E" w14:paraId="78BC9BE2" w14:textId="77777777">
            <w:pPr>
              <w:tabs>
                <w:tab w:val="left" w:pos="5775"/>
              </w:tabs>
              <w:rPr>
                <w:rFonts w:ascii="Verdana" w:hAnsi="Verdana" w:cstheme="minorHAnsi"/>
                <w:color w:val="0D0D0D" w:themeColor="text1" w:themeTint="F2"/>
                <w:szCs w:val="18"/>
              </w:rPr>
            </w:pPr>
            <w:r w:rsidRPr="004038D0">
              <w:rPr>
                <w:rFonts w:ascii="Verdana" w:hAnsi="Verdana"/>
                <w:color w:val="000000"/>
                <w:szCs w:val="18"/>
              </w:rPr>
              <w:t xml:space="preserve">Nader rapport / indiening TK - Wijziging Wet op de rechterlijke organisatie en Wet bescherming klokkenluiders (Klokkenluidersregeling rechtspraak) </w:t>
            </w:r>
          </w:p>
        </w:tc>
      </w:tr>
      <w:tr w:rsidRPr="004038D0" w:rsidR="004B150E" w:rsidTr="00664C32" w14:paraId="37AA2BA9"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4038D0" w:rsidR="004B150E" w:rsidP="004B150E" w:rsidRDefault="004B150E" w14:paraId="1DE00EF2" w14:textId="77777777">
            <w:pPr>
              <w:tabs>
                <w:tab w:val="left" w:pos="5775"/>
              </w:tabs>
              <w:rPr>
                <w:rFonts w:ascii="Verdana" w:hAnsi="Verdana" w:cstheme="minorHAnsi"/>
                <w:color w:val="0D0D0D" w:themeColor="text1" w:themeTint="F2"/>
                <w:szCs w:val="18"/>
              </w:rPr>
            </w:pPr>
            <w:r w:rsidRPr="004038D0">
              <w:rPr>
                <w:rFonts w:ascii="Verdana" w:hAnsi="Verdana"/>
                <w:color w:val="000000"/>
                <w:szCs w:val="18"/>
              </w:rPr>
              <w:t xml:space="preserve">Nader rapport / indiening TK - </w:t>
            </w:r>
            <w:r w:rsidRPr="004038D0">
              <w:rPr>
                <w:rFonts w:ascii="Verdana" w:hAnsi="Verdana" w:cstheme="minorHAnsi"/>
                <w:color w:val="0D0D0D" w:themeColor="text1" w:themeTint="F2"/>
                <w:szCs w:val="18"/>
              </w:rPr>
              <w:t xml:space="preserve">Wet landelijke toezichthouder advocatuur </w:t>
            </w:r>
          </w:p>
        </w:tc>
      </w:tr>
      <w:tr w:rsidRPr="004038D0" w:rsidR="004B150E" w:rsidTr="00664C32" w14:paraId="0EF70038"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4038D0" w:rsidR="004B150E" w:rsidP="004B150E" w:rsidRDefault="004B150E" w14:paraId="1659D2C1" w14:textId="77777777">
            <w:pPr>
              <w:suppressAutoHyphens w:val="0"/>
              <w:rPr>
                <w:rFonts w:ascii="Verdana" w:hAnsi="Verdana" w:cs="Calibri"/>
                <w:color w:val="000000"/>
                <w:szCs w:val="18"/>
              </w:rPr>
            </w:pPr>
            <w:r w:rsidRPr="004038D0">
              <w:rPr>
                <w:rFonts w:ascii="Verdana" w:hAnsi="Verdana"/>
                <w:color w:val="000000"/>
                <w:szCs w:val="18"/>
              </w:rPr>
              <w:t xml:space="preserve">Nader rapport / indiening TK - </w:t>
            </w:r>
            <w:r w:rsidRPr="004038D0">
              <w:rPr>
                <w:rFonts w:ascii="Verdana" w:hAnsi="Verdana" w:cs="Calibri"/>
                <w:color w:val="000000"/>
                <w:szCs w:val="18"/>
              </w:rPr>
              <w:t xml:space="preserve">Wet tot wijziging van de Wet op de rechtsbijstand en enkele andere wetten in verband met de versterking van de eerste lijn, herpositionering van het Juridisch Loket en van de inning van de eigen bijdrage, en enkele andere onderwerpen </w:t>
            </w:r>
          </w:p>
        </w:tc>
      </w:tr>
      <w:tr w:rsidRPr="004038D0" w:rsidR="004B150E" w:rsidTr="00664C32" w14:paraId="31E05A6A"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4038D0" w:rsidR="004B150E" w:rsidP="004B150E" w:rsidRDefault="004B150E" w14:paraId="34D03079" w14:textId="77777777">
            <w:pPr>
              <w:tabs>
                <w:tab w:val="left" w:pos="3235"/>
              </w:tabs>
              <w:suppressAutoHyphens w:val="0"/>
              <w:rPr>
                <w:rFonts w:ascii="Verdana" w:hAnsi="Verdana" w:cs="Calibri"/>
                <w:color w:val="000000"/>
                <w:szCs w:val="18"/>
              </w:rPr>
            </w:pPr>
            <w:r w:rsidRPr="004038D0">
              <w:rPr>
                <w:rFonts w:ascii="Verdana" w:hAnsi="Verdana"/>
                <w:color w:val="000000"/>
                <w:szCs w:val="18"/>
              </w:rPr>
              <w:t xml:space="preserve">Nader rapport / indiening TK - </w:t>
            </w:r>
            <w:r w:rsidRPr="004038D0">
              <w:rPr>
                <w:rFonts w:ascii="Verdana" w:hAnsi="Verdana" w:cs="Calibri"/>
                <w:color w:val="000000"/>
                <w:szCs w:val="18"/>
              </w:rPr>
              <w:t xml:space="preserve">Wet verplaatsing bevolking </w:t>
            </w:r>
          </w:p>
        </w:tc>
      </w:tr>
      <w:tr w:rsidRPr="004038D0" w:rsidR="004B150E" w:rsidTr="00664C32" w14:paraId="2802D56A"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4038D0" w:rsidR="004B150E" w:rsidP="004B150E" w:rsidRDefault="004B150E" w14:paraId="06F960CA" w14:textId="77777777">
            <w:pPr>
              <w:tabs>
                <w:tab w:val="left" w:pos="3235"/>
              </w:tabs>
              <w:suppressAutoHyphens w:val="0"/>
              <w:rPr>
                <w:rFonts w:ascii="Verdana" w:hAnsi="Verdana" w:cs="Calibri"/>
                <w:color w:val="000000"/>
                <w:szCs w:val="18"/>
              </w:rPr>
            </w:pPr>
            <w:r w:rsidRPr="004038D0">
              <w:rPr>
                <w:rFonts w:ascii="Verdana" w:hAnsi="Verdana"/>
                <w:color w:val="000000"/>
                <w:szCs w:val="18"/>
              </w:rPr>
              <w:t xml:space="preserve">Nader rapport / indiening TK - </w:t>
            </w:r>
            <w:r w:rsidRPr="004038D0">
              <w:rPr>
                <w:rFonts w:ascii="Verdana" w:hAnsi="Verdana" w:cs="Calibri"/>
                <w:color w:val="000000"/>
                <w:szCs w:val="18"/>
              </w:rPr>
              <w:t>Wet buitengewone bevoegdheden burgerlijk gezag</w:t>
            </w:r>
          </w:p>
        </w:tc>
      </w:tr>
      <w:tr w:rsidRPr="004038D0" w:rsidR="004B150E" w:rsidTr="00664C32" w14:paraId="26997C16"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4038D0" w:rsidR="004B150E" w:rsidP="004B150E" w:rsidRDefault="004B150E" w14:paraId="3046C8FE" w14:textId="77777777">
            <w:pPr>
              <w:suppressAutoHyphens w:val="0"/>
              <w:rPr>
                <w:rFonts w:ascii="Verdana" w:hAnsi="Verdana"/>
                <w:szCs w:val="18"/>
              </w:rPr>
            </w:pPr>
            <w:r w:rsidRPr="004038D0">
              <w:rPr>
                <w:rFonts w:ascii="Verdana" w:hAnsi="Verdana"/>
                <w:color w:val="000000"/>
                <w:szCs w:val="18"/>
              </w:rPr>
              <w:t xml:space="preserve">Nota n.a.v. </w:t>
            </w:r>
            <w:r>
              <w:rPr>
                <w:rFonts w:ascii="Verdana" w:hAnsi="Verdana"/>
                <w:color w:val="000000"/>
                <w:szCs w:val="18"/>
              </w:rPr>
              <w:t xml:space="preserve">het </w:t>
            </w:r>
            <w:r w:rsidRPr="004038D0">
              <w:rPr>
                <w:rFonts w:ascii="Verdana" w:hAnsi="Verdana"/>
                <w:color w:val="000000"/>
                <w:szCs w:val="18"/>
              </w:rPr>
              <w:t>verslag – Wijziging van het Wetboek van Strafrecht en het Wetboek van Strafrecht BES in verband met de verhoging van de wettelijke strafmaxima van mensensmokkel en de uitbreiding van de toepasselijkheid van de strafwet op mensensmokkel begaan buiten Nederland</w:t>
            </w:r>
            <w:r>
              <w:rPr>
                <w:rFonts w:ascii="Verdana" w:hAnsi="Verdana"/>
                <w:color w:val="000000"/>
                <w:szCs w:val="18"/>
              </w:rPr>
              <w:t xml:space="preserve"> (36414)</w:t>
            </w:r>
          </w:p>
        </w:tc>
      </w:tr>
      <w:tr w:rsidRPr="004038D0" w:rsidR="004B150E" w:rsidTr="00664C32" w14:paraId="750D12C9"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4038D0" w:rsidR="004B150E" w:rsidP="004B150E" w:rsidRDefault="004B150E" w14:paraId="693A1A3A" w14:textId="77777777">
            <w:pPr>
              <w:suppressAutoHyphens w:val="0"/>
              <w:rPr>
                <w:rFonts w:ascii="Verdana" w:hAnsi="Verdana"/>
                <w:color w:val="000000"/>
                <w:szCs w:val="18"/>
              </w:rPr>
            </w:pPr>
            <w:r w:rsidRPr="004038D0">
              <w:rPr>
                <w:rFonts w:ascii="Verdana" w:hAnsi="Verdana"/>
                <w:color w:val="000000"/>
                <w:szCs w:val="18"/>
              </w:rPr>
              <w:t xml:space="preserve">Nader rapport / indiening TK - </w:t>
            </w:r>
            <w:r w:rsidRPr="004038D0">
              <w:rPr>
                <w:rFonts w:ascii="Verdana" w:hAnsi="Verdana" w:cstheme="minorHAnsi"/>
                <w:color w:val="0D0D0D" w:themeColor="text1" w:themeTint="F2"/>
                <w:szCs w:val="18"/>
              </w:rPr>
              <w:t>Implementatie EU-Richtlijn bestrijding geweld tegen vrouwen en huiselijk geweld (wet)</w:t>
            </w:r>
          </w:p>
        </w:tc>
      </w:tr>
      <w:tr w:rsidRPr="004038D0" w:rsidR="004B150E" w:rsidTr="00664C32" w14:paraId="5AE6ED0A" w14:textId="77777777">
        <w:tc>
          <w:tcPr>
            <w:tcW w:w="0" w:type="auto"/>
            <w:tcBorders>
              <w:top w:val="single" w:color="B3C3DB" w:sz="6" w:space="0"/>
              <w:left w:val="single" w:color="B3C3DB" w:sz="6" w:space="0"/>
              <w:bottom w:val="single" w:color="B3C3DB" w:sz="6" w:space="0"/>
              <w:right w:val="single" w:color="B3C3DB" w:sz="6" w:space="0"/>
            </w:tcBorders>
            <w:shd w:val="clear" w:color="auto" w:fill="FFFFFF"/>
          </w:tcPr>
          <w:p w:rsidRPr="004038D0" w:rsidR="004B150E" w:rsidP="004B150E" w:rsidRDefault="004B150E" w14:paraId="1196A28E" w14:textId="77777777">
            <w:pPr>
              <w:suppressAutoHyphens w:val="0"/>
              <w:rPr>
                <w:rFonts w:ascii="Verdana" w:hAnsi="Verdana"/>
                <w:color w:val="000000"/>
                <w:szCs w:val="18"/>
              </w:rPr>
            </w:pPr>
            <w:r w:rsidRPr="00B51027">
              <w:rPr>
                <w:rFonts w:ascii="Verdana" w:hAnsi="Verdana"/>
                <w:color w:val="000000"/>
                <w:szCs w:val="18"/>
              </w:rPr>
              <w:t>Nader rapport / indiening TK -Wetsvoorstel tot wijziging van de Wet vergoeding affectieschad</w:t>
            </w:r>
            <w:r>
              <w:rPr>
                <w:rFonts w:ascii="Verdana" w:hAnsi="Verdana"/>
                <w:color w:val="000000"/>
                <w:szCs w:val="18"/>
              </w:rPr>
              <w:t>e</w:t>
            </w:r>
          </w:p>
        </w:tc>
      </w:tr>
    </w:tbl>
    <w:p w:rsidRPr="00F20F8F" w:rsidR="00BA1FE4" w:rsidP="00283522" w:rsidRDefault="00BA1FE4" w14:paraId="14E6C398" w14:textId="0D00512A">
      <w:pPr>
        <w:rPr>
          <w:rFonts w:asciiTheme="minorHAnsi" w:hAnsiTheme="minorHAnsi" w:cstheme="minorHAnsi"/>
          <w:color w:val="000000" w:themeColor="text1"/>
          <w:szCs w:val="18"/>
        </w:rPr>
      </w:pPr>
    </w:p>
    <w:sectPr w:rsidRPr="00F20F8F" w:rsidR="00BA1FE4" w:rsidSect="002C2A38">
      <w:headerReference w:type="default" r:id="rId8"/>
      <w:headerReference w:type="first" r:id="rId9"/>
      <w:footnotePr>
        <w:pos w:val="beneathText"/>
      </w:footnotePr>
      <w:endnotePr>
        <w:numFmt w:val="decimal"/>
      </w:endnotePr>
      <w:pgSz w:w="16837" w:h="11905" w:orient="landscape"/>
      <w:pgMar w:top="567" w:right="1418" w:bottom="567" w:left="1418"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F6862" w14:textId="77777777" w:rsidR="00793564" w:rsidRDefault="00793564">
      <w:r>
        <w:separator/>
      </w:r>
    </w:p>
  </w:endnote>
  <w:endnote w:type="continuationSeparator" w:id="0">
    <w:p w14:paraId="13E47108" w14:textId="77777777" w:rsidR="00793564" w:rsidRDefault="00793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6C69B" w14:textId="77777777" w:rsidR="00793564" w:rsidRDefault="00793564">
      <w:r>
        <w:separator/>
      </w:r>
    </w:p>
  </w:footnote>
  <w:footnote w:type="continuationSeparator" w:id="0">
    <w:p w14:paraId="1A1E63F3" w14:textId="77777777" w:rsidR="00793564" w:rsidRDefault="00793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80458" w14:textId="77777777" w:rsidR="002A3A2E" w:rsidRDefault="002A3A2E">
    <w:pPr>
      <w:pStyle w:val="Koptekst"/>
    </w:pPr>
  </w:p>
  <w:p w14:paraId="125B5F8A" w14:textId="77777777" w:rsidR="002A3A2E" w:rsidRDefault="002A3A2E">
    <w:pPr>
      <w:pStyle w:val="Koptekst"/>
    </w:pPr>
  </w:p>
  <w:p w14:paraId="566CF41E" w14:textId="77777777" w:rsidR="002A3A2E" w:rsidRDefault="002A3A2E">
    <w:pPr>
      <w:pStyle w:val="Koptekst"/>
    </w:pPr>
  </w:p>
  <w:p w14:paraId="2CDE0B93" w14:textId="77777777" w:rsidR="002A3A2E" w:rsidRDefault="002A3A2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8814"/>
    </w:tblGrid>
    <w:tr w:rsidR="001D6EAE" w14:paraId="5CC3DB70" w14:textId="77777777">
      <w:tc>
        <w:tcPr>
          <w:tcW w:w="8814" w:type="dxa"/>
        </w:tcPr>
        <w:p w14:paraId="00306CA0" w14:textId="77777777" w:rsidR="002A3A2E" w:rsidRDefault="002A3A2E"/>
      </w:tc>
    </w:tr>
  </w:tbl>
  <w:p w14:paraId="60C6430F" w14:textId="77777777" w:rsidR="002A3A2E" w:rsidRDefault="002A3A2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36414"/>
    <w:multiLevelType w:val="hybridMultilevel"/>
    <w:tmpl w:val="8C88D582"/>
    <w:lvl w:ilvl="0" w:tplc="6A0A62A4">
      <w:numFmt w:val="bullet"/>
      <w:lvlText w:val="-"/>
      <w:lvlJc w:val="left"/>
      <w:pPr>
        <w:ind w:left="720" w:hanging="360"/>
      </w:pPr>
      <w:rPr>
        <w:rFonts w:ascii="Lucida Sans Unicode" w:eastAsia="Times New Roman" w:hAnsi="Lucida Sans Unicode"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54862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A38"/>
    <w:rsid w:val="0001389F"/>
    <w:rsid w:val="00013BCB"/>
    <w:rsid w:val="000268B9"/>
    <w:rsid w:val="00056AF2"/>
    <w:rsid w:val="000665B6"/>
    <w:rsid w:val="00086778"/>
    <w:rsid w:val="000B3AE8"/>
    <w:rsid w:val="000E5CAA"/>
    <w:rsid w:val="000F53C3"/>
    <w:rsid w:val="001166DF"/>
    <w:rsid w:val="00121A1A"/>
    <w:rsid w:val="0014724C"/>
    <w:rsid w:val="001806F4"/>
    <w:rsid w:val="00192815"/>
    <w:rsid w:val="0019339D"/>
    <w:rsid w:val="001935C0"/>
    <w:rsid w:val="001A5703"/>
    <w:rsid w:val="001D3104"/>
    <w:rsid w:val="001D51DD"/>
    <w:rsid w:val="001E1ADB"/>
    <w:rsid w:val="00206AA1"/>
    <w:rsid w:val="00207D03"/>
    <w:rsid w:val="00216DC3"/>
    <w:rsid w:val="00217214"/>
    <w:rsid w:val="00253AE6"/>
    <w:rsid w:val="002614CD"/>
    <w:rsid w:val="00271120"/>
    <w:rsid w:val="00271A77"/>
    <w:rsid w:val="00283522"/>
    <w:rsid w:val="00295046"/>
    <w:rsid w:val="002A3A2E"/>
    <w:rsid w:val="002C2A38"/>
    <w:rsid w:val="002C2CA7"/>
    <w:rsid w:val="002C2CC8"/>
    <w:rsid w:val="002E0A12"/>
    <w:rsid w:val="003106B3"/>
    <w:rsid w:val="00314F67"/>
    <w:rsid w:val="00331D64"/>
    <w:rsid w:val="003729A9"/>
    <w:rsid w:val="0038764D"/>
    <w:rsid w:val="003B1EC2"/>
    <w:rsid w:val="003C5611"/>
    <w:rsid w:val="003F0B7D"/>
    <w:rsid w:val="003F0DB0"/>
    <w:rsid w:val="003F0E97"/>
    <w:rsid w:val="003F35B8"/>
    <w:rsid w:val="004038D0"/>
    <w:rsid w:val="00451935"/>
    <w:rsid w:val="00481748"/>
    <w:rsid w:val="004877B0"/>
    <w:rsid w:val="004938D3"/>
    <w:rsid w:val="00495959"/>
    <w:rsid w:val="004B150E"/>
    <w:rsid w:val="004C0153"/>
    <w:rsid w:val="004C306C"/>
    <w:rsid w:val="00503260"/>
    <w:rsid w:val="00504CED"/>
    <w:rsid w:val="00526D3C"/>
    <w:rsid w:val="00527A8B"/>
    <w:rsid w:val="00532C38"/>
    <w:rsid w:val="00540E25"/>
    <w:rsid w:val="00544BCC"/>
    <w:rsid w:val="00562164"/>
    <w:rsid w:val="00565B7C"/>
    <w:rsid w:val="00585668"/>
    <w:rsid w:val="005A2A81"/>
    <w:rsid w:val="005A6AA1"/>
    <w:rsid w:val="005B10A5"/>
    <w:rsid w:val="005B2D7F"/>
    <w:rsid w:val="005C0C3D"/>
    <w:rsid w:val="005C4FE9"/>
    <w:rsid w:val="005C7D93"/>
    <w:rsid w:val="005D31F2"/>
    <w:rsid w:val="00614FC1"/>
    <w:rsid w:val="0063064F"/>
    <w:rsid w:val="006549CD"/>
    <w:rsid w:val="00655EF1"/>
    <w:rsid w:val="00656097"/>
    <w:rsid w:val="00681E28"/>
    <w:rsid w:val="006931DF"/>
    <w:rsid w:val="00694013"/>
    <w:rsid w:val="006A07E0"/>
    <w:rsid w:val="006A4EA9"/>
    <w:rsid w:val="006D0505"/>
    <w:rsid w:val="006D235E"/>
    <w:rsid w:val="006E039B"/>
    <w:rsid w:val="00786646"/>
    <w:rsid w:val="00793564"/>
    <w:rsid w:val="007A0569"/>
    <w:rsid w:val="007C52C3"/>
    <w:rsid w:val="007D5D2F"/>
    <w:rsid w:val="007E47BE"/>
    <w:rsid w:val="00822580"/>
    <w:rsid w:val="00852B2A"/>
    <w:rsid w:val="00863EFE"/>
    <w:rsid w:val="0088211E"/>
    <w:rsid w:val="008936A6"/>
    <w:rsid w:val="00896AB4"/>
    <w:rsid w:val="009017AC"/>
    <w:rsid w:val="009047AF"/>
    <w:rsid w:val="0093006B"/>
    <w:rsid w:val="009579D4"/>
    <w:rsid w:val="00957F1C"/>
    <w:rsid w:val="009745E5"/>
    <w:rsid w:val="00975FBC"/>
    <w:rsid w:val="009950C4"/>
    <w:rsid w:val="009B2009"/>
    <w:rsid w:val="009B2127"/>
    <w:rsid w:val="009C5B3B"/>
    <w:rsid w:val="00A02789"/>
    <w:rsid w:val="00A33F41"/>
    <w:rsid w:val="00A503A2"/>
    <w:rsid w:val="00A6105A"/>
    <w:rsid w:val="00AB38B6"/>
    <w:rsid w:val="00AF2940"/>
    <w:rsid w:val="00AF5E27"/>
    <w:rsid w:val="00B05946"/>
    <w:rsid w:val="00B17399"/>
    <w:rsid w:val="00B40CC0"/>
    <w:rsid w:val="00B438D1"/>
    <w:rsid w:val="00BA1FE4"/>
    <w:rsid w:val="00BC75C4"/>
    <w:rsid w:val="00C07CB8"/>
    <w:rsid w:val="00C2572D"/>
    <w:rsid w:val="00C5267B"/>
    <w:rsid w:val="00CB5D3C"/>
    <w:rsid w:val="00CC537C"/>
    <w:rsid w:val="00CD0464"/>
    <w:rsid w:val="00CE5582"/>
    <w:rsid w:val="00D13FC1"/>
    <w:rsid w:val="00D15E56"/>
    <w:rsid w:val="00D20512"/>
    <w:rsid w:val="00D41E90"/>
    <w:rsid w:val="00D51C7E"/>
    <w:rsid w:val="00D555F1"/>
    <w:rsid w:val="00D61DDA"/>
    <w:rsid w:val="00D61ED5"/>
    <w:rsid w:val="00D77295"/>
    <w:rsid w:val="00D77BAC"/>
    <w:rsid w:val="00D96443"/>
    <w:rsid w:val="00DE11E1"/>
    <w:rsid w:val="00DE32DE"/>
    <w:rsid w:val="00E22A19"/>
    <w:rsid w:val="00E25E8E"/>
    <w:rsid w:val="00E461AC"/>
    <w:rsid w:val="00E75C21"/>
    <w:rsid w:val="00E82155"/>
    <w:rsid w:val="00E858D7"/>
    <w:rsid w:val="00EC0B04"/>
    <w:rsid w:val="00ED0ABB"/>
    <w:rsid w:val="00ED68DE"/>
    <w:rsid w:val="00F057E3"/>
    <w:rsid w:val="00F20F8F"/>
    <w:rsid w:val="00F25F44"/>
    <w:rsid w:val="00F34E9F"/>
    <w:rsid w:val="00F372C1"/>
    <w:rsid w:val="00F546E8"/>
    <w:rsid w:val="00F61792"/>
    <w:rsid w:val="00F73753"/>
    <w:rsid w:val="00F77530"/>
    <w:rsid w:val="00F82D2F"/>
    <w:rsid w:val="00F951B4"/>
    <w:rsid w:val="00FA34FE"/>
    <w:rsid w:val="00FB6B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AF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2A38"/>
    <w:pPr>
      <w:suppressAutoHyphens/>
      <w:spacing w:after="0" w:line="240" w:lineRule="auto"/>
    </w:pPr>
    <w:rPr>
      <w:rFonts w:ascii="Lucida Sans Unicode" w:eastAsia="Times New Roman" w:hAnsi="Lucida Sans Unicode" w:cs="Times New Roman"/>
      <w:sz w:val="18"/>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2C2A38"/>
    <w:pPr>
      <w:tabs>
        <w:tab w:val="center" w:pos="4536"/>
        <w:tab w:val="right" w:pos="9072"/>
      </w:tabs>
    </w:pPr>
  </w:style>
  <w:style w:type="character" w:customStyle="1" w:styleId="KoptekstChar">
    <w:name w:val="Koptekst Char"/>
    <w:basedOn w:val="Standaardalinea-lettertype"/>
    <w:link w:val="Koptekst"/>
    <w:uiPriority w:val="99"/>
    <w:rsid w:val="002C2A38"/>
    <w:rPr>
      <w:rFonts w:ascii="Lucida Sans Unicode" w:eastAsia="Times New Roman" w:hAnsi="Lucida Sans Unicode" w:cs="Times New Roman"/>
      <w:sz w:val="18"/>
      <w:szCs w:val="20"/>
      <w:lang w:eastAsia="nl-NL"/>
    </w:rPr>
  </w:style>
  <w:style w:type="character" w:styleId="Verwijzingopmerking">
    <w:name w:val="annotation reference"/>
    <w:basedOn w:val="Standaardalinea-lettertype"/>
    <w:uiPriority w:val="99"/>
    <w:semiHidden/>
    <w:unhideWhenUsed/>
    <w:rsid w:val="00217214"/>
    <w:rPr>
      <w:sz w:val="16"/>
      <w:szCs w:val="16"/>
    </w:rPr>
  </w:style>
  <w:style w:type="paragraph" w:styleId="Tekstopmerking">
    <w:name w:val="annotation text"/>
    <w:basedOn w:val="Standaard"/>
    <w:link w:val="TekstopmerkingChar"/>
    <w:uiPriority w:val="99"/>
    <w:unhideWhenUsed/>
    <w:rsid w:val="00217214"/>
    <w:pPr>
      <w:suppressAutoHyphens w:val="0"/>
    </w:pPr>
    <w:rPr>
      <w:rFonts w:ascii="Calibri" w:eastAsiaTheme="minorHAnsi" w:hAnsi="Calibri" w:cs="Calibri"/>
      <w:sz w:val="20"/>
      <w:lang w:eastAsia="en-US"/>
      <w14:ligatures w14:val="standardContextual"/>
    </w:rPr>
  </w:style>
  <w:style w:type="character" w:customStyle="1" w:styleId="TekstopmerkingChar">
    <w:name w:val="Tekst opmerking Char"/>
    <w:basedOn w:val="Standaardalinea-lettertype"/>
    <w:link w:val="Tekstopmerking"/>
    <w:uiPriority w:val="99"/>
    <w:rsid w:val="00217214"/>
    <w:rPr>
      <w:rFonts w:ascii="Calibri" w:hAnsi="Calibri" w:cs="Calibri"/>
      <w:sz w:val="20"/>
      <w:szCs w:val="20"/>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AB38B6"/>
    <w:pPr>
      <w:suppressAutoHyphens/>
    </w:pPr>
    <w:rPr>
      <w:rFonts w:ascii="Lucida Sans Unicode" w:eastAsia="Times New Roman" w:hAnsi="Lucida Sans Unicode" w:cs="Times New Roman"/>
      <w:b/>
      <w:bCs/>
      <w:lang w:eastAsia="nl-NL"/>
      <w14:ligatures w14:val="none"/>
    </w:rPr>
  </w:style>
  <w:style w:type="character" w:customStyle="1" w:styleId="OnderwerpvanopmerkingChar">
    <w:name w:val="Onderwerp van opmerking Char"/>
    <w:basedOn w:val="TekstopmerkingChar"/>
    <w:link w:val="Onderwerpvanopmerking"/>
    <w:uiPriority w:val="99"/>
    <w:semiHidden/>
    <w:rsid w:val="00AB38B6"/>
    <w:rPr>
      <w:rFonts w:ascii="Lucida Sans Unicode" w:eastAsia="Times New Roman" w:hAnsi="Lucida Sans Unicode" w:cs="Times New Roman"/>
      <w:b/>
      <w:bCs/>
      <w:sz w:val="20"/>
      <w:szCs w:val="20"/>
      <w:lang w:eastAsia="nl-NL"/>
      <w14:ligatures w14:val="standardContextual"/>
    </w:rPr>
  </w:style>
  <w:style w:type="paragraph" w:styleId="Lijstalinea">
    <w:name w:val="List Paragraph"/>
    <w:basedOn w:val="Standaard"/>
    <w:uiPriority w:val="34"/>
    <w:qFormat/>
    <w:rsid w:val="00FA34FE"/>
    <w:pPr>
      <w:ind w:left="720"/>
      <w:contextualSpacing/>
    </w:pPr>
  </w:style>
  <w:style w:type="character" w:customStyle="1" w:styleId="rapportlabel">
    <w:name w:val="rapportlabel"/>
    <w:basedOn w:val="Standaardalinea-lettertype"/>
    <w:rsid w:val="003729A9"/>
  </w:style>
  <w:style w:type="paragraph" w:styleId="Revisie">
    <w:name w:val="Revision"/>
    <w:hidden/>
    <w:uiPriority w:val="99"/>
    <w:semiHidden/>
    <w:rsid w:val="004B150E"/>
    <w:pPr>
      <w:spacing w:after="0" w:line="240" w:lineRule="auto"/>
    </w:pPr>
    <w:rPr>
      <w:rFonts w:ascii="Lucida Sans Unicode" w:eastAsia="Times New Roman" w:hAnsi="Lucida Sans Unicode" w:cs="Times New Roman"/>
      <w:sz w:val="18"/>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1587">
      <w:bodyDiv w:val="1"/>
      <w:marLeft w:val="0"/>
      <w:marRight w:val="0"/>
      <w:marTop w:val="0"/>
      <w:marBottom w:val="0"/>
      <w:divBdr>
        <w:top w:val="none" w:sz="0" w:space="0" w:color="auto"/>
        <w:left w:val="none" w:sz="0" w:space="0" w:color="auto"/>
        <w:bottom w:val="none" w:sz="0" w:space="0" w:color="auto"/>
        <w:right w:val="none" w:sz="0" w:space="0" w:color="auto"/>
      </w:divBdr>
    </w:div>
    <w:div w:id="486752975">
      <w:bodyDiv w:val="1"/>
      <w:marLeft w:val="0"/>
      <w:marRight w:val="0"/>
      <w:marTop w:val="0"/>
      <w:marBottom w:val="0"/>
      <w:divBdr>
        <w:top w:val="none" w:sz="0" w:space="0" w:color="auto"/>
        <w:left w:val="none" w:sz="0" w:space="0" w:color="auto"/>
        <w:bottom w:val="none" w:sz="0" w:space="0" w:color="auto"/>
        <w:right w:val="none" w:sz="0" w:space="0" w:color="auto"/>
      </w:divBdr>
    </w:div>
    <w:div w:id="499010447">
      <w:bodyDiv w:val="1"/>
      <w:marLeft w:val="0"/>
      <w:marRight w:val="0"/>
      <w:marTop w:val="0"/>
      <w:marBottom w:val="0"/>
      <w:divBdr>
        <w:top w:val="none" w:sz="0" w:space="0" w:color="auto"/>
        <w:left w:val="none" w:sz="0" w:space="0" w:color="auto"/>
        <w:bottom w:val="none" w:sz="0" w:space="0" w:color="auto"/>
        <w:right w:val="none" w:sz="0" w:space="0" w:color="auto"/>
      </w:divBdr>
    </w:div>
    <w:div w:id="570308093">
      <w:bodyDiv w:val="1"/>
      <w:marLeft w:val="0"/>
      <w:marRight w:val="0"/>
      <w:marTop w:val="0"/>
      <w:marBottom w:val="0"/>
      <w:divBdr>
        <w:top w:val="none" w:sz="0" w:space="0" w:color="auto"/>
        <w:left w:val="none" w:sz="0" w:space="0" w:color="auto"/>
        <w:bottom w:val="none" w:sz="0" w:space="0" w:color="auto"/>
        <w:right w:val="none" w:sz="0" w:space="0" w:color="auto"/>
      </w:divBdr>
    </w:div>
    <w:div w:id="572548382">
      <w:bodyDiv w:val="1"/>
      <w:marLeft w:val="0"/>
      <w:marRight w:val="0"/>
      <w:marTop w:val="0"/>
      <w:marBottom w:val="0"/>
      <w:divBdr>
        <w:top w:val="none" w:sz="0" w:space="0" w:color="auto"/>
        <w:left w:val="none" w:sz="0" w:space="0" w:color="auto"/>
        <w:bottom w:val="none" w:sz="0" w:space="0" w:color="auto"/>
        <w:right w:val="none" w:sz="0" w:space="0" w:color="auto"/>
      </w:divBdr>
    </w:div>
    <w:div w:id="590747108">
      <w:bodyDiv w:val="1"/>
      <w:marLeft w:val="0"/>
      <w:marRight w:val="0"/>
      <w:marTop w:val="0"/>
      <w:marBottom w:val="0"/>
      <w:divBdr>
        <w:top w:val="none" w:sz="0" w:space="0" w:color="auto"/>
        <w:left w:val="none" w:sz="0" w:space="0" w:color="auto"/>
        <w:bottom w:val="none" w:sz="0" w:space="0" w:color="auto"/>
        <w:right w:val="none" w:sz="0" w:space="0" w:color="auto"/>
      </w:divBdr>
    </w:div>
    <w:div w:id="606425691">
      <w:bodyDiv w:val="1"/>
      <w:marLeft w:val="0"/>
      <w:marRight w:val="0"/>
      <w:marTop w:val="0"/>
      <w:marBottom w:val="0"/>
      <w:divBdr>
        <w:top w:val="none" w:sz="0" w:space="0" w:color="auto"/>
        <w:left w:val="none" w:sz="0" w:space="0" w:color="auto"/>
        <w:bottom w:val="none" w:sz="0" w:space="0" w:color="auto"/>
        <w:right w:val="none" w:sz="0" w:space="0" w:color="auto"/>
      </w:divBdr>
    </w:div>
    <w:div w:id="707685668">
      <w:bodyDiv w:val="1"/>
      <w:marLeft w:val="0"/>
      <w:marRight w:val="0"/>
      <w:marTop w:val="0"/>
      <w:marBottom w:val="0"/>
      <w:divBdr>
        <w:top w:val="none" w:sz="0" w:space="0" w:color="auto"/>
        <w:left w:val="none" w:sz="0" w:space="0" w:color="auto"/>
        <w:bottom w:val="none" w:sz="0" w:space="0" w:color="auto"/>
        <w:right w:val="none" w:sz="0" w:space="0" w:color="auto"/>
      </w:divBdr>
    </w:div>
    <w:div w:id="721054338">
      <w:bodyDiv w:val="1"/>
      <w:marLeft w:val="0"/>
      <w:marRight w:val="0"/>
      <w:marTop w:val="0"/>
      <w:marBottom w:val="0"/>
      <w:divBdr>
        <w:top w:val="none" w:sz="0" w:space="0" w:color="auto"/>
        <w:left w:val="none" w:sz="0" w:space="0" w:color="auto"/>
        <w:bottom w:val="none" w:sz="0" w:space="0" w:color="auto"/>
        <w:right w:val="none" w:sz="0" w:space="0" w:color="auto"/>
      </w:divBdr>
    </w:div>
    <w:div w:id="1042754258">
      <w:bodyDiv w:val="1"/>
      <w:marLeft w:val="0"/>
      <w:marRight w:val="0"/>
      <w:marTop w:val="0"/>
      <w:marBottom w:val="0"/>
      <w:divBdr>
        <w:top w:val="none" w:sz="0" w:space="0" w:color="auto"/>
        <w:left w:val="none" w:sz="0" w:space="0" w:color="auto"/>
        <w:bottom w:val="none" w:sz="0" w:space="0" w:color="auto"/>
        <w:right w:val="none" w:sz="0" w:space="0" w:color="auto"/>
      </w:divBdr>
    </w:div>
    <w:div w:id="1118838170">
      <w:bodyDiv w:val="1"/>
      <w:marLeft w:val="0"/>
      <w:marRight w:val="0"/>
      <w:marTop w:val="0"/>
      <w:marBottom w:val="0"/>
      <w:divBdr>
        <w:top w:val="none" w:sz="0" w:space="0" w:color="auto"/>
        <w:left w:val="none" w:sz="0" w:space="0" w:color="auto"/>
        <w:bottom w:val="none" w:sz="0" w:space="0" w:color="auto"/>
        <w:right w:val="none" w:sz="0" w:space="0" w:color="auto"/>
      </w:divBdr>
    </w:div>
    <w:div w:id="1142432350">
      <w:bodyDiv w:val="1"/>
      <w:marLeft w:val="0"/>
      <w:marRight w:val="0"/>
      <w:marTop w:val="0"/>
      <w:marBottom w:val="0"/>
      <w:divBdr>
        <w:top w:val="none" w:sz="0" w:space="0" w:color="auto"/>
        <w:left w:val="none" w:sz="0" w:space="0" w:color="auto"/>
        <w:bottom w:val="none" w:sz="0" w:space="0" w:color="auto"/>
        <w:right w:val="none" w:sz="0" w:space="0" w:color="auto"/>
      </w:divBdr>
    </w:div>
    <w:div w:id="1339505593">
      <w:bodyDiv w:val="1"/>
      <w:marLeft w:val="0"/>
      <w:marRight w:val="0"/>
      <w:marTop w:val="0"/>
      <w:marBottom w:val="0"/>
      <w:divBdr>
        <w:top w:val="none" w:sz="0" w:space="0" w:color="auto"/>
        <w:left w:val="none" w:sz="0" w:space="0" w:color="auto"/>
        <w:bottom w:val="none" w:sz="0" w:space="0" w:color="auto"/>
        <w:right w:val="none" w:sz="0" w:space="0" w:color="auto"/>
      </w:divBdr>
    </w:div>
    <w:div w:id="1395157323">
      <w:bodyDiv w:val="1"/>
      <w:marLeft w:val="0"/>
      <w:marRight w:val="0"/>
      <w:marTop w:val="0"/>
      <w:marBottom w:val="0"/>
      <w:divBdr>
        <w:top w:val="none" w:sz="0" w:space="0" w:color="auto"/>
        <w:left w:val="none" w:sz="0" w:space="0" w:color="auto"/>
        <w:bottom w:val="none" w:sz="0" w:space="0" w:color="auto"/>
        <w:right w:val="none" w:sz="0" w:space="0" w:color="auto"/>
      </w:divBdr>
    </w:div>
    <w:div w:id="1454783245">
      <w:bodyDiv w:val="1"/>
      <w:marLeft w:val="0"/>
      <w:marRight w:val="0"/>
      <w:marTop w:val="0"/>
      <w:marBottom w:val="0"/>
      <w:divBdr>
        <w:top w:val="none" w:sz="0" w:space="0" w:color="auto"/>
        <w:left w:val="none" w:sz="0" w:space="0" w:color="auto"/>
        <w:bottom w:val="none" w:sz="0" w:space="0" w:color="auto"/>
        <w:right w:val="none" w:sz="0" w:space="0" w:color="auto"/>
      </w:divBdr>
    </w:div>
    <w:div w:id="1576819305">
      <w:bodyDiv w:val="1"/>
      <w:marLeft w:val="0"/>
      <w:marRight w:val="0"/>
      <w:marTop w:val="0"/>
      <w:marBottom w:val="0"/>
      <w:divBdr>
        <w:top w:val="none" w:sz="0" w:space="0" w:color="auto"/>
        <w:left w:val="none" w:sz="0" w:space="0" w:color="auto"/>
        <w:bottom w:val="none" w:sz="0" w:space="0" w:color="auto"/>
        <w:right w:val="none" w:sz="0" w:space="0" w:color="auto"/>
      </w:divBdr>
    </w:div>
    <w:div w:id="1822694870">
      <w:bodyDiv w:val="1"/>
      <w:marLeft w:val="0"/>
      <w:marRight w:val="0"/>
      <w:marTop w:val="0"/>
      <w:marBottom w:val="0"/>
      <w:divBdr>
        <w:top w:val="none" w:sz="0" w:space="0" w:color="auto"/>
        <w:left w:val="none" w:sz="0" w:space="0" w:color="auto"/>
        <w:bottom w:val="none" w:sz="0" w:space="0" w:color="auto"/>
        <w:right w:val="none" w:sz="0" w:space="0" w:color="auto"/>
      </w:divBdr>
    </w:div>
    <w:div w:id="1860657211">
      <w:bodyDiv w:val="1"/>
      <w:marLeft w:val="0"/>
      <w:marRight w:val="0"/>
      <w:marTop w:val="0"/>
      <w:marBottom w:val="0"/>
      <w:divBdr>
        <w:top w:val="none" w:sz="0" w:space="0" w:color="auto"/>
        <w:left w:val="none" w:sz="0" w:space="0" w:color="auto"/>
        <w:bottom w:val="none" w:sz="0" w:space="0" w:color="auto"/>
        <w:right w:val="none" w:sz="0" w:space="0" w:color="auto"/>
      </w:divBdr>
    </w:div>
    <w:div w:id="1939755343">
      <w:bodyDiv w:val="1"/>
      <w:marLeft w:val="0"/>
      <w:marRight w:val="0"/>
      <w:marTop w:val="0"/>
      <w:marBottom w:val="0"/>
      <w:divBdr>
        <w:top w:val="none" w:sz="0" w:space="0" w:color="auto"/>
        <w:left w:val="none" w:sz="0" w:space="0" w:color="auto"/>
        <w:bottom w:val="none" w:sz="0" w:space="0" w:color="auto"/>
        <w:right w:val="none" w:sz="0" w:space="0" w:color="auto"/>
      </w:divBdr>
    </w:div>
    <w:div w:id="210784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637</ap:Words>
  <ap:Characters>3507</ap:Characters>
  <ap:DocSecurity>0</ap:DocSecurity>
  <ap:Lines>29</ap:Lines>
  <ap:Paragraphs>8</ap:Paragraphs>
  <ap:ScaleCrop>false</ap:ScaleCrop>
  <ap:LinksUpToDate>false</ap:LinksUpToDate>
  <ap:CharactersWithSpaces>4136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2025-12-05T15:26:00.0000000Z</dcterms:created>
  <dcterms:modified xsi:type="dcterms:W3CDTF">2025-12-05T15:26:00.0000000Z</dcterms:modified>
  <version/>
  <category/>
</coreProperties>
</file>