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2025Z21368</w:t>
        <w:br/>
      </w:r>
      <w:proofErr w:type="spellEnd"/>
    </w:p>
    <w:p>
      <w:pPr>
        <w:pStyle w:val="Normal"/>
        <w:rPr>
          <w:b w:val="1"/>
          <w:bCs w:val="1"/>
        </w:rPr>
      </w:pPr>
      <w:r w:rsidR="250AE766">
        <w:rPr>
          <w:b w:val="0"/>
          <w:bCs w:val="0"/>
        </w:rPr>
        <w:t>(ingezonden 8 december 2025)</w:t>
        <w:br/>
      </w:r>
    </w:p>
    <w:p>
      <w:r>
        <w:t xml:space="preserve">Vragen van de leden Kostić (PvdD), Vellinga-Beemsterboer, Huidekooper (beiden D66) en Zalinyan (GroenLinks-PvdA) aan de staatsecretaris en de minister van Infrastructuur en Waterstaat over zorgen over PFAS-lozingen.</w:t>
      </w:r>
      <w:r>
        <w:br/>
      </w:r>
    </w:p>
    <w:p>
      <w:pPr>
        <w:pStyle w:val="ListParagraph"/>
        <w:numPr>
          <w:ilvl w:val="0"/>
          <w:numId w:val="100492490"/>
        </w:numPr>
        <w:ind w:left="360"/>
      </w:pPr>
      <w:r>
        <w:t xml:space="preserve">Bent u bekend met de artikelen 'Ernstige zorgen over PFAS-lozingen Limburgs afvalbedrijf, maar tóch vergunning'[1] en 'Te veel PFAS gevonden bij Metaalrecycling Sneek: ‘Wij zijn hier het afvoerputje van de maatschappij ?[2]</w:t>
      </w:r>
      <w:r>
        <w:br/>
      </w:r>
    </w:p>
    <w:p>
      <w:pPr>
        <w:pStyle w:val="ListParagraph"/>
        <w:numPr>
          <w:ilvl w:val="0"/>
          <w:numId w:val="100492490"/>
        </w:numPr>
        <w:ind w:left="360"/>
      </w:pPr>
      <w:r>
        <w:t xml:space="preserve">Bent u het met de aangehaalde experts eens dat PFAS-lozingen een gevaar vormen voor de gezondheid van mens en dier en dat PFAS niet meer in het milieu moet worden gebracht? Zo nee, op welke wetenschappelijke bronnen baseert u zich dan?</w:t>
      </w:r>
      <w:r>
        <w:br/>
      </w:r>
    </w:p>
    <w:p>
      <w:pPr>
        <w:pStyle w:val="ListParagraph"/>
        <w:numPr>
          <w:ilvl w:val="0"/>
          <w:numId w:val="100492490"/>
        </w:numPr>
        <w:ind w:left="360"/>
      </w:pPr>
      <w:r>
        <w:t xml:space="preserve">Op basis van welke concrete overwegingen wordt voorgesorteerd om – ondanks eerdere illegale lozingen, onvolledige of onbetrouwbare data, en waarschuwingen van o.a. het waterschap en drinkwaterbedrijven – een vergunning te verlenen aan CFS voor het lozen van 5 kg PFAS per jaar?  </w:t>
      </w:r>
      <w:r>
        <w:br/>
      </w:r>
    </w:p>
    <w:p>
      <w:pPr>
        <w:pStyle w:val="ListParagraph"/>
        <w:numPr>
          <w:ilvl w:val="0"/>
          <w:numId w:val="100492490"/>
        </w:numPr>
        <w:ind w:left="360"/>
      </w:pPr>
      <w:r>
        <w:t xml:space="preserve">Hoe beoordeelt u het gevaar voor de gezondheid van milieu, mens en dier als het bedrijf CFS straks zeker 5 kg PFAS per jaar mag lozen, wetende dat water uit de Maas wordt gebruikt voor drinkwatervoorziening van huishoudens en uit recent onderzoek van het RIVM al is gebleken dat bijna iedereen in Nederland ongezond hoge waardes van PFAS in het bloed heeft?</w:t>
      </w:r>
      <w:r>
        <w:br/>
      </w:r>
    </w:p>
    <w:p>
      <w:pPr>
        <w:pStyle w:val="ListParagraph"/>
        <w:numPr>
          <w:ilvl w:val="0"/>
          <w:numId w:val="100492490"/>
        </w:numPr>
        <w:ind w:left="360"/>
      </w:pPr>
      <w:r>
        <w:t xml:space="preserve">Hoe is bij de beoordeling van de vergunningaanvraag van CFS precies rekening gehouden met de uiteindelijke gevolgen voor oppervlaktewater en grondwater, en hoe wegen de conclusies die daaruit zijn gekomen op tegen de negatieve adviezen van het waterschap en de waterbedrijven?</w:t>
      </w:r>
      <w:r>
        <w:br/>
      </w:r>
      <w:r>
        <w:t xml:space="preserve"> </w:t>
      </w:r>
      <w:r>
        <w:br/>
      </w:r>
    </w:p>
    <w:p>
      <w:pPr>
        <w:pStyle w:val="ListParagraph"/>
        <w:numPr>
          <w:ilvl w:val="0"/>
          <w:numId w:val="100492490"/>
        </w:numPr>
        <w:ind w:left="360"/>
      </w:pPr>
      <w:r>
        <w:t xml:space="preserve">Kunt u een inschatting geven van de extra maatschappelijke kosten die de PFAS-lozingen van CFS en bedrijven zoals Metaalrecycling Sneek veroorzaken, bijvoorbeeld voor goede zuivering voor drinkwater? Welke extra kosten voor de maatschappij zijn te verwachten en wie gaat daarvoor betalen? Hoe gaat u beter borgen dat bedrijven zelf gaan betalen voor de schade die ze hebben veroorzaakt, conform de aangenomen motie-Kostic/Soepboer (Kamerstuk 27625, nr. 694), in plaats dat de rekening steeds bij burgers terechtkomt?</w:t>
      </w:r>
      <w:r>
        <w:br/>
      </w:r>
      <w:r>
        <w:t xml:space="preserve"> </w:t>
      </w:r>
      <w:r>
        <w:br/>
      </w:r>
    </w:p>
    <w:p>
      <w:pPr>
        <w:pStyle w:val="ListParagraph"/>
        <w:numPr>
          <w:ilvl w:val="0"/>
          <w:numId w:val="100492490"/>
        </w:numPr>
        <w:ind w:left="360"/>
      </w:pPr>
      <w:r>
        <w:t xml:space="preserve">Welke normen gelden momenteel voor bedrijven die PFAS moeten terugdringen (waaronder bedrijven aan het einde van de keten), wie is verantwoordelijk voor de regie en communicatie hierover, en wanneer krijgen bedrijven helderheid over de maatregelen die van hen worden verwacht, gezien het feit dat bedrijven aan het einde van de keten aangeven weinig mogelijkheden te hebben om de PFAS-uitstoot terug te dringen en onduidelijkheid ervaren over de toegestane normen (zie artikel Leeuwarder Courant)?</w:t>
      </w:r>
      <w:r>
        <w:br/>
      </w:r>
      <w:r>
        <w:t xml:space="preserve"> </w:t>
      </w:r>
      <w:r>
        <w:br/>
      </w:r>
    </w:p>
    <w:p>
      <w:pPr>
        <w:pStyle w:val="ListParagraph"/>
        <w:numPr>
          <w:ilvl w:val="0"/>
          <w:numId w:val="100492490"/>
        </w:numPr>
        <w:ind w:left="360"/>
      </w:pPr>
      <w:r>
        <w:t xml:space="preserve">Hoe beoordeelt u het risico waar ILT voor waarschuwt, namelijk dat de vergunning voor CFS een precedent schept waardoor toekomstige PFAS-lozingen moeilijker te weigeren worden, en welke mogelijkheden heeft u om dergelijke onwenselijke precedentwerking te voorkomen?</w:t>
      </w:r>
      <w:r>
        <w:br/>
      </w:r>
    </w:p>
    <w:p>
      <w:pPr>
        <w:pStyle w:val="ListParagraph"/>
        <w:numPr>
          <w:ilvl w:val="0"/>
          <w:numId w:val="100492490"/>
        </w:numPr>
        <w:ind w:left="360"/>
      </w:pPr>
      <w:r>
        <w:t xml:space="preserve">Klopt het dat de Omgevingswet het bevoegd gezag in principe meer mogelijkheden biedt om (ook uit voorzorg) maatschappelijke belangen, zoals schoon water en gezondheid, zwaarder te laten wegen?</w:t>
      </w:r>
      <w:r>
        <w:br/>
      </w:r>
      <w:r>
        <w:t xml:space="preserve"> </w:t>
      </w:r>
      <w:r>
        <w:br/>
      </w:r>
    </w:p>
    <w:p>
      <w:pPr>
        <w:pStyle w:val="ListParagraph"/>
        <w:numPr>
          <w:ilvl w:val="0"/>
          <w:numId w:val="100492490"/>
        </w:numPr>
        <w:ind w:left="360"/>
      </w:pPr>
      <w:r>
        <w:t xml:space="preserve">Kan de provincie het feit dat gezond water van groot openbaar belang is en de stevige adviezen van de ILT, gemeenten, waterschappen en waterbedrijven ook gebruiken om juridisch toch hard te maken dat het afgeven van de huidige vergunning voor de PFAS-lozingen door CFS onhoudbaar is? Zo nee, waarom niet?</w:t>
      </w:r>
      <w:r>
        <w:br/>
      </w:r>
      <w:r>
        <w:t xml:space="preserve"> </w:t>
      </w:r>
      <w:r>
        <w:br/>
      </w:r>
    </w:p>
    <w:p>
      <w:pPr>
        <w:pStyle w:val="ListParagraph"/>
        <w:numPr>
          <w:ilvl w:val="0"/>
          <w:numId w:val="100492490"/>
        </w:numPr>
        <w:ind w:left="360"/>
      </w:pPr>
      <w:r>
        <w:t xml:space="preserve">Staat u achter de conclusie van uw eigen toezichthouder ILT dat een PFAS-vergunning voor CFS in de praktijk neerkomt op een “blanco cheque”, dat CFS niet de vereiste beste beschikbare technieken (BBT) toepast en dat de vergunning niet afgegeven zou moeten worden? Zo nee, waarom niet?</w:t>
      </w:r>
      <w:r>
        <w:br/>
      </w:r>
    </w:p>
    <w:p>
      <w:pPr>
        <w:pStyle w:val="ListParagraph"/>
        <w:numPr>
          <w:ilvl w:val="0"/>
          <w:numId w:val="100492490"/>
        </w:numPr>
        <w:ind w:left="360"/>
      </w:pPr>
      <w:r>
        <w:t xml:space="preserve">Herken­t u de signalen dat het ZZS-beleid onvoldoende werkt, doordat regelgeving voor lagere overheden complex en onduidelijk is en doordat kennis en capaciteit bij toezichthouders soms ontbreken, met extra risico’s voor mens, dier en milieu[3]? Welke stappen gaat u nemen om dit te verbeteren, en wat is de bijbehorende tijdlijn?</w:t>
      </w:r>
      <w:r>
        <w:br/>
      </w:r>
    </w:p>
    <w:p>
      <w:pPr>
        <w:pStyle w:val="ListParagraph"/>
        <w:numPr>
          <w:ilvl w:val="0"/>
          <w:numId w:val="100492490"/>
        </w:numPr>
        <w:ind w:left="360"/>
      </w:pPr>
      <w:r>
        <w:t xml:space="preserve">Als de provincie in dit geval toch blijkt haar taken bij de bescherming van water, milieu en gezondheid onvoldoende uit te voeren, welke theoretische mogelijkheden (bijvoorbeeld met een instructie) heeft u als hogere overheid en eindverantwoordelijke voor o.a. milieu en water om in te grijpen?</w:t>
      </w:r>
      <w:r>
        <w:br/>
      </w:r>
    </w:p>
    <w:p>
      <w:pPr>
        <w:pStyle w:val="ListParagraph"/>
        <w:numPr>
          <w:ilvl w:val="0"/>
          <w:numId w:val="100492490"/>
        </w:numPr>
        <w:ind w:left="360"/>
      </w:pPr>
      <w:r>
        <w:t xml:space="preserve">Kunt u toezeggen dat u binnen drie maanden de verantwoordelijkheden in de PFAS-keten expliciet vastlegt - inclusief wie op welk punt moet ingrijpen - en in de tussentijd voorkomt dat nieuwe vergunningen of vergunningswijzigingen worden verleend die als precedent kunnen werken, zolang er wordt toegewerkt naar een Europees en/of nationaal lozingsverbod?</w:t>
      </w:r>
      <w:r>
        <w:br/>
      </w:r>
    </w:p>
    <w:p>
      <w:pPr>
        <w:pStyle w:val="ListParagraph"/>
        <w:numPr>
          <w:ilvl w:val="0"/>
          <w:numId w:val="100492490"/>
        </w:numPr>
        <w:ind w:left="360"/>
      </w:pPr>
      <w:r>
        <w:t xml:space="preserve">Bent u, gezien uw toezegging te willen werken aan een nationaal PFAS-verbod, bereid om een nationaal (gedeeltelijk) lozingsverbod en/of productverbod met spoed naar de Kamer te sturen, gezien de grote hoeveelheden PFAS die waarschijnlijk elke dag nog worden geloosd en de schade die dat met zich meebrengt? Zo ja, wanneer kunnen we dit precies verwachten?</w:t>
      </w:r>
      <w:r>
        <w:br/>
      </w:r>
    </w:p>
    <w:p>
      <w:pPr>
        <w:pStyle w:val="ListParagraph"/>
        <w:numPr>
          <w:ilvl w:val="0"/>
          <w:numId w:val="100492490"/>
        </w:numPr>
        <w:ind w:left="360"/>
      </w:pPr>
      <w:r>
        <w:t xml:space="preserve">Kunt u de vragen één voor één beantwoorden, het liefst nog voor het Kerstreces?</w:t>
      </w:r>
      <w:r>
        <w:br/>
      </w:r>
    </w:p>
    <w:p>
      <w:r>
        <w:t xml:space="preserve"> </w:t>
      </w:r>
      <w:r>
        <w:br/>
      </w:r>
    </w:p>
    <w:p>
      <w:r>
        <w:t xml:space="preserve"> </w:t>
      </w:r>
      <w:r>
        <w:br/>
      </w:r>
    </w:p>
    <w:p>
      <w:r>
        <w:t xml:space="preserve"> </w:t>
      </w:r>
      <w:r>
        <w:br/>
      </w:r>
    </w:p>
    <w:p>
      <w:r>
        <w:t xml:space="preserve"> </w:t>
      </w:r>
      <w:r>
        <w:br/>
      </w:r>
    </w:p>
    <w:p>
      <w:r>
        <w:t xml:space="preserve"> </w:t>
      </w:r>
      <w:r>
        <w:br/>
      </w:r>
    </w:p>
    <w:p>
      <w:r>
        <w:t xml:space="preserve">[1] NOS.nl, 1 december 2025 (nos.nl/nieuwsuur/artikel/2592793-ernstige-zorgen-over-pfas-lozingen-limburgs-afvalbedrijf-maar-toch-vergunning)</w:t>
      </w:r>
      <w:r>
        <w:br/>
      </w:r>
    </w:p>
    <w:p>
      <w:r>
        <w:t xml:space="preserve">[2] Website Leeuwarder Courant, 3 december 2025 (lc.nl/friesland/sudwest-fryslan/te-veel-pfas-gevonden-bij-metaalrecycling-sneek-wij-zijn-hier-het-afvoerputje-van-de-maatschappij-47895830.html)</w:t>
      </w:r>
      <w:r>
        <w:br/>
      </w:r>
    </w:p>
    <w:p>
      <w:r>
        <w:t xml:space="preserve">[3] Website RTL Nieuws, 25 oktober 2024, 'Meer ziekmakende stoffen de lucht in bij 125 bedrijven door heel Nederland' (www.rtl.nl/nieuws/onderzoek/artikel/5474408/uitstoot-zeer-zorgwekkende-stoffen-zzs-omhoog-lood-kwik-pfas-paks); Website RTL Nieuws, 25 oktober 2024 'Kamer eist actie na 'ontzettend belachelijke stijging' van gifstoffen' (www.rtl.nl/nieuws/onderzoek/artikel/5476854/kamer-uitstoot-zeer-zorgwekkende-stoffen-zzs-lood-kwik-pfas-paks)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340">
    <w:abstractNumId w:val="100492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