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7E7A" w:rsidR="00421273" w:rsidRDefault="002F7E7A" w14:paraId="003152D5" w14:textId="11D6E667">
      <w:pPr>
        <w:rPr>
          <w:b/>
          <w:sz w:val="24"/>
          <w:szCs w:val="24"/>
        </w:rPr>
      </w:pPr>
      <w:r w:rsidRPr="002F7E7A">
        <w:rPr>
          <w:b/>
          <w:sz w:val="24"/>
          <w:szCs w:val="24"/>
        </w:rPr>
        <w:t xml:space="preserve">Verslag houdende een </w:t>
      </w:r>
      <w:r w:rsidRPr="002F7E7A" w:rsidR="001856D0">
        <w:rPr>
          <w:b/>
          <w:sz w:val="24"/>
          <w:szCs w:val="24"/>
        </w:rPr>
        <w:t xml:space="preserve">Lijst van vragen </w:t>
      </w:r>
    </w:p>
    <w:p w:rsidRPr="002F7E7A" w:rsidR="00421273" w:rsidP="002F7E7A" w:rsidRDefault="001856D0" w14:paraId="3254083B" w14:textId="0F3F57F9">
      <w:pPr>
        <w:rPr>
          <w:sz w:val="24"/>
          <w:szCs w:val="24"/>
        </w:rPr>
      </w:pPr>
      <w:r w:rsidRPr="002F7E7A">
        <w:rPr>
          <w:sz w:val="24"/>
          <w:szCs w:val="24"/>
        </w:rPr>
        <w:t xml:space="preserve">De vaste commissie voor </w:t>
      </w:r>
      <w:r w:rsidRPr="002F7E7A" w:rsidR="00DE61B1">
        <w:rPr>
          <w:sz w:val="24"/>
          <w:szCs w:val="24"/>
        </w:rPr>
        <w:t>Buitenlandse Zaken</w:t>
      </w:r>
      <w:r w:rsidRPr="002F7E7A">
        <w:rPr>
          <w:sz w:val="24"/>
          <w:szCs w:val="24"/>
        </w:rPr>
        <w:t xml:space="preserve"> heeft een aantal vragen voorgelegd aan de </w:t>
      </w:r>
      <w:r w:rsidRPr="002F7E7A" w:rsidR="00DE61B1">
        <w:rPr>
          <w:sz w:val="24"/>
          <w:szCs w:val="24"/>
        </w:rPr>
        <w:t>minister van Buitenlandse Zaken</w:t>
      </w:r>
      <w:r w:rsidRPr="002F7E7A">
        <w:rPr>
          <w:sz w:val="24"/>
          <w:szCs w:val="24"/>
        </w:rPr>
        <w:t xml:space="preserve"> over</w:t>
      </w:r>
      <w:r w:rsidRPr="002F7E7A" w:rsidR="00DE61B1">
        <w:rPr>
          <w:sz w:val="24"/>
          <w:szCs w:val="24"/>
        </w:rPr>
        <w:t xml:space="preserve"> het</w:t>
      </w:r>
      <w:r w:rsidRPr="002F7E7A">
        <w:rPr>
          <w:sz w:val="24"/>
          <w:szCs w:val="24"/>
        </w:rPr>
        <w:t xml:space="preserve"> </w:t>
      </w:r>
      <w:r w:rsidRPr="002F7E7A" w:rsidR="00DE61B1">
        <w:rPr>
          <w:sz w:val="24"/>
          <w:szCs w:val="24"/>
        </w:rPr>
        <w:t xml:space="preserve">voorstel van wet </w:t>
      </w:r>
      <w:r w:rsidRPr="002F7E7A">
        <w:rPr>
          <w:sz w:val="24"/>
          <w:szCs w:val="24"/>
        </w:rPr>
        <w:t xml:space="preserve">van </w:t>
      </w:r>
      <w:r w:rsidRPr="002F7E7A" w:rsidR="00DE61B1">
        <w:rPr>
          <w:sz w:val="24"/>
          <w:szCs w:val="24"/>
        </w:rPr>
        <w:t>28 november 2025</w:t>
      </w:r>
      <w:r w:rsidRPr="002F7E7A">
        <w:rPr>
          <w:sz w:val="24"/>
          <w:szCs w:val="24"/>
        </w:rPr>
        <w:t xml:space="preserve"> inzake de </w:t>
      </w:r>
      <w:r w:rsidRPr="002F7E7A">
        <w:rPr>
          <w:b/>
          <w:sz w:val="24"/>
          <w:szCs w:val="24"/>
        </w:rPr>
        <w:t>Wijziging van de begrotingsstaat van het Ministerie van Buitenlandse Zaken (V) voor het jaar 2025 (wijziging samenhangende met de Najaarsnota)</w:t>
      </w:r>
      <w:r w:rsidRPr="002F7E7A">
        <w:rPr>
          <w:sz w:val="24"/>
          <w:szCs w:val="24"/>
        </w:rPr>
        <w:t xml:space="preserve"> (</w:t>
      </w:r>
      <w:r w:rsidR="002F7E7A">
        <w:rPr>
          <w:sz w:val="24"/>
          <w:szCs w:val="24"/>
        </w:rPr>
        <w:t xml:space="preserve">Kamerstuk </w:t>
      </w:r>
      <w:r w:rsidRPr="002F7E7A">
        <w:rPr>
          <w:b/>
          <w:sz w:val="24"/>
          <w:szCs w:val="24"/>
        </w:rPr>
        <w:t>36850</w:t>
      </w:r>
      <w:r w:rsidR="002F7E7A">
        <w:rPr>
          <w:b/>
          <w:sz w:val="24"/>
          <w:szCs w:val="24"/>
        </w:rPr>
        <w:t xml:space="preserve"> </w:t>
      </w:r>
      <w:r w:rsidRPr="002F7E7A">
        <w:rPr>
          <w:b/>
          <w:sz w:val="24"/>
          <w:szCs w:val="24"/>
        </w:rPr>
        <w:t>V</w:t>
      </w:r>
      <w:r w:rsidRPr="002F7E7A">
        <w:rPr>
          <w:sz w:val="24"/>
          <w:szCs w:val="24"/>
        </w:rPr>
        <w:t>).</w:t>
      </w:r>
    </w:p>
    <w:p w:rsidRPr="002F7E7A" w:rsidR="002F7E7A" w:rsidP="002F7E7A" w:rsidRDefault="002F7E7A" w14:paraId="0B0BA009" w14:textId="77777777">
      <w:pPr>
        <w:spacing w:before="0" w:after="0"/>
        <w:rPr>
          <w:sz w:val="24"/>
          <w:szCs w:val="24"/>
        </w:rPr>
      </w:pPr>
    </w:p>
    <w:p w:rsidRPr="002F7E7A" w:rsidR="00421273" w:rsidP="002F7E7A" w:rsidRDefault="002F7E7A" w14:paraId="1CAC1660" w14:textId="6F79BCBD">
      <w:pPr>
        <w:spacing w:before="0" w:after="0"/>
        <w:rPr>
          <w:sz w:val="24"/>
          <w:szCs w:val="24"/>
        </w:rPr>
      </w:pPr>
      <w:r w:rsidRPr="002F7E7A">
        <w:rPr>
          <w:sz w:val="24"/>
          <w:szCs w:val="24"/>
        </w:rPr>
        <w:t>De fungerend v</w:t>
      </w:r>
      <w:r w:rsidRPr="002F7E7A" w:rsidR="001856D0">
        <w:rPr>
          <w:sz w:val="24"/>
          <w:szCs w:val="24"/>
        </w:rPr>
        <w:t xml:space="preserve">oorzitter van de commissie, </w:t>
      </w:r>
    </w:p>
    <w:p w:rsidRPr="002F7E7A" w:rsidR="00421273" w:rsidRDefault="00DE61B1" w14:paraId="10E33207" w14:textId="4621F195">
      <w:pPr>
        <w:spacing w:before="0" w:after="0"/>
        <w:rPr>
          <w:sz w:val="24"/>
          <w:szCs w:val="24"/>
        </w:rPr>
      </w:pPr>
      <w:r w:rsidRPr="002F7E7A">
        <w:rPr>
          <w:sz w:val="24"/>
          <w:szCs w:val="24"/>
        </w:rPr>
        <w:t>Klaver</w:t>
      </w:r>
    </w:p>
    <w:p w:rsidRPr="002F7E7A" w:rsidR="00421273" w:rsidRDefault="001856D0" w14:paraId="7702DF27" w14:textId="77777777">
      <w:pPr>
        <w:spacing w:before="0" w:after="0"/>
        <w:rPr>
          <w:sz w:val="24"/>
          <w:szCs w:val="24"/>
        </w:rPr>
      </w:pPr>
      <w:r w:rsidRPr="002F7E7A">
        <w:rPr>
          <w:sz w:val="24"/>
          <w:szCs w:val="24"/>
        </w:rPr>
        <w:tab/>
      </w:r>
      <w:r w:rsidRPr="002F7E7A">
        <w:rPr>
          <w:sz w:val="24"/>
          <w:szCs w:val="24"/>
        </w:rPr>
        <w:tab/>
      </w:r>
    </w:p>
    <w:p w:rsidRPr="002F7E7A" w:rsidR="00421273" w:rsidRDefault="002F7E7A" w14:paraId="4437C63E" w14:textId="27AAEA2F">
      <w:pPr>
        <w:spacing w:before="0" w:after="0"/>
        <w:rPr>
          <w:sz w:val="24"/>
          <w:szCs w:val="24"/>
        </w:rPr>
      </w:pPr>
      <w:r w:rsidRPr="002F7E7A">
        <w:rPr>
          <w:sz w:val="24"/>
          <w:szCs w:val="24"/>
        </w:rPr>
        <w:t>De g</w:t>
      </w:r>
      <w:r w:rsidRPr="002F7E7A" w:rsidR="001856D0">
        <w:rPr>
          <w:sz w:val="24"/>
          <w:szCs w:val="24"/>
        </w:rPr>
        <w:t>riffier van de commissie,</w:t>
      </w:r>
    </w:p>
    <w:p w:rsidRPr="002F7E7A" w:rsidR="00421273" w:rsidRDefault="00DE61B1" w14:paraId="2ABD01BB" w14:textId="4DFEFEA5">
      <w:pPr>
        <w:spacing w:before="0" w:after="0"/>
        <w:rPr>
          <w:sz w:val="24"/>
          <w:szCs w:val="24"/>
        </w:rPr>
      </w:pPr>
      <w:r w:rsidRPr="002F7E7A">
        <w:rPr>
          <w:sz w:val="24"/>
          <w:szCs w:val="24"/>
        </w:rPr>
        <w:t>Westerhoff</w:t>
      </w:r>
    </w:p>
    <w:p w:rsidRPr="002F7E7A" w:rsidR="00421273" w:rsidRDefault="00421273" w14:paraId="2FF8282B" w14:textId="77777777">
      <w:pPr>
        <w:rPr>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2F7E7A" w:rsidR="002F7E7A" w:rsidTr="002F7E7A" w14:paraId="30056D1B" w14:textId="77777777">
        <w:trPr>
          <w:cantSplit/>
        </w:trPr>
        <w:tc>
          <w:tcPr>
            <w:tcW w:w="567" w:type="dxa"/>
          </w:tcPr>
          <w:p w:rsidRPr="002F7E7A" w:rsidR="002F7E7A" w:rsidRDefault="002F7E7A" w14:paraId="5E29CD2A" w14:textId="77777777">
            <w:pPr>
              <w:rPr>
                <w:sz w:val="24"/>
                <w:szCs w:val="24"/>
              </w:rPr>
            </w:pPr>
            <w:bookmarkStart w:name="bmkStartTabel" w:id="0"/>
            <w:bookmarkEnd w:id="0"/>
            <w:proofErr w:type="spellStart"/>
            <w:r w:rsidRPr="002F7E7A">
              <w:rPr>
                <w:sz w:val="24"/>
                <w:szCs w:val="24"/>
              </w:rPr>
              <w:t>Nr</w:t>
            </w:r>
            <w:proofErr w:type="spellEnd"/>
          </w:p>
        </w:tc>
        <w:tc>
          <w:tcPr>
            <w:tcW w:w="6521" w:type="dxa"/>
          </w:tcPr>
          <w:p w:rsidRPr="002F7E7A" w:rsidR="002F7E7A" w:rsidRDefault="002F7E7A" w14:paraId="04B0B268" w14:textId="77777777">
            <w:pPr>
              <w:rPr>
                <w:sz w:val="24"/>
                <w:szCs w:val="24"/>
              </w:rPr>
            </w:pPr>
            <w:r w:rsidRPr="002F7E7A">
              <w:rPr>
                <w:sz w:val="24"/>
                <w:szCs w:val="24"/>
              </w:rPr>
              <w:t>Vraag</w:t>
            </w:r>
          </w:p>
        </w:tc>
      </w:tr>
      <w:tr w:rsidRPr="002F7E7A" w:rsidR="002F7E7A" w:rsidTr="002F7E7A" w14:paraId="1A9F80A6" w14:textId="77777777">
        <w:tc>
          <w:tcPr>
            <w:tcW w:w="567" w:type="dxa"/>
          </w:tcPr>
          <w:p w:rsidRPr="002F7E7A" w:rsidR="002F7E7A" w:rsidRDefault="002F7E7A" w14:paraId="5B3781CB" w14:textId="77777777">
            <w:pPr>
              <w:rPr>
                <w:sz w:val="24"/>
                <w:szCs w:val="24"/>
              </w:rPr>
            </w:pPr>
            <w:r w:rsidRPr="002F7E7A">
              <w:rPr>
                <w:sz w:val="24"/>
                <w:szCs w:val="24"/>
              </w:rPr>
              <w:t>1</w:t>
            </w:r>
          </w:p>
        </w:tc>
        <w:tc>
          <w:tcPr>
            <w:tcW w:w="6521" w:type="dxa"/>
          </w:tcPr>
          <w:p w:rsidRPr="002F7E7A" w:rsidR="002F7E7A" w:rsidRDefault="002F7E7A" w14:paraId="7B7B328B" w14:textId="77777777">
            <w:pPr>
              <w:rPr>
                <w:sz w:val="24"/>
                <w:szCs w:val="24"/>
              </w:rPr>
            </w:pPr>
            <w:r w:rsidRPr="002F7E7A">
              <w:rPr>
                <w:sz w:val="24"/>
                <w:szCs w:val="24"/>
              </w:rPr>
              <w:t xml:space="preserve">Kunt u in een tabel aangeven op welke budgetten de afgelopen drie jaar </w:t>
            </w:r>
            <w:proofErr w:type="spellStart"/>
            <w:r w:rsidRPr="002F7E7A">
              <w:rPr>
                <w:sz w:val="24"/>
                <w:szCs w:val="24"/>
              </w:rPr>
              <w:t>onderuitputting</w:t>
            </w:r>
            <w:proofErr w:type="spellEnd"/>
            <w:r w:rsidRPr="002F7E7A">
              <w:rPr>
                <w:sz w:val="24"/>
                <w:szCs w:val="24"/>
              </w:rPr>
              <w:t xml:space="preserve"> heeft plaatsgevonden?</w:t>
            </w:r>
          </w:p>
        </w:tc>
      </w:tr>
      <w:tr w:rsidRPr="002F7E7A" w:rsidR="002F7E7A" w:rsidTr="002F7E7A" w14:paraId="606B20BE" w14:textId="77777777">
        <w:tc>
          <w:tcPr>
            <w:tcW w:w="567" w:type="dxa"/>
          </w:tcPr>
          <w:p w:rsidRPr="002F7E7A" w:rsidR="002F7E7A" w:rsidRDefault="002F7E7A" w14:paraId="74171D25" w14:textId="77777777">
            <w:pPr>
              <w:rPr>
                <w:sz w:val="24"/>
                <w:szCs w:val="24"/>
              </w:rPr>
            </w:pPr>
            <w:r w:rsidRPr="002F7E7A">
              <w:rPr>
                <w:sz w:val="24"/>
                <w:szCs w:val="24"/>
              </w:rPr>
              <w:t>2</w:t>
            </w:r>
          </w:p>
        </w:tc>
        <w:tc>
          <w:tcPr>
            <w:tcW w:w="6521" w:type="dxa"/>
          </w:tcPr>
          <w:p w:rsidRPr="002F7E7A" w:rsidR="002F7E7A" w:rsidRDefault="002F7E7A" w14:paraId="35C6012A" w14:textId="77777777">
            <w:pPr>
              <w:rPr>
                <w:sz w:val="24"/>
                <w:szCs w:val="24"/>
              </w:rPr>
            </w:pPr>
            <w:r w:rsidRPr="002F7E7A">
              <w:rPr>
                <w:sz w:val="24"/>
                <w:szCs w:val="24"/>
              </w:rPr>
              <w:t>Kunt u toelichten wanneer het nieuwe visumsysteem in werking treedt? Zal de vertraging gevolgen hebben voor de begroting van 2026?</w:t>
            </w:r>
          </w:p>
        </w:tc>
      </w:tr>
      <w:tr w:rsidRPr="002F7E7A" w:rsidR="002F7E7A" w:rsidTr="002F7E7A" w14:paraId="3CA2CB74" w14:textId="77777777">
        <w:tc>
          <w:tcPr>
            <w:tcW w:w="567" w:type="dxa"/>
          </w:tcPr>
          <w:p w:rsidRPr="002F7E7A" w:rsidR="002F7E7A" w:rsidRDefault="002F7E7A" w14:paraId="08D40167" w14:textId="77777777">
            <w:pPr>
              <w:rPr>
                <w:sz w:val="24"/>
                <w:szCs w:val="24"/>
              </w:rPr>
            </w:pPr>
            <w:r w:rsidRPr="002F7E7A">
              <w:rPr>
                <w:sz w:val="24"/>
                <w:szCs w:val="24"/>
              </w:rPr>
              <w:t>3</w:t>
            </w:r>
          </w:p>
        </w:tc>
        <w:tc>
          <w:tcPr>
            <w:tcW w:w="6521" w:type="dxa"/>
          </w:tcPr>
          <w:p w:rsidRPr="002F7E7A" w:rsidR="002F7E7A" w:rsidRDefault="002F7E7A" w14:paraId="484680DE" w14:textId="77777777">
            <w:pPr>
              <w:rPr>
                <w:sz w:val="24"/>
                <w:szCs w:val="24"/>
              </w:rPr>
            </w:pPr>
            <w:r w:rsidRPr="002F7E7A">
              <w:rPr>
                <w:sz w:val="24"/>
                <w:szCs w:val="24"/>
              </w:rPr>
              <w:t>Daar waar de ontvangsten voor paspoorten en visa stijgen met respectievelijk 1,5 miljoen euro en drie miljoen euro vanwege hogere aanvraagvolumes, zijn deze hogere volumes incidenteel of structureel geprognosticeerd in de raming voor 2026?</w:t>
            </w:r>
          </w:p>
        </w:tc>
      </w:tr>
      <w:tr w:rsidRPr="002F7E7A" w:rsidR="002F7E7A" w:rsidTr="002F7E7A" w14:paraId="0D87A3D8" w14:textId="77777777">
        <w:tc>
          <w:tcPr>
            <w:tcW w:w="567" w:type="dxa"/>
          </w:tcPr>
          <w:p w:rsidRPr="002F7E7A" w:rsidR="002F7E7A" w:rsidRDefault="002F7E7A" w14:paraId="4C63EDCB" w14:textId="77777777">
            <w:pPr>
              <w:rPr>
                <w:sz w:val="24"/>
                <w:szCs w:val="24"/>
              </w:rPr>
            </w:pPr>
            <w:r w:rsidRPr="002F7E7A">
              <w:rPr>
                <w:sz w:val="24"/>
                <w:szCs w:val="24"/>
              </w:rPr>
              <w:t>4</w:t>
            </w:r>
          </w:p>
        </w:tc>
        <w:tc>
          <w:tcPr>
            <w:tcW w:w="6521" w:type="dxa"/>
          </w:tcPr>
          <w:p w:rsidRPr="002F7E7A" w:rsidR="002F7E7A" w:rsidRDefault="002F7E7A" w14:paraId="30A6579E" w14:textId="77777777">
            <w:pPr>
              <w:rPr>
                <w:sz w:val="24"/>
                <w:szCs w:val="24"/>
              </w:rPr>
            </w:pPr>
            <w:r w:rsidRPr="002F7E7A">
              <w:rPr>
                <w:sz w:val="24"/>
                <w:szCs w:val="24"/>
              </w:rPr>
              <w:t>Kunt u toelichten welke onderdelen binnen artikel 1.1 (Internationale instellingen) leiden tot de verlaging van 1,9 miljoen euro en in welke mate de lagere contributies aan de Verenigde Naties (VN) en de Organisatie voor Economische Samenwerking en Ontwikkeling (OESO) voortkomen uit wisselkoersvoordelen?</w:t>
            </w:r>
          </w:p>
        </w:tc>
      </w:tr>
      <w:tr w:rsidRPr="002F7E7A" w:rsidR="002F7E7A" w:rsidTr="002F7E7A" w14:paraId="621122C9" w14:textId="77777777">
        <w:tc>
          <w:tcPr>
            <w:tcW w:w="567" w:type="dxa"/>
          </w:tcPr>
          <w:p w:rsidRPr="002F7E7A" w:rsidR="002F7E7A" w:rsidRDefault="002F7E7A" w14:paraId="27A55F93" w14:textId="77777777">
            <w:pPr>
              <w:rPr>
                <w:sz w:val="24"/>
                <w:szCs w:val="24"/>
              </w:rPr>
            </w:pPr>
            <w:r w:rsidRPr="002F7E7A">
              <w:rPr>
                <w:sz w:val="24"/>
                <w:szCs w:val="24"/>
              </w:rPr>
              <w:t>5</w:t>
            </w:r>
          </w:p>
        </w:tc>
        <w:tc>
          <w:tcPr>
            <w:tcW w:w="6521" w:type="dxa"/>
          </w:tcPr>
          <w:p w:rsidRPr="002F7E7A" w:rsidR="002F7E7A" w:rsidRDefault="002F7E7A" w14:paraId="0E505688" w14:textId="77777777">
            <w:pPr>
              <w:rPr>
                <w:sz w:val="24"/>
                <w:szCs w:val="24"/>
              </w:rPr>
            </w:pPr>
            <w:r w:rsidRPr="002F7E7A">
              <w:rPr>
                <w:sz w:val="24"/>
                <w:szCs w:val="24"/>
              </w:rPr>
              <w:t>Daar waar op artikel 1.2 de uitgaven stijgen met vier miljoen euro, onder andere door een extra bijdrage aan het Bureau van de VN-Hoge Commissaris voor de Mensenrechten (OHCHR) in de Palestijnse Gebieden en een overboeking vanuit de begroting voor Buitenlandse Handel en Ontwikkelingshulp, kan de Kamer voor deze twee mutaties afzonderlijk de kasreeks 2025–2027 ontvangen?</w:t>
            </w:r>
          </w:p>
        </w:tc>
      </w:tr>
      <w:tr w:rsidRPr="002F7E7A" w:rsidR="002F7E7A" w:rsidTr="002F7E7A" w14:paraId="5BDEA224" w14:textId="77777777">
        <w:tc>
          <w:tcPr>
            <w:tcW w:w="567" w:type="dxa"/>
          </w:tcPr>
          <w:p w:rsidRPr="002F7E7A" w:rsidR="002F7E7A" w:rsidRDefault="002F7E7A" w14:paraId="46707686" w14:textId="77777777">
            <w:pPr>
              <w:rPr>
                <w:sz w:val="24"/>
                <w:szCs w:val="24"/>
              </w:rPr>
            </w:pPr>
            <w:r w:rsidRPr="002F7E7A">
              <w:rPr>
                <w:sz w:val="24"/>
                <w:szCs w:val="24"/>
              </w:rPr>
              <w:t>6</w:t>
            </w:r>
          </w:p>
        </w:tc>
        <w:tc>
          <w:tcPr>
            <w:tcW w:w="6521" w:type="dxa"/>
          </w:tcPr>
          <w:p w:rsidRPr="002F7E7A" w:rsidR="002F7E7A" w:rsidRDefault="002F7E7A" w14:paraId="637FD608" w14:textId="77777777">
            <w:pPr>
              <w:rPr>
                <w:sz w:val="24"/>
                <w:szCs w:val="24"/>
              </w:rPr>
            </w:pPr>
            <w:r w:rsidRPr="002F7E7A">
              <w:rPr>
                <w:sz w:val="24"/>
                <w:szCs w:val="24"/>
              </w:rPr>
              <w:t>Kunt u de mutatie op artikel 2.2 cyber security van -1.3 miljoen euro nader toelichten?</w:t>
            </w:r>
          </w:p>
        </w:tc>
      </w:tr>
      <w:tr w:rsidRPr="002F7E7A" w:rsidR="002F7E7A" w:rsidTr="002F7E7A" w14:paraId="6FA1942A" w14:textId="77777777">
        <w:tc>
          <w:tcPr>
            <w:tcW w:w="567" w:type="dxa"/>
          </w:tcPr>
          <w:p w:rsidRPr="002F7E7A" w:rsidR="002F7E7A" w:rsidRDefault="002F7E7A" w14:paraId="06FF2941" w14:textId="77777777">
            <w:pPr>
              <w:rPr>
                <w:sz w:val="24"/>
                <w:szCs w:val="24"/>
              </w:rPr>
            </w:pPr>
            <w:r w:rsidRPr="002F7E7A">
              <w:rPr>
                <w:sz w:val="24"/>
                <w:szCs w:val="24"/>
              </w:rPr>
              <w:t>7</w:t>
            </w:r>
          </w:p>
        </w:tc>
        <w:tc>
          <w:tcPr>
            <w:tcW w:w="6521" w:type="dxa"/>
          </w:tcPr>
          <w:p w:rsidRPr="002F7E7A" w:rsidR="002F7E7A" w:rsidRDefault="002F7E7A" w14:paraId="05DE64DB" w14:textId="6EC2F0CF">
            <w:pPr>
              <w:rPr>
                <w:sz w:val="24"/>
                <w:szCs w:val="24"/>
              </w:rPr>
            </w:pPr>
            <w:r w:rsidRPr="002F7E7A">
              <w:rPr>
                <w:sz w:val="24"/>
                <w:szCs w:val="24"/>
              </w:rPr>
              <w:t xml:space="preserve">Daar waar artikel 2.1 (Bondgenootschappelijke veiligheid) een ophoging kent van 14,4 miljoen euro, met name door kosten voor de NAVO-Top, kunt u specificeren welk deel hiervan betrekking heeft op personeelskosten, organisatiekosten en </w:t>
            </w:r>
            <w:proofErr w:type="spellStart"/>
            <w:r w:rsidRPr="002F7E7A">
              <w:rPr>
                <w:sz w:val="24"/>
                <w:szCs w:val="24"/>
              </w:rPr>
              <w:t>lokatievoorzieningen</w:t>
            </w:r>
            <w:proofErr w:type="spellEnd"/>
            <w:r w:rsidRPr="002F7E7A">
              <w:rPr>
                <w:sz w:val="24"/>
                <w:szCs w:val="24"/>
              </w:rPr>
              <w:t>?</w:t>
            </w:r>
          </w:p>
        </w:tc>
      </w:tr>
      <w:tr w:rsidRPr="002F7E7A" w:rsidR="002F7E7A" w:rsidTr="002F7E7A" w14:paraId="105BA4B9" w14:textId="77777777">
        <w:tc>
          <w:tcPr>
            <w:tcW w:w="567" w:type="dxa"/>
          </w:tcPr>
          <w:p w:rsidRPr="002F7E7A" w:rsidR="002F7E7A" w:rsidRDefault="002F7E7A" w14:paraId="24BE08DE" w14:textId="77777777">
            <w:pPr>
              <w:rPr>
                <w:sz w:val="24"/>
                <w:szCs w:val="24"/>
              </w:rPr>
            </w:pPr>
            <w:r w:rsidRPr="002F7E7A">
              <w:rPr>
                <w:sz w:val="24"/>
                <w:szCs w:val="24"/>
              </w:rPr>
              <w:t>8</w:t>
            </w:r>
          </w:p>
        </w:tc>
        <w:tc>
          <w:tcPr>
            <w:tcW w:w="6521" w:type="dxa"/>
          </w:tcPr>
          <w:p w:rsidRPr="002F7E7A" w:rsidR="002F7E7A" w:rsidRDefault="002F7E7A" w14:paraId="2966FEFF" w14:textId="77777777">
            <w:pPr>
              <w:rPr>
                <w:sz w:val="24"/>
                <w:szCs w:val="24"/>
              </w:rPr>
            </w:pPr>
            <w:r w:rsidRPr="002F7E7A">
              <w:rPr>
                <w:sz w:val="24"/>
                <w:szCs w:val="24"/>
              </w:rPr>
              <w:t xml:space="preserve">Daar waar binnen artikel 2.4 2,3 miljoen euro wordt toegevoegd aan het Stabiliteitsfonds (Official Development Assistance, ODA), </w:t>
            </w:r>
            <w:r w:rsidRPr="002F7E7A">
              <w:rPr>
                <w:sz w:val="24"/>
                <w:szCs w:val="24"/>
              </w:rPr>
              <w:lastRenderedPageBreak/>
              <w:t>kunt u inzicht geven in de projecten waarvoor deze ophoging wordt ingezet en welke landen het betreft?</w:t>
            </w:r>
          </w:p>
        </w:tc>
      </w:tr>
      <w:tr w:rsidRPr="002F7E7A" w:rsidR="002F7E7A" w:rsidTr="002F7E7A" w14:paraId="53469A6B" w14:textId="77777777">
        <w:tc>
          <w:tcPr>
            <w:tcW w:w="567" w:type="dxa"/>
          </w:tcPr>
          <w:p w:rsidRPr="002F7E7A" w:rsidR="002F7E7A" w:rsidRDefault="002F7E7A" w14:paraId="26CB09FA" w14:textId="77777777">
            <w:pPr>
              <w:rPr>
                <w:sz w:val="24"/>
                <w:szCs w:val="24"/>
              </w:rPr>
            </w:pPr>
            <w:r w:rsidRPr="002F7E7A">
              <w:rPr>
                <w:sz w:val="24"/>
                <w:szCs w:val="24"/>
              </w:rPr>
              <w:lastRenderedPageBreak/>
              <w:t>9</w:t>
            </w:r>
          </w:p>
        </w:tc>
        <w:tc>
          <w:tcPr>
            <w:tcW w:w="6521" w:type="dxa"/>
          </w:tcPr>
          <w:p w:rsidRPr="002F7E7A" w:rsidR="002F7E7A" w:rsidRDefault="002F7E7A" w14:paraId="564A7B35" w14:textId="77777777">
            <w:pPr>
              <w:rPr>
                <w:sz w:val="24"/>
                <w:szCs w:val="24"/>
              </w:rPr>
            </w:pPr>
            <w:r w:rsidRPr="002F7E7A">
              <w:rPr>
                <w:sz w:val="24"/>
                <w:szCs w:val="24"/>
              </w:rPr>
              <w:t>Daar waar de verplichtingen op artikel 2 stijgen met 76,2 miljoen euro door een ontmijningstender die is verplaatst van 2024 naar 2025, kunt toelichten waarom deze aanbesteding is vertraagd en of dit gevolgen heeft voor operationele uitvoering in de betrokken landen?</w:t>
            </w:r>
          </w:p>
        </w:tc>
      </w:tr>
      <w:tr w:rsidRPr="002F7E7A" w:rsidR="002F7E7A" w:rsidTr="002F7E7A" w14:paraId="44B6CC67" w14:textId="77777777">
        <w:tc>
          <w:tcPr>
            <w:tcW w:w="567" w:type="dxa"/>
          </w:tcPr>
          <w:p w:rsidRPr="002F7E7A" w:rsidR="002F7E7A" w:rsidRDefault="002F7E7A" w14:paraId="569ED4C9" w14:textId="77777777">
            <w:pPr>
              <w:rPr>
                <w:sz w:val="24"/>
                <w:szCs w:val="24"/>
              </w:rPr>
            </w:pPr>
            <w:r w:rsidRPr="002F7E7A">
              <w:rPr>
                <w:sz w:val="24"/>
                <w:szCs w:val="24"/>
              </w:rPr>
              <w:t>10</w:t>
            </w:r>
          </w:p>
        </w:tc>
        <w:tc>
          <w:tcPr>
            <w:tcW w:w="6521" w:type="dxa"/>
          </w:tcPr>
          <w:p w:rsidRPr="002F7E7A" w:rsidR="002F7E7A" w:rsidRDefault="002F7E7A" w14:paraId="2655FBA9" w14:textId="77777777">
            <w:pPr>
              <w:rPr>
                <w:sz w:val="24"/>
                <w:szCs w:val="24"/>
              </w:rPr>
            </w:pPr>
            <w:r w:rsidRPr="002F7E7A">
              <w:rPr>
                <w:sz w:val="24"/>
                <w:szCs w:val="24"/>
              </w:rPr>
              <w:t>Daar waar de bijdrage aan VN-crisisbeheersingsoperaties daalt met 14,1 miljoen euro vanwege de beëindiging van een VN-missie, kunt u aangeven om welke missies het gaat en welke verplichtingen daardoor komen te vervallen?</w:t>
            </w:r>
          </w:p>
        </w:tc>
      </w:tr>
      <w:tr w:rsidRPr="002F7E7A" w:rsidR="002F7E7A" w:rsidTr="002F7E7A" w14:paraId="2857507A" w14:textId="77777777">
        <w:tc>
          <w:tcPr>
            <w:tcW w:w="567" w:type="dxa"/>
          </w:tcPr>
          <w:p w:rsidRPr="002F7E7A" w:rsidR="002F7E7A" w:rsidRDefault="002F7E7A" w14:paraId="33CC6E2D" w14:textId="77777777">
            <w:pPr>
              <w:rPr>
                <w:sz w:val="24"/>
                <w:szCs w:val="24"/>
              </w:rPr>
            </w:pPr>
            <w:r w:rsidRPr="002F7E7A">
              <w:rPr>
                <w:sz w:val="24"/>
                <w:szCs w:val="24"/>
              </w:rPr>
              <w:t>11</w:t>
            </w:r>
          </w:p>
        </w:tc>
        <w:tc>
          <w:tcPr>
            <w:tcW w:w="6521" w:type="dxa"/>
          </w:tcPr>
          <w:p w:rsidRPr="002F7E7A" w:rsidR="002F7E7A" w:rsidRDefault="002F7E7A" w14:paraId="44AB7742" w14:textId="77777777">
            <w:pPr>
              <w:rPr>
                <w:sz w:val="24"/>
                <w:szCs w:val="24"/>
              </w:rPr>
            </w:pPr>
            <w:r w:rsidRPr="002F7E7A">
              <w:rPr>
                <w:sz w:val="24"/>
                <w:szCs w:val="24"/>
              </w:rPr>
              <w:t>Kunt u toelichten welke VN-vredesmissie in de toelichting op artikel 2.4 wordt beëindigd en welke gevolgen dit heeft voor de begroting van 2026?</w:t>
            </w:r>
          </w:p>
        </w:tc>
      </w:tr>
      <w:tr w:rsidRPr="002F7E7A" w:rsidR="002F7E7A" w:rsidTr="002F7E7A" w14:paraId="4EAF2874" w14:textId="77777777">
        <w:tc>
          <w:tcPr>
            <w:tcW w:w="567" w:type="dxa"/>
          </w:tcPr>
          <w:p w:rsidRPr="002F7E7A" w:rsidR="002F7E7A" w:rsidRDefault="002F7E7A" w14:paraId="38B71A38" w14:textId="77777777">
            <w:pPr>
              <w:rPr>
                <w:sz w:val="24"/>
                <w:szCs w:val="24"/>
              </w:rPr>
            </w:pPr>
            <w:r w:rsidRPr="002F7E7A">
              <w:rPr>
                <w:sz w:val="24"/>
                <w:szCs w:val="24"/>
              </w:rPr>
              <w:t>12</w:t>
            </w:r>
          </w:p>
        </w:tc>
        <w:tc>
          <w:tcPr>
            <w:tcW w:w="6521" w:type="dxa"/>
          </w:tcPr>
          <w:p w:rsidRPr="002F7E7A" w:rsidR="002F7E7A" w:rsidRDefault="002F7E7A" w14:paraId="6375B9E2" w14:textId="77777777">
            <w:pPr>
              <w:rPr>
                <w:sz w:val="24"/>
                <w:szCs w:val="24"/>
              </w:rPr>
            </w:pPr>
            <w:r w:rsidRPr="002F7E7A">
              <w:rPr>
                <w:sz w:val="24"/>
                <w:szCs w:val="24"/>
              </w:rPr>
              <w:t>Aangezien de invoerrechten aan de Europese Unie (artikel 3.6) neerwaarts worden bijgesteld met 214,7 miljoen euro, kunt u de onderliggende berekeningen van het saldo-effect tussen nationale raming en EU-raming beschikbaar stellen?</w:t>
            </w:r>
          </w:p>
        </w:tc>
      </w:tr>
      <w:tr w:rsidRPr="002F7E7A" w:rsidR="002F7E7A" w:rsidTr="002F7E7A" w14:paraId="397497CC" w14:textId="77777777">
        <w:tc>
          <w:tcPr>
            <w:tcW w:w="567" w:type="dxa"/>
          </w:tcPr>
          <w:p w:rsidRPr="002F7E7A" w:rsidR="002F7E7A" w:rsidRDefault="002F7E7A" w14:paraId="30AFD896" w14:textId="77777777">
            <w:pPr>
              <w:rPr>
                <w:sz w:val="24"/>
                <w:szCs w:val="24"/>
              </w:rPr>
            </w:pPr>
            <w:r w:rsidRPr="002F7E7A">
              <w:rPr>
                <w:sz w:val="24"/>
                <w:szCs w:val="24"/>
              </w:rPr>
              <w:t>13</w:t>
            </w:r>
          </w:p>
        </w:tc>
        <w:tc>
          <w:tcPr>
            <w:tcW w:w="6521" w:type="dxa"/>
          </w:tcPr>
          <w:p w:rsidRPr="002F7E7A" w:rsidR="002F7E7A" w:rsidRDefault="002F7E7A" w14:paraId="6514C24A" w14:textId="409119E8">
            <w:pPr>
              <w:rPr>
                <w:sz w:val="24"/>
                <w:szCs w:val="24"/>
              </w:rPr>
            </w:pPr>
            <w:r w:rsidRPr="002F7E7A">
              <w:rPr>
                <w:sz w:val="24"/>
                <w:szCs w:val="24"/>
              </w:rPr>
              <w:t>Gelet op het feit dat artikel 4.1 en 4.2 samen bijna acht miljoen euro aan extra uitgaven laten zien voor consulaire systemen, mede door vertraagde implementatie van het nieuwe visumsysteem, kunt u een actuele planning geven voor de afronding van deze ICT-projecten?</w:t>
            </w:r>
          </w:p>
        </w:tc>
      </w:tr>
      <w:tr w:rsidRPr="002F7E7A" w:rsidR="002F7E7A" w:rsidTr="002F7E7A" w14:paraId="16E0B230" w14:textId="77777777">
        <w:tc>
          <w:tcPr>
            <w:tcW w:w="567" w:type="dxa"/>
          </w:tcPr>
          <w:p w:rsidRPr="002F7E7A" w:rsidR="002F7E7A" w:rsidRDefault="002F7E7A" w14:paraId="48F045F9" w14:textId="77777777">
            <w:pPr>
              <w:rPr>
                <w:sz w:val="24"/>
                <w:szCs w:val="24"/>
              </w:rPr>
            </w:pPr>
            <w:r w:rsidRPr="002F7E7A">
              <w:rPr>
                <w:sz w:val="24"/>
                <w:szCs w:val="24"/>
              </w:rPr>
              <w:t>14</w:t>
            </w:r>
          </w:p>
        </w:tc>
        <w:tc>
          <w:tcPr>
            <w:tcW w:w="6521" w:type="dxa"/>
          </w:tcPr>
          <w:p w:rsidRPr="002F7E7A" w:rsidR="002F7E7A" w:rsidRDefault="002F7E7A" w14:paraId="44B94BA1" w14:textId="6B28D27B">
            <w:pPr>
              <w:rPr>
                <w:sz w:val="24"/>
                <w:szCs w:val="24"/>
              </w:rPr>
            </w:pPr>
            <w:r w:rsidRPr="002F7E7A">
              <w:rPr>
                <w:sz w:val="24"/>
                <w:szCs w:val="24"/>
              </w:rPr>
              <w:t>Aangezien artikel 7 (Apparaat) een ophoging kent van 28,2 miljoen euro, met name door loonontwikkeling en correcties bij externe inhuur, kunt u aangeven hoeveel van deze middelen direct worden toegerekend aan posten in het buitenland versus het bestuursdepartement?</w:t>
            </w:r>
          </w:p>
        </w:tc>
      </w:tr>
    </w:tbl>
    <w:p w:rsidRPr="002F7E7A" w:rsidR="00421273" w:rsidRDefault="00421273" w14:paraId="4520A3F8" w14:textId="77777777">
      <w:pPr>
        <w:rPr>
          <w:sz w:val="24"/>
          <w:szCs w:val="24"/>
        </w:rPr>
      </w:pPr>
    </w:p>
    <w:sectPr w:rsidRPr="002F7E7A" w:rsidR="00421273"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1401" w14:textId="77777777" w:rsidR="001A47AF" w:rsidRDefault="001A47AF">
      <w:pPr>
        <w:spacing w:before="0" w:after="0"/>
      </w:pPr>
      <w:r>
        <w:separator/>
      </w:r>
    </w:p>
  </w:endnote>
  <w:endnote w:type="continuationSeparator" w:id="0">
    <w:p w14:paraId="42A3610F"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8381" w14:textId="77777777" w:rsidR="00421273" w:rsidRDefault="004212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FBC9" w14:textId="77777777" w:rsidR="00421273" w:rsidRDefault="001856D0">
    <w:pPr>
      <w:pStyle w:val="Voettekst"/>
    </w:pPr>
    <w:r>
      <w:t xml:space="preserve">Totaallijst feitelijke vragen Wijziging van de begrotingsstaat van het Ministerie van Buitenlandse Zaken (V) voor het jaar 2025 (wijziging samenhangende met de Najaarsnota) (36850-V)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E4EE" w14:textId="77777777" w:rsidR="00421273" w:rsidRDefault="004212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BFE0" w14:textId="77777777" w:rsidR="001A47AF" w:rsidRDefault="001A47AF">
      <w:pPr>
        <w:spacing w:before="0" w:after="0"/>
      </w:pPr>
      <w:r>
        <w:separator/>
      </w:r>
    </w:p>
  </w:footnote>
  <w:footnote w:type="continuationSeparator" w:id="0">
    <w:p w14:paraId="3235886D"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B493" w14:textId="77777777" w:rsidR="00421273" w:rsidRDefault="004212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473C" w14:textId="77777777" w:rsidR="00421273" w:rsidRDefault="004212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6D0A" w14:textId="77777777" w:rsidR="00421273" w:rsidRDefault="004212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F7E7A"/>
    <w:rsid w:val="003D44DD"/>
    <w:rsid w:val="004062DA"/>
    <w:rsid w:val="00421273"/>
    <w:rsid w:val="005543A7"/>
    <w:rsid w:val="00894624"/>
    <w:rsid w:val="009B352E"/>
    <w:rsid w:val="009E5082"/>
    <w:rsid w:val="00A77C3E"/>
    <w:rsid w:val="00B915EC"/>
    <w:rsid w:val="00BA736F"/>
    <w:rsid w:val="00DE61B1"/>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21F865C"/>
  <w15:docId w15:val="{F762B55D-83FF-4A79-8479-F08FAEBE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563</ap:Words>
  <ap:Characters>3102</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2025-12-09T15:13:00.0000000Z</dcterms:created>
  <dcterms:modified xsi:type="dcterms:W3CDTF">2025-12-09T15:13:00.0000000Z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8a5f435e-8ab8-42d0-ad77-d7bcc4ffb92e</vt:lpwstr>
  </property>
</Properties>
</file>