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32BB" w:rsidR="008C32BB" w:rsidP="008C32BB" w:rsidRDefault="00CF68B3" w14:paraId="7ADF8324" w14:textId="3DEC760A">
      <w:pPr>
        <w:spacing w:before="60" w:after="60" w:line="240" w:lineRule="auto"/>
        <w:rPr>
          <w:rFonts w:ascii="Times New Roman" w:hAnsi="Times New Roman" w:eastAsia="Times New Roman" w:cs="Times New Roman"/>
          <w:b/>
          <w:sz w:val="20"/>
          <w:szCs w:val="20"/>
          <w:lang w:eastAsia="nl-NL"/>
        </w:rPr>
      </w:pPr>
      <w:r>
        <w:rPr>
          <w:rFonts w:ascii="Times New Roman" w:hAnsi="Times New Roman" w:eastAsia="Times New Roman" w:cs="Times New Roman"/>
          <w:b/>
          <w:sz w:val="20"/>
          <w:szCs w:val="20"/>
          <w:lang w:eastAsia="nl-NL"/>
        </w:rPr>
        <w:t>Verslag houdende l</w:t>
      </w:r>
      <w:r w:rsidRPr="008C32BB" w:rsidR="008C32BB">
        <w:rPr>
          <w:rFonts w:ascii="Times New Roman" w:hAnsi="Times New Roman" w:eastAsia="Times New Roman" w:cs="Times New Roman"/>
          <w:b/>
          <w:sz w:val="20"/>
          <w:szCs w:val="20"/>
          <w:lang w:eastAsia="nl-NL"/>
        </w:rPr>
        <w:t>ijst van vragen</w:t>
      </w:r>
    </w:p>
    <w:p w:rsidR="00E2101B" w:rsidP="00E2101B" w:rsidRDefault="00E2101B" w14:paraId="09BFA4F6" w14:textId="77777777">
      <w:pPr>
        <w:spacing w:before="60" w:after="60" w:line="240" w:lineRule="auto"/>
        <w:rPr>
          <w:rFonts w:ascii="Times New Roman" w:hAnsi="Times New Roman" w:eastAsia="Times New Roman" w:cs="Times New Roman"/>
          <w:sz w:val="20"/>
          <w:szCs w:val="20"/>
          <w:lang w:eastAsia="nl-NL"/>
        </w:rPr>
      </w:pPr>
    </w:p>
    <w:p w:rsidRPr="00AF124D" w:rsidR="00AF124D" w:rsidP="00E2101B" w:rsidRDefault="00AF124D" w14:paraId="4C1AFB46" w14:textId="7CCE19C5">
      <w:pPr>
        <w:spacing w:before="60" w:after="60" w:line="240" w:lineRule="auto"/>
        <w:rPr>
          <w:rFonts w:ascii="Times New Roman" w:hAnsi="Times New Roman" w:eastAsia="Times New Roman" w:cs="Times New Roman"/>
          <w:sz w:val="20"/>
          <w:szCs w:val="20"/>
          <w:lang w:eastAsia="nl-NL"/>
        </w:rPr>
      </w:pPr>
      <w:r w:rsidRPr="00AF124D">
        <w:rPr>
          <w:rFonts w:ascii="Times New Roman" w:hAnsi="Times New Roman" w:eastAsia="Times New Roman" w:cs="Times New Roman"/>
          <w:sz w:val="20"/>
          <w:szCs w:val="20"/>
          <w:lang w:eastAsia="nl-NL"/>
        </w:rPr>
        <w:t>De vaste commissie voor Binnenlandse Zaken, belast met het voorbereidend onderzoek van het wetsvoorstel inzake Wijziging van de begrotingsstaten van het Wijziging van de begrotingsstaat van de Koning (I) voor het jaar 2025 (wijziging samenhangende met de Najaarsnota), heeft de eer als volgt verslag uit te brengen van haar bevindingen in de vorm van een lijst van vragen.</w:t>
      </w:r>
    </w:p>
    <w:p w:rsidRPr="00AF124D" w:rsidR="00AF124D" w:rsidP="00AF124D" w:rsidRDefault="00AF124D" w14:paraId="42267DF4" w14:textId="77777777">
      <w:pPr>
        <w:spacing w:after="0" w:line="240" w:lineRule="auto"/>
        <w:ind w:left="1410" w:firstLine="13"/>
        <w:rPr>
          <w:rFonts w:ascii="Times New Roman" w:hAnsi="Times New Roman" w:eastAsia="Times New Roman" w:cs="Times New Roman"/>
          <w:sz w:val="20"/>
          <w:szCs w:val="20"/>
          <w:lang w:eastAsia="nl-NL"/>
        </w:rPr>
      </w:pPr>
    </w:p>
    <w:p w:rsidRPr="00AF124D" w:rsidR="00AF124D" w:rsidP="00E2101B" w:rsidRDefault="00AF124D" w14:paraId="329BFC71" w14:textId="77777777">
      <w:pPr>
        <w:spacing w:after="0" w:line="240" w:lineRule="auto"/>
        <w:rPr>
          <w:rFonts w:ascii="Times New Roman" w:hAnsi="Times New Roman" w:eastAsia="Times New Roman" w:cs="Times New Roman"/>
          <w:sz w:val="20"/>
          <w:szCs w:val="20"/>
          <w:lang w:eastAsia="nl-NL"/>
        </w:rPr>
      </w:pPr>
      <w:r w:rsidRPr="00AF124D">
        <w:rPr>
          <w:rFonts w:ascii="Times New Roman" w:hAnsi="Times New Roman" w:eastAsia="Times New Roman" w:cs="Times New Roman"/>
          <w:sz w:val="20"/>
          <w:szCs w:val="20"/>
          <w:lang w:eastAsia="nl-NL"/>
        </w:rPr>
        <w:t xml:space="preserve">De fungerend voorzitter van de commissie, </w:t>
      </w:r>
    </w:p>
    <w:p w:rsidRPr="00AF124D" w:rsidR="00AF124D" w:rsidP="00AF124D" w:rsidRDefault="00AF124D" w14:paraId="25304E26" w14:textId="59EEA38D">
      <w:pPr>
        <w:spacing w:after="0" w:line="240" w:lineRule="auto"/>
        <w:rPr>
          <w:rFonts w:ascii="Times New Roman" w:hAnsi="Times New Roman" w:eastAsia="Times New Roman" w:cs="Times New Roman"/>
          <w:sz w:val="20"/>
          <w:szCs w:val="20"/>
          <w:lang w:eastAsia="nl-NL"/>
        </w:rPr>
      </w:pPr>
      <w:r w:rsidRPr="00AF124D">
        <w:rPr>
          <w:rFonts w:ascii="Times New Roman" w:hAnsi="Times New Roman" w:eastAsia="Times New Roman" w:cs="Times New Roman"/>
          <w:sz w:val="20"/>
          <w:szCs w:val="20"/>
          <w:lang w:eastAsia="nl-NL"/>
        </w:rPr>
        <w:t>Van Eijk</w:t>
      </w:r>
    </w:p>
    <w:p w:rsidRPr="00AF124D" w:rsidR="00AF124D" w:rsidP="00AF124D" w:rsidRDefault="00AF124D" w14:paraId="4932CC24" w14:textId="77777777">
      <w:pPr>
        <w:spacing w:after="0" w:line="240" w:lineRule="auto"/>
        <w:rPr>
          <w:rFonts w:ascii="Times New Roman" w:hAnsi="Times New Roman" w:eastAsia="Times New Roman" w:cs="Times New Roman"/>
          <w:sz w:val="20"/>
          <w:szCs w:val="20"/>
          <w:lang w:eastAsia="nl-NL"/>
        </w:rPr>
      </w:pPr>
      <w:r w:rsidRPr="00AF124D">
        <w:rPr>
          <w:rFonts w:ascii="Times New Roman" w:hAnsi="Times New Roman" w:eastAsia="Times New Roman" w:cs="Times New Roman"/>
          <w:sz w:val="20"/>
          <w:szCs w:val="20"/>
          <w:lang w:eastAsia="nl-NL"/>
        </w:rPr>
        <w:tab/>
      </w:r>
      <w:r w:rsidRPr="00AF124D">
        <w:rPr>
          <w:rFonts w:ascii="Times New Roman" w:hAnsi="Times New Roman" w:eastAsia="Times New Roman" w:cs="Times New Roman"/>
          <w:sz w:val="20"/>
          <w:szCs w:val="20"/>
          <w:lang w:eastAsia="nl-NL"/>
        </w:rPr>
        <w:tab/>
      </w:r>
    </w:p>
    <w:p w:rsidRPr="00AF124D" w:rsidR="00AF124D" w:rsidP="00E2101B" w:rsidRDefault="00AF124D" w14:paraId="3CCE4DBB" w14:textId="68E5A6EA">
      <w:pPr>
        <w:spacing w:after="0" w:line="240" w:lineRule="auto"/>
        <w:rPr>
          <w:rFonts w:ascii="Times New Roman" w:hAnsi="Times New Roman" w:eastAsia="Times New Roman" w:cs="Times New Roman"/>
          <w:sz w:val="20"/>
          <w:szCs w:val="20"/>
          <w:lang w:eastAsia="nl-NL"/>
        </w:rPr>
      </w:pPr>
      <w:r w:rsidRPr="00AF124D">
        <w:rPr>
          <w:rFonts w:ascii="Times New Roman" w:hAnsi="Times New Roman" w:eastAsia="Times New Roman" w:cs="Times New Roman"/>
          <w:sz w:val="20"/>
          <w:szCs w:val="20"/>
          <w:lang w:eastAsia="nl-NL"/>
        </w:rPr>
        <w:t xml:space="preserve">De </w:t>
      </w:r>
      <w:r w:rsidR="00E2101B">
        <w:rPr>
          <w:rFonts w:ascii="Times New Roman" w:hAnsi="Times New Roman" w:eastAsia="Times New Roman" w:cs="Times New Roman"/>
          <w:sz w:val="20"/>
          <w:szCs w:val="20"/>
          <w:lang w:eastAsia="nl-NL"/>
        </w:rPr>
        <w:t>g</w:t>
      </w:r>
      <w:r w:rsidRPr="00AF124D">
        <w:rPr>
          <w:rFonts w:ascii="Times New Roman" w:hAnsi="Times New Roman" w:eastAsia="Times New Roman" w:cs="Times New Roman"/>
          <w:sz w:val="20"/>
          <w:szCs w:val="20"/>
          <w:lang w:eastAsia="nl-NL"/>
        </w:rPr>
        <w:t>riffier van de commissie,</w:t>
      </w:r>
    </w:p>
    <w:p w:rsidRPr="00AF124D" w:rsidR="00AF124D" w:rsidP="00AF124D" w:rsidRDefault="00AF124D" w14:paraId="5188D1CE" w14:textId="5D0E8D65">
      <w:pPr>
        <w:spacing w:after="0" w:line="240" w:lineRule="auto"/>
        <w:rPr>
          <w:rFonts w:ascii="Times New Roman" w:hAnsi="Times New Roman" w:eastAsia="Times New Roman" w:cs="Times New Roman"/>
          <w:sz w:val="20"/>
          <w:szCs w:val="20"/>
          <w:lang w:eastAsia="nl-NL"/>
        </w:rPr>
      </w:pPr>
      <w:r w:rsidRPr="00AF124D">
        <w:rPr>
          <w:rFonts w:ascii="Times New Roman" w:hAnsi="Times New Roman" w:eastAsia="Times New Roman" w:cs="Times New Roman"/>
          <w:sz w:val="20"/>
          <w:szCs w:val="20"/>
          <w:lang w:eastAsia="nl-NL"/>
        </w:rPr>
        <w:t>Honsbeek</w:t>
      </w:r>
    </w:p>
    <w:p w:rsidRPr="008C32BB" w:rsidR="008C32BB" w:rsidP="008C32BB" w:rsidRDefault="008C32BB" w14:paraId="52474634" w14:textId="77777777">
      <w:pPr>
        <w:spacing w:before="60" w:after="60" w:line="240" w:lineRule="auto"/>
        <w:rPr>
          <w:rFonts w:ascii="Times New Roman" w:hAnsi="Times New Roman" w:eastAsia="Times New Roman" w:cs="Times New Roman"/>
          <w:sz w:val="20"/>
          <w:szCs w:val="20"/>
          <w:lang w:eastAsia="nl-NL"/>
        </w:rPr>
      </w:pPr>
    </w:p>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8C32BB" w:rsidR="008C32BB" w:rsidTr="004D4BC0" w14:paraId="6ADD6481" w14:textId="77777777">
        <w:tc>
          <w:tcPr>
            <w:tcW w:w="567" w:type="dxa"/>
          </w:tcPr>
          <w:p w:rsidRPr="008C32BB" w:rsidR="008C32BB" w:rsidP="008C32BB" w:rsidRDefault="008C32BB" w14:paraId="7E8DB1D8" w14:textId="77777777">
            <w:pPr>
              <w:spacing w:before="60" w:after="60" w:line="240" w:lineRule="auto"/>
              <w:rPr>
                <w:rFonts w:ascii="Times New Roman" w:hAnsi="Times New Roman" w:eastAsia="Times New Roman" w:cs="Times New Roman"/>
                <w:sz w:val="20"/>
                <w:szCs w:val="20"/>
                <w:lang w:eastAsia="nl-NL"/>
              </w:rPr>
            </w:pPr>
            <w:bookmarkStart w:name="bmkStartTabel" w:id="0"/>
            <w:bookmarkEnd w:id="0"/>
            <w:r w:rsidRPr="008C32BB">
              <w:rPr>
                <w:rFonts w:ascii="Times New Roman" w:hAnsi="Times New Roman" w:eastAsia="Times New Roman" w:cs="Times New Roman"/>
                <w:sz w:val="20"/>
                <w:szCs w:val="20"/>
                <w:lang w:eastAsia="nl-NL"/>
              </w:rPr>
              <w:t>1</w:t>
            </w:r>
          </w:p>
        </w:tc>
        <w:tc>
          <w:tcPr>
            <w:tcW w:w="6521" w:type="dxa"/>
          </w:tcPr>
          <w:p w:rsidRPr="008C32BB" w:rsidR="008C32BB" w:rsidP="008C32BB" w:rsidRDefault="008C32BB" w14:paraId="1CECB5DD" w14:textId="77777777">
            <w:pPr>
              <w:spacing w:before="60" w:after="60" w:line="240" w:lineRule="auto"/>
              <w:rPr>
                <w:rFonts w:ascii="Times New Roman" w:hAnsi="Times New Roman" w:eastAsia="Times New Roman" w:cs="Times New Roman"/>
                <w:sz w:val="20"/>
                <w:szCs w:val="20"/>
                <w:lang w:eastAsia="nl-NL"/>
              </w:rPr>
            </w:pPr>
            <w:r w:rsidRPr="008C32BB">
              <w:rPr>
                <w:rFonts w:ascii="Times New Roman" w:hAnsi="Times New Roman" w:eastAsia="Times New Roman" w:cs="Times New Roman"/>
                <w:sz w:val="20"/>
                <w:szCs w:val="20"/>
                <w:lang w:eastAsia="nl-NL"/>
              </w:rPr>
              <w:t>Hoeveel door de Kamer aangenomen voorstellen zijn er in de afgelopen tien jaar geweest om de Koning belastingplichtig te maken die de minister-president niet heeft uitgevoerd? Graag een overzicht inclusief indiener van elk voorstel.</w:t>
            </w:r>
          </w:p>
        </w:tc>
        <w:tc>
          <w:tcPr>
            <w:tcW w:w="850" w:type="dxa"/>
          </w:tcPr>
          <w:p w:rsidRPr="008C32BB" w:rsidR="008C32BB" w:rsidP="008C32BB" w:rsidRDefault="008C32BB" w14:paraId="4009A5A5" w14:textId="77777777">
            <w:pPr>
              <w:spacing w:before="60" w:after="60" w:line="240" w:lineRule="auto"/>
              <w:jc w:val="right"/>
              <w:rPr>
                <w:rFonts w:ascii="Times New Roman" w:hAnsi="Times New Roman" w:eastAsia="Times New Roman" w:cs="Times New Roman"/>
                <w:sz w:val="20"/>
                <w:szCs w:val="20"/>
                <w:lang w:eastAsia="nl-NL"/>
              </w:rPr>
            </w:pPr>
          </w:p>
        </w:tc>
        <w:tc>
          <w:tcPr>
            <w:tcW w:w="992" w:type="dxa"/>
          </w:tcPr>
          <w:p w:rsidRPr="008C32BB" w:rsidR="008C32BB" w:rsidP="008C32BB" w:rsidRDefault="008C32BB" w14:paraId="4D2473EC" w14:textId="77777777">
            <w:pPr>
              <w:spacing w:before="60" w:after="60" w:line="240" w:lineRule="auto"/>
              <w:jc w:val="right"/>
              <w:rPr>
                <w:rFonts w:ascii="Times New Roman" w:hAnsi="Times New Roman" w:eastAsia="Times New Roman" w:cs="Times New Roman"/>
                <w:sz w:val="20"/>
                <w:szCs w:val="20"/>
                <w:lang w:eastAsia="nl-NL"/>
              </w:rPr>
            </w:pPr>
          </w:p>
        </w:tc>
        <w:tc>
          <w:tcPr>
            <w:tcW w:w="567" w:type="dxa"/>
            <w:tcBorders>
              <w:left w:val="nil"/>
            </w:tcBorders>
          </w:tcPr>
          <w:p w:rsidRPr="008C32BB" w:rsidR="008C32BB" w:rsidP="008C32BB" w:rsidRDefault="008C32BB" w14:paraId="0A7FFB6E" w14:textId="77777777">
            <w:pPr>
              <w:spacing w:before="60" w:after="60" w:line="240" w:lineRule="auto"/>
              <w:jc w:val="right"/>
              <w:rPr>
                <w:rFonts w:ascii="Times New Roman" w:hAnsi="Times New Roman" w:eastAsia="Times New Roman" w:cs="Times New Roman"/>
                <w:sz w:val="20"/>
                <w:szCs w:val="20"/>
                <w:lang w:eastAsia="nl-NL"/>
              </w:rPr>
            </w:pPr>
            <w:r w:rsidRPr="008C32BB">
              <w:rPr>
                <w:rFonts w:ascii="Times New Roman" w:hAnsi="Times New Roman" w:eastAsia="Times New Roman" w:cs="Times New Roman"/>
                <w:sz w:val="20"/>
                <w:szCs w:val="20"/>
                <w:lang w:eastAsia="nl-NL"/>
              </w:rPr>
              <w:t xml:space="preserve"> </w:t>
            </w:r>
          </w:p>
        </w:tc>
      </w:tr>
      <w:tr w:rsidRPr="008C32BB" w:rsidR="008C32BB" w:rsidTr="004D4BC0" w14:paraId="4090C502" w14:textId="77777777">
        <w:tc>
          <w:tcPr>
            <w:tcW w:w="567" w:type="dxa"/>
          </w:tcPr>
          <w:p w:rsidRPr="008C32BB" w:rsidR="008C32BB" w:rsidP="008C32BB" w:rsidRDefault="008C32BB" w14:paraId="4A6595E2" w14:textId="77777777">
            <w:pPr>
              <w:spacing w:before="60" w:after="60" w:line="240" w:lineRule="auto"/>
              <w:rPr>
                <w:rFonts w:ascii="Times New Roman" w:hAnsi="Times New Roman" w:eastAsia="Times New Roman" w:cs="Times New Roman"/>
                <w:sz w:val="20"/>
                <w:szCs w:val="20"/>
                <w:lang w:eastAsia="nl-NL"/>
              </w:rPr>
            </w:pPr>
            <w:r w:rsidRPr="008C32BB">
              <w:rPr>
                <w:rFonts w:ascii="Times New Roman" w:hAnsi="Times New Roman" w:eastAsia="Times New Roman" w:cs="Times New Roman"/>
                <w:sz w:val="20"/>
                <w:szCs w:val="20"/>
                <w:lang w:eastAsia="nl-NL"/>
              </w:rPr>
              <w:t>2</w:t>
            </w:r>
          </w:p>
        </w:tc>
        <w:tc>
          <w:tcPr>
            <w:tcW w:w="6521" w:type="dxa"/>
          </w:tcPr>
          <w:p w:rsidRPr="008C32BB" w:rsidR="008C32BB" w:rsidP="008C32BB" w:rsidRDefault="008C32BB" w14:paraId="3633E408" w14:textId="77777777">
            <w:pPr>
              <w:spacing w:before="60" w:after="60" w:line="240" w:lineRule="auto"/>
              <w:rPr>
                <w:rFonts w:ascii="Times New Roman" w:hAnsi="Times New Roman" w:eastAsia="Times New Roman" w:cs="Times New Roman"/>
                <w:sz w:val="20"/>
                <w:szCs w:val="20"/>
                <w:lang w:eastAsia="nl-NL"/>
              </w:rPr>
            </w:pPr>
            <w:r w:rsidRPr="008C32BB">
              <w:rPr>
                <w:rFonts w:ascii="Times New Roman" w:hAnsi="Times New Roman" w:eastAsia="Times New Roman" w:cs="Times New Roman"/>
                <w:sz w:val="20"/>
                <w:szCs w:val="20"/>
                <w:lang w:eastAsia="nl-NL"/>
              </w:rPr>
              <w:t>Wat is het volledige wetgevingstraject om de Koning belastingplichtig te maken?</w:t>
            </w:r>
          </w:p>
        </w:tc>
        <w:tc>
          <w:tcPr>
            <w:tcW w:w="850" w:type="dxa"/>
          </w:tcPr>
          <w:p w:rsidRPr="008C32BB" w:rsidR="008C32BB" w:rsidP="008C32BB" w:rsidRDefault="008C32BB" w14:paraId="7FBFD414" w14:textId="77777777">
            <w:pPr>
              <w:spacing w:before="60" w:after="60" w:line="240" w:lineRule="auto"/>
              <w:jc w:val="right"/>
              <w:rPr>
                <w:rFonts w:ascii="Times New Roman" w:hAnsi="Times New Roman" w:eastAsia="Times New Roman" w:cs="Times New Roman"/>
                <w:sz w:val="20"/>
                <w:szCs w:val="20"/>
                <w:lang w:eastAsia="nl-NL"/>
              </w:rPr>
            </w:pPr>
          </w:p>
        </w:tc>
        <w:tc>
          <w:tcPr>
            <w:tcW w:w="992" w:type="dxa"/>
          </w:tcPr>
          <w:p w:rsidRPr="008C32BB" w:rsidR="008C32BB" w:rsidP="008C32BB" w:rsidRDefault="008C32BB" w14:paraId="7D3806E9" w14:textId="77777777">
            <w:pPr>
              <w:spacing w:before="60" w:after="60" w:line="240" w:lineRule="auto"/>
              <w:jc w:val="right"/>
              <w:rPr>
                <w:rFonts w:ascii="Times New Roman" w:hAnsi="Times New Roman" w:eastAsia="Times New Roman" w:cs="Times New Roman"/>
                <w:sz w:val="20"/>
                <w:szCs w:val="20"/>
                <w:lang w:eastAsia="nl-NL"/>
              </w:rPr>
            </w:pPr>
          </w:p>
        </w:tc>
        <w:tc>
          <w:tcPr>
            <w:tcW w:w="567" w:type="dxa"/>
            <w:tcBorders>
              <w:left w:val="nil"/>
            </w:tcBorders>
          </w:tcPr>
          <w:p w:rsidRPr="008C32BB" w:rsidR="008C32BB" w:rsidP="008C32BB" w:rsidRDefault="008C32BB" w14:paraId="696E1E64" w14:textId="77777777">
            <w:pPr>
              <w:spacing w:before="60" w:after="60" w:line="240" w:lineRule="auto"/>
              <w:jc w:val="right"/>
              <w:rPr>
                <w:rFonts w:ascii="Times New Roman" w:hAnsi="Times New Roman" w:eastAsia="Times New Roman" w:cs="Times New Roman"/>
                <w:sz w:val="20"/>
                <w:szCs w:val="20"/>
                <w:lang w:eastAsia="nl-NL"/>
              </w:rPr>
            </w:pPr>
            <w:r w:rsidRPr="008C32BB">
              <w:rPr>
                <w:rFonts w:ascii="Times New Roman" w:hAnsi="Times New Roman" w:eastAsia="Times New Roman" w:cs="Times New Roman"/>
                <w:sz w:val="20"/>
                <w:szCs w:val="20"/>
                <w:lang w:eastAsia="nl-NL"/>
              </w:rPr>
              <w:t xml:space="preserve"> </w:t>
            </w:r>
          </w:p>
        </w:tc>
      </w:tr>
      <w:tr w:rsidRPr="008C32BB" w:rsidR="008C32BB" w:rsidTr="004D4BC0" w14:paraId="314CBE74" w14:textId="77777777">
        <w:tc>
          <w:tcPr>
            <w:tcW w:w="567" w:type="dxa"/>
          </w:tcPr>
          <w:p w:rsidRPr="008C32BB" w:rsidR="008C32BB" w:rsidP="008C32BB" w:rsidRDefault="008C32BB" w14:paraId="0CE2C009" w14:textId="77777777">
            <w:pPr>
              <w:spacing w:before="60" w:after="60" w:line="240" w:lineRule="auto"/>
              <w:rPr>
                <w:rFonts w:ascii="Times New Roman" w:hAnsi="Times New Roman" w:eastAsia="Times New Roman" w:cs="Times New Roman"/>
                <w:sz w:val="20"/>
                <w:szCs w:val="20"/>
                <w:lang w:eastAsia="nl-NL"/>
              </w:rPr>
            </w:pPr>
            <w:r w:rsidRPr="008C32BB">
              <w:rPr>
                <w:rFonts w:ascii="Times New Roman" w:hAnsi="Times New Roman" w:eastAsia="Times New Roman" w:cs="Times New Roman"/>
                <w:sz w:val="20"/>
                <w:szCs w:val="20"/>
                <w:lang w:eastAsia="nl-NL"/>
              </w:rPr>
              <w:t>3</w:t>
            </w:r>
          </w:p>
        </w:tc>
        <w:tc>
          <w:tcPr>
            <w:tcW w:w="6521" w:type="dxa"/>
          </w:tcPr>
          <w:p w:rsidRPr="008C32BB" w:rsidR="008C32BB" w:rsidP="008C32BB" w:rsidRDefault="008C32BB" w14:paraId="71EDD8BB" w14:textId="77777777">
            <w:pPr>
              <w:spacing w:before="60" w:after="60" w:line="240" w:lineRule="auto"/>
              <w:rPr>
                <w:rFonts w:ascii="Times New Roman" w:hAnsi="Times New Roman" w:eastAsia="Times New Roman" w:cs="Times New Roman"/>
                <w:sz w:val="20"/>
                <w:szCs w:val="20"/>
                <w:lang w:eastAsia="nl-NL"/>
              </w:rPr>
            </w:pPr>
            <w:r w:rsidRPr="008C32BB">
              <w:rPr>
                <w:rFonts w:ascii="Times New Roman" w:hAnsi="Times New Roman" w:eastAsia="Times New Roman" w:cs="Times New Roman"/>
                <w:sz w:val="20"/>
                <w:szCs w:val="20"/>
                <w:lang w:eastAsia="nl-NL"/>
              </w:rPr>
              <w:t>Wat zijn, in een lijst van activiteiten, de werkzaamheden van de Koning dit jaar geweest?</w:t>
            </w:r>
          </w:p>
        </w:tc>
        <w:tc>
          <w:tcPr>
            <w:tcW w:w="850" w:type="dxa"/>
          </w:tcPr>
          <w:p w:rsidRPr="008C32BB" w:rsidR="008C32BB" w:rsidP="008C32BB" w:rsidRDefault="008C32BB" w14:paraId="4CA0785E" w14:textId="77777777">
            <w:pPr>
              <w:spacing w:before="60" w:after="60" w:line="240" w:lineRule="auto"/>
              <w:jc w:val="right"/>
              <w:rPr>
                <w:rFonts w:ascii="Times New Roman" w:hAnsi="Times New Roman" w:eastAsia="Times New Roman" w:cs="Times New Roman"/>
                <w:sz w:val="20"/>
                <w:szCs w:val="20"/>
                <w:lang w:eastAsia="nl-NL"/>
              </w:rPr>
            </w:pPr>
          </w:p>
        </w:tc>
        <w:tc>
          <w:tcPr>
            <w:tcW w:w="992" w:type="dxa"/>
          </w:tcPr>
          <w:p w:rsidRPr="008C32BB" w:rsidR="008C32BB" w:rsidP="008C32BB" w:rsidRDefault="008C32BB" w14:paraId="4336807F" w14:textId="77777777">
            <w:pPr>
              <w:spacing w:before="60" w:after="60" w:line="240" w:lineRule="auto"/>
              <w:jc w:val="right"/>
              <w:rPr>
                <w:rFonts w:ascii="Times New Roman" w:hAnsi="Times New Roman" w:eastAsia="Times New Roman" w:cs="Times New Roman"/>
                <w:sz w:val="20"/>
                <w:szCs w:val="20"/>
                <w:lang w:eastAsia="nl-NL"/>
              </w:rPr>
            </w:pPr>
          </w:p>
        </w:tc>
        <w:tc>
          <w:tcPr>
            <w:tcW w:w="567" w:type="dxa"/>
            <w:tcBorders>
              <w:left w:val="nil"/>
            </w:tcBorders>
          </w:tcPr>
          <w:p w:rsidRPr="008C32BB" w:rsidR="008C32BB" w:rsidP="008C32BB" w:rsidRDefault="008C32BB" w14:paraId="1CEC5384" w14:textId="77777777">
            <w:pPr>
              <w:spacing w:before="60" w:after="60" w:line="240" w:lineRule="auto"/>
              <w:jc w:val="right"/>
              <w:rPr>
                <w:rFonts w:ascii="Times New Roman" w:hAnsi="Times New Roman" w:eastAsia="Times New Roman" w:cs="Times New Roman"/>
                <w:sz w:val="20"/>
                <w:szCs w:val="20"/>
                <w:lang w:eastAsia="nl-NL"/>
              </w:rPr>
            </w:pPr>
            <w:r w:rsidRPr="008C32BB">
              <w:rPr>
                <w:rFonts w:ascii="Times New Roman" w:hAnsi="Times New Roman" w:eastAsia="Times New Roman" w:cs="Times New Roman"/>
                <w:sz w:val="20"/>
                <w:szCs w:val="20"/>
                <w:lang w:eastAsia="nl-NL"/>
              </w:rPr>
              <w:t xml:space="preserve"> </w:t>
            </w:r>
          </w:p>
        </w:tc>
      </w:tr>
      <w:tr w:rsidRPr="008C32BB" w:rsidR="008C32BB" w:rsidTr="004D4BC0" w14:paraId="1BBEFEC2" w14:textId="77777777">
        <w:tc>
          <w:tcPr>
            <w:tcW w:w="567" w:type="dxa"/>
          </w:tcPr>
          <w:p w:rsidRPr="008C32BB" w:rsidR="008C32BB" w:rsidP="008C32BB" w:rsidRDefault="008C32BB" w14:paraId="68333743" w14:textId="77777777">
            <w:pPr>
              <w:spacing w:before="60" w:after="60" w:line="240" w:lineRule="auto"/>
              <w:rPr>
                <w:rFonts w:ascii="Times New Roman" w:hAnsi="Times New Roman" w:eastAsia="Times New Roman" w:cs="Times New Roman"/>
                <w:sz w:val="20"/>
                <w:szCs w:val="20"/>
                <w:lang w:eastAsia="nl-NL"/>
              </w:rPr>
            </w:pPr>
            <w:r w:rsidRPr="008C32BB">
              <w:rPr>
                <w:rFonts w:ascii="Times New Roman" w:hAnsi="Times New Roman" w:eastAsia="Times New Roman" w:cs="Times New Roman"/>
                <w:sz w:val="20"/>
                <w:szCs w:val="20"/>
                <w:lang w:eastAsia="nl-NL"/>
              </w:rPr>
              <w:t>4</w:t>
            </w:r>
          </w:p>
        </w:tc>
        <w:tc>
          <w:tcPr>
            <w:tcW w:w="6521" w:type="dxa"/>
          </w:tcPr>
          <w:p w:rsidRPr="008C32BB" w:rsidR="008C32BB" w:rsidP="008C32BB" w:rsidRDefault="008C32BB" w14:paraId="0FDBFE5A" w14:textId="77777777">
            <w:pPr>
              <w:spacing w:before="60" w:after="60" w:line="240" w:lineRule="auto"/>
              <w:rPr>
                <w:rFonts w:ascii="Times New Roman" w:hAnsi="Times New Roman" w:eastAsia="Times New Roman" w:cs="Times New Roman"/>
                <w:sz w:val="20"/>
                <w:szCs w:val="20"/>
                <w:lang w:eastAsia="nl-NL"/>
              </w:rPr>
            </w:pPr>
            <w:r w:rsidRPr="008C32BB">
              <w:rPr>
                <w:rFonts w:ascii="Times New Roman" w:hAnsi="Times New Roman" w:eastAsia="Times New Roman" w:cs="Times New Roman"/>
                <w:sz w:val="20"/>
                <w:szCs w:val="20"/>
                <w:lang w:eastAsia="nl-NL"/>
              </w:rPr>
              <w:t>Heeft de Koning uitspraken gedaan over herstelbetalingen bij de slavernijexcuses aan Suriname?</w:t>
            </w:r>
          </w:p>
        </w:tc>
        <w:tc>
          <w:tcPr>
            <w:tcW w:w="850" w:type="dxa"/>
          </w:tcPr>
          <w:p w:rsidRPr="008C32BB" w:rsidR="008C32BB" w:rsidP="008C32BB" w:rsidRDefault="008C32BB" w14:paraId="05B98396" w14:textId="77777777">
            <w:pPr>
              <w:spacing w:before="60" w:after="60" w:line="240" w:lineRule="auto"/>
              <w:jc w:val="right"/>
              <w:rPr>
                <w:rFonts w:ascii="Times New Roman" w:hAnsi="Times New Roman" w:eastAsia="Times New Roman" w:cs="Times New Roman"/>
                <w:sz w:val="20"/>
                <w:szCs w:val="20"/>
                <w:lang w:eastAsia="nl-NL"/>
              </w:rPr>
            </w:pPr>
          </w:p>
        </w:tc>
        <w:tc>
          <w:tcPr>
            <w:tcW w:w="992" w:type="dxa"/>
          </w:tcPr>
          <w:p w:rsidRPr="008C32BB" w:rsidR="008C32BB" w:rsidP="008C32BB" w:rsidRDefault="008C32BB" w14:paraId="38F9D082" w14:textId="77777777">
            <w:pPr>
              <w:spacing w:before="60" w:after="60" w:line="240" w:lineRule="auto"/>
              <w:jc w:val="right"/>
              <w:rPr>
                <w:rFonts w:ascii="Times New Roman" w:hAnsi="Times New Roman" w:eastAsia="Times New Roman" w:cs="Times New Roman"/>
                <w:sz w:val="20"/>
                <w:szCs w:val="20"/>
                <w:lang w:eastAsia="nl-NL"/>
              </w:rPr>
            </w:pPr>
          </w:p>
        </w:tc>
        <w:tc>
          <w:tcPr>
            <w:tcW w:w="567" w:type="dxa"/>
            <w:tcBorders>
              <w:left w:val="nil"/>
            </w:tcBorders>
          </w:tcPr>
          <w:p w:rsidRPr="008C32BB" w:rsidR="008C32BB" w:rsidP="008C32BB" w:rsidRDefault="008C32BB" w14:paraId="62C0DBD9" w14:textId="77777777">
            <w:pPr>
              <w:spacing w:before="60" w:after="60" w:line="240" w:lineRule="auto"/>
              <w:jc w:val="right"/>
              <w:rPr>
                <w:rFonts w:ascii="Times New Roman" w:hAnsi="Times New Roman" w:eastAsia="Times New Roman" w:cs="Times New Roman"/>
                <w:sz w:val="20"/>
                <w:szCs w:val="20"/>
                <w:lang w:eastAsia="nl-NL"/>
              </w:rPr>
            </w:pPr>
            <w:r w:rsidRPr="008C32BB">
              <w:rPr>
                <w:rFonts w:ascii="Times New Roman" w:hAnsi="Times New Roman" w:eastAsia="Times New Roman" w:cs="Times New Roman"/>
                <w:sz w:val="20"/>
                <w:szCs w:val="20"/>
                <w:lang w:eastAsia="nl-NL"/>
              </w:rPr>
              <w:t xml:space="preserve"> </w:t>
            </w:r>
          </w:p>
        </w:tc>
      </w:tr>
    </w:tbl>
    <w:p w:rsidRPr="008C32BB" w:rsidR="008C32BB" w:rsidP="008C32BB" w:rsidRDefault="008C32BB" w14:paraId="094013AC" w14:textId="77777777">
      <w:pPr>
        <w:spacing w:before="60" w:after="60" w:line="240" w:lineRule="auto"/>
        <w:rPr>
          <w:rFonts w:ascii="Times New Roman" w:hAnsi="Times New Roman" w:eastAsia="Times New Roman" w:cs="Times New Roman"/>
          <w:sz w:val="20"/>
          <w:szCs w:val="20"/>
          <w:lang w:eastAsia="nl-NL"/>
        </w:rPr>
      </w:pPr>
    </w:p>
    <w:p w:rsidRPr="008C32BB" w:rsidR="00802E14" w:rsidP="008C32BB" w:rsidRDefault="00802E14" w14:paraId="7CC2D29A" w14:textId="77777777"/>
    <w:sectPr w:rsidRPr="008C32BB" w:rsidR="00802E14" w:rsidSect="008C32BB">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8055B" w14:textId="77777777" w:rsidR="00E2101B" w:rsidRDefault="00E2101B">
      <w:pPr>
        <w:spacing w:after="0" w:line="240" w:lineRule="auto"/>
      </w:pPr>
      <w:r>
        <w:separator/>
      </w:r>
    </w:p>
  </w:endnote>
  <w:endnote w:type="continuationSeparator" w:id="0">
    <w:p w14:paraId="3144A332" w14:textId="77777777" w:rsidR="00E2101B" w:rsidRDefault="00E21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4BD39" w14:textId="77777777" w:rsidR="00E2101B" w:rsidRDefault="00E2101B">
      <w:pPr>
        <w:spacing w:after="0" w:line="240" w:lineRule="auto"/>
      </w:pPr>
      <w:r>
        <w:separator/>
      </w:r>
    </w:p>
  </w:footnote>
  <w:footnote w:type="continuationSeparator" w:id="0">
    <w:p w14:paraId="5DF5AB80" w14:textId="77777777" w:rsidR="00E2101B" w:rsidRDefault="00E210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45B"/>
    <w:rsid w:val="00071D77"/>
    <w:rsid w:val="000C4C5B"/>
    <w:rsid w:val="00144F04"/>
    <w:rsid w:val="00150D01"/>
    <w:rsid w:val="00154909"/>
    <w:rsid w:val="001E365F"/>
    <w:rsid w:val="002D499D"/>
    <w:rsid w:val="002F2C53"/>
    <w:rsid w:val="00344716"/>
    <w:rsid w:val="00375B62"/>
    <w:rsid w:val="00465145"/>
    <w:rsid w:val="004E2A8C"/>
    <w:rsid w:val="00686774"/>
    <w:rsid w:val="006950DA"/>
    <w:rsid w:val="00744B3C"/>
    <w:rsid w:val="00802E14"/>
    <w:rsid w:val="008451DE"/>
    <w:rsid w:val="008917EE"/>
    <w:rsid w:val="008C32BB"/>
    <w:rsid w:val="00940A4B"/>
    <w:rsid w:val="00AD6A8D"/>
    <w:rsid w:val="00AF124D"/>
    <w:rsid w:val="00B17DF2"/>
    <w:rsid w:val="00C12436"/>
    <w:rsid w:val="00C83900"/>
    <w:rsid w:val="00C90C2C"/>
    <w:rsid w:val="00CB1672"/>
    <w:rsid w:val="00CB42EF"/>
    <w:rsid w:val="00CF68B3"/>
    <w:rsid w:val="00D8145B"/>
    <w:rsid w:val="00DD6155"/>
    <w:rsid w:val="00E2101B"/>
    <w:rsid w:val="00E85D8D"/>
    <w:rsid w:val="00EE6AAF"/>
    <w:rsid w:val="00F75522"/>
    <w:rsid w:val="00F774A5"/>
    <w:rsid w:val="00FA721F"/>
    <w:rsid w:val="00FD362A"/>
    <w:rsid w:val="00FE23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C9949"/>
  <w15:chartTrackingRefBased/>
  <w15:docId w15:val="{B184314C-F72A-4BEE-8E7B-D858A2D5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8C32BB"/>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8C32BB"/>
  </w:style>
  <w:style w:type="paragraph" w:styleId="Voettekst">
    <w:name w:val="footer"/>
    <w:basedOn w:val="Standaard"/>
    <w:link w:val="VoettekstChar"/>
    <w:uiPriority w:val="99"/>
    <w:semiHidden/>
    <w:unhideWhenUsed/>
    <w:rsid w:val="008C32B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8C3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158</ap:Words>
  <ap:Characters>874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2025-12-09T15:15:00.0000000Z</dcterms:created>
  <dcterms:modified xsi:type="dcterms:W3CDTF">2025-12-09T15:15:00.0000000Z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0x010100652B67EEE1A68642A5D50A61AFC14375000461714BD6F37A408F516BA9B9EB9297</vt:lpwstr>
  </property>
  <property fmtid="{D5CDD505-2E9C-101B-9397-08002B2CF9AE}" pid="3" name="_dlc_DocIdItemGuid">
    <vt:lpwstr>e499726f-6cae-478d-8b55-b71ee3a3a4d0</vt:lpwstr>
  </property>
  <property fmtid="{D5CDD505-2E9C-101B-9397-08002B2CF9AE}" pid="4" name="Selectielijstproces">
    <vt:lpwstr>1;#43. Het procedureel, juridisch, organisatorisch en staatsrechtelijk adviseren over het parlementaire proces|04d69585-a166-4015-ab15-9397330d7c4d</vt:lpwstr>
  </property>
  <property fmtid="{D5CDD505-2E9C-101B-9397-08002B2CF9AE}" pid="5" name="Beperking">
    <vt:lpwstr/>
  </property>
</Properties>
</file>