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4427" w:rsidRDefault="001856D0" w14:paraId="7593CFD9" w14:textId="73371ECD">
      <w:pPr>
        <w:autoSpaceDE w:val="0"/>
        <w:autoSpaceDN w:val="0"/>
        <w:adjustRightInd w:val="0"/>
        <w:spacing w:before="0" w:after="0"/>
        <w:ind w:left="1416" w:hanging="1371"/>
        <w:rPr>
          <w:b/>
          <w:bCs/>
          <w:sz w:val="23"/>
          <w:szCs w:val="23"/>
        </w:rPr>
      </w:pPr>
      <w:r>
        <w:rPr>
          <w:b/>
          <w:bCs/>
          <w:sz w:val="23"/>
          <w:szCs w:val="23"/>
        </w:rPr>
        <w:t>36</w:t>
      </w:r>
      <w:r w:rsidR="00474A8E">
        <w:rPr>
          <w:b/>
          <w:bCs/>
          <w:sz w:val="23"/>
          <w:szCs w:val="23"/>
        </w:rPr>
        <w:t xml:space="preserve"> </w:t>
      </w:r>
      <w:r w:rsidR="00D0709E">
        <w:rPr>
          <w:b/>
          <w:bCs/>
          <w:sz w:val="23"/>
          <w:szCs w:val="23"/>
        </w:rPr>
        <w:t>850</w:t>
      </w:r>
      <w:r w:rsidR="00474A8E">
        <w:rPr>
          <w:b/>
          <w:bCs/>
          <w:sz w:val="23"/>
          <w:szCs w:val="23"/>
        </w:rPr>
        <w:t xml:space="preserve"> </w:t>
      </w:r>
      <w:r>
        <w:rPr>
          <w:b/>
          <w:bCs/>
          <w:sz w:val="23"/>
          <w:szCs w:val="23"/>
        </w:rPr>
        <w:t>VII</w:t>
      </w:r>
      <w:r>
        <w:rPr>
          <w:b/>
          <w:bCs/>
          <w:sz w:val="23"/>
          <w:szCs w:val="23"/>
        </w:rPr>
        <w:tab/>
      </w:r>
      <w:proofErr w:type="spellStart"/>
      <w:r w:rsidRPr="0070254E" w:rsidR="0070254E">
        <w:rPr>
          <w:b/>
          <w:bCs/>
          <w:sz w:val="23"/>
          <w:szCs w:val="23"/>
        </w:rPr>
        <w:t>Wĳziging</w:t>
      </w:r>
      <w:proofErr w:type="spellEnd"/>
      <w:r w:rsidRPr="0070254E" w:rsidR="0070254E">
        <w:rPr>
          <w:b/>
          <w:bCs/>
          <w:sz w:val="23"/>
          <w:szCs w:val="23"/>
        </w:rPr>
        <w:t xml:space="preserve"> van de begrotingsstaten van het Ministerie van Binnenlandse Zaken en </w:t>
      </w:r>
      <w:proofErr w:type="spellStart"/>
      <w:r w:rsidRPr="0070254E" w:rsidR="0070254E">
        <w:rPr>
          <w:b/>
          <w:bCs/>
          <w:sz w:val="23"/>
          <w:szCs w:val="23"/>
        </w:rPr>
        <w:t>Koninkrĳksrelaties</w:t>
      </w:r>
      <w:proofErr w:type="spellEnd"/>
      <w:r w:rsidRPr="0070254E" w:rsidR="0070254E">
        <w:rPr>
          <w:b/>
          <w:bCs/>
          <w:sz w:val="23"/>
          <w:szCs w:val="23"/>
        </w:rPr>
        <w:t xml:space="preserve"> (VII) voor het jaar 202</w:t>
      </w:r>
      <w:r w:rsidR="00D0709E">
        <w:rPr>
          <w:b/>
          <w:bCs/>
          <w:sz w:val="23"/>
          <w:szCs w:val="23"/>
        </w:rPr>
        <w:t>5</w:t>
      </w:r>
      <w:r w:rsidRPr="0070254E" w:rsidR="0070254E">
        <w:rPr>
          <w:b/>
          <w:bCs/>
          <w:sz w:val="23"/>
          <w:szCs w:val="23"/>
        </w:rPr>
        <w:t xml:space="preserve"> (</w:t>
      </w:r>
      <w:proofErr w:type="spellStart"/>
      <w:r w:rsidRPr="0070254E" w:rsidR="0070254E">
        <w:rPr>
          <w:b/>
          <w:bCs/>
          <w:sz w:val="23"/>
          <w:szCs w:val="23"/>
        </w:rPr>
        <w:t>wĳziging</w:t>
      </w:r>
      <w:proofErr w:type="spellEnd"/>
      <w:r w:rsidRPr="0070254E" w:rsidR="0070254E">
        <w:rPr>
          <w:b/>
          <w:bCs/>
          <w:sz w:val="23"/>
          <w:szCs w:val="23"/>
        </w:rPr>
        <w:t xml:space="preserve"> samenhangende met de Najaarsnota)</w:t>
      </w:r>
    </w:p>
    <w:p w:rsidR="00E94427" w:rsidRDefault="00E94427" w14:paraId="4299ABE5" w14:textId="77777777">
      <w:pPr>
        <w:autoSpaceDE w:val="0"/>
        <w:autoSpaceDN w:val="0"/>
        <w:adjustRightInd w:val="0"/>
        <w:spacing w:before="0" w:after="0"/>
        <w:ind w:left="1416" w:hanging="1371"/>
        <w:rPr>
          <w:b/>
        </w:rPr>
      </w:pPr>
    </w:p>
    <w:p w:rsidR="00E94427" w:rsidRDefault="001856D0" w14:paraId="1C6457F8" w14:textId="637BBCB2">
      <w:pPr>
        <w:rPr>
          <w:b/>
        </w:rPr>
      </w:pPr>
      <w:r>
        <w:rPr>
          <w:b/>
        </w:rPr>
        <w:t xml:space="preserve">nr. </w:t>
      </w:r>
      <w:r>
        <w:rPr>
          <w:b/>
        </w:rPr>
        <w:tab/>
      </w:r>
      <w:r>
        <w:rPr>
          <w:b/>
        </w:rPr>
        <w:tab/>
      </w:r>
      <w:r w:rsidR="0070254E">
        <w:rPr>
          <w:b/>
        </w:rPr>
        <w:t>Verslag houdende l</w:t>
      </w:r>
      <w:r>
        <w:rPr>
          <w:b/>
        </w:rPr>
        <w:t>ijst van vragen</w:t>
      </w:r>
    </w:p>
    <w:p w:rsidR="00E94427" w:rsidRDefault="001856D0" w14:paraId="508F8E86" w14:textId="77777777">
      <w:r>
        <w:tab/>
      </w:r>
      <w:r>
        <w:tab/>
      </w:r>
    </w:p>
    <w:p w:rsidR="00E94427" w:rsidRDefault="001856D0" w14:paraId="2E5B84D2" w14:textId="77777777">
      <w:pPr>
        <w:ind w:left="702" w:firstLine="708"/>
        <w:rPr>
          <w:i/>
        </w:rPr>
      </w:pPr>
      <w:r>
        <w:t xml:space="preserve">Vastgesteld </w:t>
      </w:r>
      <w:r>
        <w:rPr>
          <w:i/>
        </w:rPr>
        <w:t>(wordt door griffie ingevuld als antwoorden er zijn)</w:t>
      </w:r>
    </w:p>
    <w:p w:rsidRPr="0070254E" w:rsidR="0070254E" w:rsidP="0070254E" w:rsidRDefault="0070254E" w14:paraId="22E8E4E5" w14:textId="663CDAB8">
      <w:pPr>
        <w:spacing w:before="0" w:after="0"/>
        <w:ind w:left="1410" w:firstLine="12"/>
      </w:pPr>
      <w:r w:rsidRPr="0070254E">
        <w:t>De vaste commissie voor Binnenlandse Zaken, belast met het voorbereidend onderzoek van het wetsvoorstel inzake Wijziging van de begrotingsstaten van het Ministerie van Binnenlandse Zaken en Koninkrijksrelaties (VII) voor het jaar 202</w:t>
      </w:r>
      <w:r w:rsidR="00D0709E">
        <w:t>5</w:t>
      </w:r>
      <w:r w:rsidRPr="0070254E">
        <w:t xml:space="preserve"> (wijziging samenhangende met de </w:t>
      </w:r>
      <w:r w:rsidR="00591378">
        <w:t>Na</w:t>
      </w:r>
      <w:r w:rsidRPr="0070254E">
        <w:t>jaarsnota), heeft de eer als volgt verslag uit te brengen van haar bevindingen in de vorm van een lijst van vragen.</w:t>
      </w:r>
    </w:p>
    <w:p w:rsidR="0070254E" w:rsidP="0070254E" w:rsidRDefault="0070254E" w14:paraId="5355FABE" w14:textId="77777777">
      <w:pPr>
        <w:spacing w:before="0" w:after="0"/>
        <w:ind w:left="1410" w:firstLine="13"/>
      </w:pPr>
    </w:p>
    <w:p w:rsidRPr="0070254E" w:rsidR="0070254E" w:rsidP="0070254E" w:rsidRDefault="0070254E" w14:paraId="5BA1E10F" w14:textId="578CE5BA">
      <w:pPr>
        <w:spacing w:before="0" w:after="0"/>
        <w:ind w:left="1410" w:firstLine="13"/>
      </w:pPr>
      <w:r w:rsidRPr="0070254E">
        <w:t>Onder het voorbehoud dat de regering op de gestelde vraag en de gemaakte opmerkingen afdoende zal hebben geantwoord, acht de commissie de openbare behandeling van dit wetsvoorstel voldoende voorbereid.</w:t>
      </w:r>
    </w:p>
    <w:p w:rsidR="00E94427" w:rsidRDefault="00E94427" w14:paraId="404EFB02" w14:textId="77777777">
      <w:pPr>
        <w:spacing w:before="0" w:after="0"/>
      </w:pPr>
    </w:p>
    <w:p w:rsidR="00E94427" w:rsidRDefault="00591378" w14:paraId="31005FC2" w14:textId="0867CCA7">
      <w:pPr>
        <w:spacing w:before="0" w:after="0"/>
        <w:ind w:left="703" w:firstLine="709"/>
      </w:pPr>
      <w:r>
        <w:t>De f</w:t>
      </w:r>
      <w:r w:rsidR="00D0709E">
        <w:t>ungerend v</w:t>
      </w:r>
      <w:r w:rsidR="001856D0">
        <w:t xml:space="preserve">oorzitter van de commissie, </w:t>
      </w:r>
    </w:p>
    <w:p w:rsidR="00591378" w:rsidRDefault="001856D0" w14:paraId="38A68790" w14:textId="77777777">
      <w:pPr>
        <w:spacing w:before="0" w:after="0"/>
      </w:pPr>
      <w:r>
        <w:tab/>
      </w:r>
      <w:r w:rsidR="00D0709E">
        <w:tab/>
        <w:t>Van Eijk</w:t>
      </w:r>
    </w:p>
    <w:p w:rsidR="00591378" w:rsidRDefault="001856D0" w14:paraId="03668CC3" w14:textId="77777777">
      <w:pPr>
        <w:spacing w:before="0" w:after="0"/>
      </w:pPr>
      <w:r>
        <w:tab/>
      </w:r>
      <w:r>
        <w:tab/>
      </w:r>
    </w:p>
    <w:p w:rsidR="00E94427" w:rsidP="00591378" w:rsidRDefault="00591378" w14:paraId="2115CB16" w14:textId="1032B763">
      <w:pPr>
        <w:spacing w:before="0" w:after="0"/>
        <w:ind w:left="1440"/>
      </w:pPr>
      <w:r>
        <w:t xml:space="preserve">De </w:t>
      </w:r>
      <w:r w:rsidR="001856D0">
        <w:t>Griffier van de commissie,</w:t>
      </w:r>
    </w:p>
    <w:p w:rsidR="00E94427" w:rsidRDefault="001856D0" w14:paraId="5C1CCB21" w14:textId="088FCD3A">
      <w:pPr>
        <w:spacing w:before="0" w:after="0"/>
      </w:pPr>
      <w:r>
        <w:tab/>
      </w:r>
      <w:r>
        <w:tab/>
      </w:r>
      <w:r w:rsidR="0070254E">
        <w:t>Honsbeek</w:t>
      </w:r>
    </w:p>
    <w:p w:rsidR="00E94427" w:rsidRDefault="00E94427" w14:paraId="57A99D69"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D343BC" w:rsidTr="00D343BC" w14:paraId="2201C144" w14:textId="77777777">
        <w:tc>
          <w:tcPr>
            <w:tcW w:w="567" w:type="dxa"/>
          </w:tcPr>
          <w:p w:rsidRPr="00D343BC" w:rsidR="00D343BC" w:rsidRDefault="00D343BC" w14:paraId="40730323" w14:textId="77777777">
            <w:bookmarkStart w:name="bmkStartTabel" w:id="0"/>
            <w:bookmarkEnd w:id="0"/>
            <w:proofErr w:type="spellStart"/>
            <w:r w:rsidRPr="00D343BC">
              <w:t>Nr</w:t>
            </w:r>
            <w:proofErr w:type="spellEnd"/>
          </w:p>
        </w:tc>
        <w:tc>
          <w:tcPr>
            <w:tcW w:w="6521" w:type="dxa"/>
          </w:tcPr>
          <w:p w:rsidRPr="00D343BC" w:rsidR="00D343BC" w:rsidRDefault="00D343BC" w14:paraId="174C2930" w14:textId="77777777">
            <w:r w:rsidRPr="00D343BC">
              <w:t>Vraag</w:t>
            </w:r>
          </w:p>
        </w:tc>
        <w:tc>
          <w:tcPr>
            <w:tcW w:w="850" w:type="dxa"/>
          </w:tcPr>
          <w:p w:rsidRPr="00D343BC" w:rsidR="00D343BC" w:rsidRDefault="00D343BC" w14:paraId="5FD4D740" w14:textId="77777777">
            <w:pPr>
              <w:jc w:val="right"/>
            </w:pPr>
            <w:r w:rsidRPr="00D343BC">
              <w:t>Bijlage</w:t>
            </w:r>
          </w:p>
        </w:tc>
        <w:tc>
          <w:tcPr>
            <w:tcW w:w="992" w:type="dxa"/>
          </w:tcPr>
          <w:p w:rsidRPr="00D343BC" w:rsidR="00D343BC" w:rsidRDefault="00D343BC" w14:paraId="035290AA" w14:textId="77777777">
            <w:pPr>
              <w:jc w:val="right"/>
            </w:pPr>
            <w:r w:rsidRPr="00D343BC">
              <w:t>Blz. (van)</w:t>
            </w:r>
          </w:p>
        </w:tc>
        <w:tc>
          <w:tcPr>
            <w:tcW w:w="567" w:type="dxa"/>
            <w:tcBorders>
              <w:left w:val="nil"/>
            </w:tcBorders>
          </w:tcPr>
          <w:p w:rsidRPr="00D343BC" w:rsidR="00D343BC" w:rsidP="00D343BC" w:rsidRDefault="00D343BC" w14:paraId="11847824" w14:textId="77777777">
            <w:pPr>
              <w:jc w:val="right"/>
            </w:pPr>
            <w:r w:rsidRPr="00D343BC">
              <w:t>t/m</w:t>
            </w:r>
          </w:p>
        </w:tc>
      </w:tr>
      <w:tr w:rsidR="00D343BC" w:rsidTr="00D343BC" w14:paraId="48EC44D5" w14:textId="77777777">
        <w:tc>
          <w:tcPr>
            <w:tcW w:w="567" w:type="dxa"/>
          </w:tcPr>
          <w:p w:rsidRPr="00D343BC" w:rsidR="00D343BC" w:rsidRDefault="00D343BC" w14:paraId="3860236C" w14:textId="77777777">
            <w:r w:rsidRPr="00D343BC">
              <w:t>1</w:t>
            </w:r>
          </w:p>
        </w:tc>
        <w:tc>
          <w:tcPr>
            <w:tcW w:w="6521" w:type="dxa"/>
          </w:tcPr>
          <w:p w:rsidRPr="00D343BC" w:rsidR="00D343BC" w:rsidRDefault="00D343BC" w14:paraId="5B3BB848" w14:textId="77777777">
            <w:r w:rsidRPr="00D343BC">
              <w:t xml:space="preserve">Kan in een tabel worden aangeven op welke budgetten de afgelopen drie jaar </w:t>
            </w:r>
            <w:proofErr w:type="spellStart"/>
            <w:r w:rsidRPr="00D343BC">
              <w:t>onderuitputting</w:t>
            </w:r>
            <w:proofErr w:type="spellEnd"/>
            <w:r w:rsidRPr="00D343BC">
              <w:t xml:space="preserve"> heeft plaatsgevonden?</w:t>
            </w:r>
          </w:p>
        </w:tc>
        <w:tc>
          <w:tcPr>
            <w:tcW w:w="850" w:type="dxa"/>
          </w:tcPr>
          <w:p w:rsidRPr="00D343BC" w:rsidR="00D343BC" w:rsidRDefault="00D343BC" w14:paraId="1D197807" w14:textId="77777777">
            <w:pPr>
              <w:jc w:val="right"/>
            </w:pPr>
          </w:p>
        </w:tc>
        <w:tc>
          <w:tcPr>
            <w:tcW w:w="992" w:type="dxa"/>
          </w:tcPr>
          <w:p w:rsidRPr="00D343BC" w:rsidR="00D343BC" w:rsidRDefault="00D343BC" w14:paraId="751E5E29" w14:textId="77777777">
            <w:pPr>
              <w:jc w:val="right"/>
            </w:pPr>
          </w:p>
        </w:tc>
        <w:tc>
          <w:tcPr>
            <w:tcW w:w="567" w:type="dxa"/>
            <w:tcBorders>
              <w:left w:val="nil"/>
            </w:tcBorders>
          </w:tcPr>
          <w:p w:rsidRPr="00D343BC" w:rsidR="00D343BC" w:rsidRDefault="00D343BC" w14:paraId="290F3EE3" w14:textId="77777777">
            <w:pPr>
              <w:jc w:val="right"/>
            </w:pPr>
            <w:r w:rsidRPr="00D343BC">
              <w:t xml:space="preserve"> </w:t>
            </w:r>
          </w:p>
        </w:tc>
      </w:tr>
      <w:tr w:rsidR="00D343BC" w:rsidTr="00D343BC" w14:paraId="32E2F2FE" w14:textId="77777777">
        <w:tc>
          <w:tcPr>
            <w:tcW w:w="567" w:type="dxa"/>
          </w:tcPr>
          <w:p w:rsidRPr="00D343BC" w:rsidR="00D343BC" w:rsidRDefault="00D343BC" w14:paraId="2B198C54" w14:textId="77777777">
            <w:r w:rsidRPr="00D343BC">
              <w:t>2</w:t>
            </w:r>
          </w:p>
        </w:tc>
        <w:tc>
          <w:tcPr>
            <w:tcW w:w="6521" w:type="dxa"/>
          </w:tcPr>
          <w:p w:rsidRPr="00D343BC" w:rsidR="00D343BC" w:rsidRDefault="00D343BC" w14:paraId="0E292A0A" w14:textId="77777777">
            <w:r w:rsidRPr="00D343BC">
              <w:t>Kan worden aangeven welke uitgaven de afgelopen jaren zijn gedaan voor de organisatie van burgerfora? Welke uitgaven staan er voor de komende jaren gepland?</w:t>
            </w:r>
          </w:p>
        </w:tc>
        <w:tc>
          <w:tcPr>
            <w:tcW w:w="850" w:type="dxa"/>
          </w:tcPr>
          <w:p w:rsidRPr="00D343BC" w:rsidR="00D343BC" w:rsidRDefault="00D343BC" w14:paraId="5C3E8BF6" w14:textId="77777777">
            <w:pPr>
              <w:jc w:val="right"/>
            </w:pPr>
          </w:p>
        </w:tc>
        <w:tc>
          <w:tcPr>
            <w:tcW w:w="992" w:type="dxa"/>
          </w:tcPr>
          <w:p w:rsidRPr="00D343BC" w:rsidR="00D343BC" w:rsidRDefault="00D343BC" w14:paraId="668C3D66" w14:textId="77777777">
            <w:pPr>
              <w:jc w:val="right"/>
            </w:pPr>
          </w:p>
        </w:tc>
        <w:tc>
          <w:tcPr>
            <w:tcW w:w="567" w:type="dxa"/>
            <w:tcBorders>
              <w:left w:val="nil"/>
            </w:tcBorders>
          </w:tcPr>
          <w:p w:rsidRPr="00D343BC" w:rsidR="00D343BC" w:rsidRDefault="00D343BC" w14:paraId="2D1C5483" w14:textId="77777777">
            <w:pPr>
              <w:jc w:val="right"/>
            </w:pPr>
            <w:r w:rsidRPr="00D343BC">
              <w:t xml:space="preserve"> </w:t>
            </w:r>
          </w:p>
        </w:tc>
      </w:tr>
      <w:tr w:rsidR="00D343BC" w:rsidTr="00D343BC" w14:paraId="2038C05A" w14:textId="77777777">
        <w:tc>
          <w:tcPr>
            <w:tcW w:w="567" w:type="dxa"/>
          </w:tcPr>
          <w:p w:rsidRPr="00D343BC" w:rsidR="00D343BC" w:rsidRDefault="00D343BC" w14:paraId="4790C61A" w14:textId="77777777">
            <w:r w:rsidRPr="00D343BC">
              <w:t>3</w:t>
            </w:r>
          </w:p>
        </w:tc>
        <w:tc>
          <w:tcPr>
            <w:tcW w:w="6521" w:type="dxa"/>
          </w:tcPr>
          <w:p w:rsidRPr="00D343BC" w:rsidR="00D343BC" w:rsidRDefault="00D343BC" w14:paraId="180CA665" w14:textId="77777777">
            <w:r w:rsidRPr="00D343BC">
              <w:t>Kan een volledige lijst worden gegeven van alle uitgaven die in 2025 zijn gedaan uit het begrotingsartikel Slavernijverleden: fonds en herdenkingscomité?</w:t>
            </w:r>
          </w:p>
        </w:tc>
        <w:tc>
          <w:tcPr>
            <w:tcW w:w="850" w:type="dxa"/>
          </w:tcPr>
          <w:p w:rsidRPr="00D343BC" w:rsidR="00D343BC" w:rsidRDefault="00D343BC" w14:paraId="38582717" w14:textId="77777777">
            <w:pPr>
              <w:jc w:val="right"/>
            </w:pPr>
          </w:p>
        </w:tc>
        <w:tc>
          <w:tcPr>
            <w:tcW w:w="992" w:type="dxa"/>
          </w:tcPr>
          <w:p w:rsidRPr="00D343BC" w:rsidR="00D343BC" w:rsidRDefault="00D343BC" w14:paraId="28E07240" w14:textId="77777777">
            <w:pPr>
              <w:jc w:val="right"/>
            </w:pPr>
          </w:p>
        </w:tc>
        <w:tc>
          <w:tcPr>
            <w:tcW w:w="567" w:type="dxa"/>
            <w:tcBorders>
              <w:left w:val="nil"/>
            </w:tcBorders>
          </w:tcPr>
          <w:p w:rsidRPr="00D343BC" w:rsidR="00D343BC" w:rsidRDefault="00D343BC" w14:paraId="458BD35F" w14:textId="77777777">
            <w:pPr>
              <w:jc w:val="right"/>
            </w:pPr>
            <w:r w:rsidRPr="00D343BC">
              <w:t xml:space="preserve"> </w:t>
            </w:r>
          </w:p>
        </w:tc>
      </w:tr>
      <w:tr w:rsidR="00D343BC" w:rsidTr="00D343BC" w14:paraId="3E36AC37" w14:textId="77777777">
        <w:tc>
          <w:tcPr>
            <w:tcW w:w="567" w:type="dxa"/>
          </w:tcPr>
          <w:p w:rsidRPr="00D343BC" w:rsidR="00D343BC" w:rsidRDefault="00D343BC" w14:paraId="3C37F232" w14:textId="77777777">
            <w:r w:rsidRPr="00D343BC">
              <w:t>4</w:t>
            </w:r>
          </w:p>
        </w:tc>
        <w:tc>
          <w:tcPr>
            <w:tcW w:w="6521" w:type="dxa"/>
          </w:tcPr>
          <w:p w:rsidRPr="00D343BC" w:rsidR="00D343BC" w:rsidRDefault="00D343BC" w14:paraId="4953362A" w14:textId="77777777">
            <w:r w:rsidRPr="00D343BC">
              <w:t>Hoeveel zit er op dit moment nog aan middelen in het artikel Slavernijverleden: fonds en herdenkingscomité? Hoeveel daarvan is vrij en hoeveel is gebonden?</w:t>
            </w:r>
          </w:p>
        </w:tc>
        <w:tc>
          <w:tcPr>
            <w:tcW w:w="850" w:type="dxa"/>
          </w:tcPr>
          <w:p w:rsidRPr="00D343BC" w:rsidR="00D343BC" w:rsidRDefault="00D343BC" w14:paraId="1851C679" w14:textId="77777777">
            <w:pPr>
              <w:jc w:val="right"/>
            </w:pPr>
          </w:p>
        </w:tc>
        <w:tc>
          <w:tcPr>
            <w:tcW w:w="992" w:type="dxa"/>
          </w:tcPr>
          <w:p w:rsidRPr="00D343BC" w:rsidR="00D343BC" w:rsidRDefault="00D343BC" w14:paraId="1437C1F0" w14:textId="77777777">
            <w:pPr>
              <w:jc w:val="right"/>
            </w:pPr>
          </w:p>
        </w:tc>
        <w:tc>
          <w:tcPr>
            <w:tcW w:w="567" w:type="dxa"/>
            <w:tcBorders>
              <w:left w:val="nil"/>
            </w:tcBorders>
          </w:tcPr>
          <w:p w:rsidRPr="00D343BC" w:rsidR="00D343BC" w:rsidRDefault="00D343BC" w14:paraId="3A17CD95" w14:textId="77777777">
            <w:pPr>
              <w:jc w:val="right"/>
            </w:pPr>
            <w:r w:rsidRPr="00D343BC">
              <w:t xml:space="preserve"> </w:t>
            </w:r>
          </w:p>
        </w:tc>
      </w:tr>
      <w:tr w:rsidR="00D343BC" w:rsidTr="00D343BC" w14:paraId="2D576147" w14:textId="77777777">
        <w:tc>
          <w:tcPr>
            <w:tcW w:w="567" w:type="dxa"/>
          </w:tcPr>
          <w:p w:rsidRPr="00D343BC" w:rsidR="00D343BC" w:rsidRDefault="00D343BC" w14:paraId="527980B6" w14:textId="77777777">
            <w:r w:rsidRPr="00D343BC">
              <w:t>5</w:t>
            </w:r>
          </w:p>
        </w:tc>
        <w:tc>
          <w:tcPr>
            <w:tcW w:w="6521" w:type="dxa"/>
          </w:tcPr>
          <w:p w:rsidRPr="00D343BC" w:rsidR="00D343BC" w:rsidRDefault="00D343BC" w14:paraId="1A4BB1F1" w14:textId="77777777">
            <w:r w:rsidRPr="00D343BC">
              <w:t>Hoeveel aan gelden zit er nog in de begroting voor het oprichten van een constitutioneel hof en waar?</w:t>
            </w:r>
          </w:p>
        </w:tc>
        <w:tc>
          <w:tcPr>
            <w:tcW w:w="850" w:type="dxa"/>
          </w:tcPr>
          <w:p w:rsidRPr="00D343BC" w:rsidR="00D343BC" w:rsidRDefault="00D343BC" w14:paraId="64F62CA3" w14:textId="77777777">
            <w:pPr>
              <w:jc w:val="right"/>
            </w:pPr>
          </w:p>
        </w:tc>
        <w:tc>
          <w:tcPr>
            <w:tcW w:w="992" w:type="dxa"/>
          </w:tcPr>
          <w:p w:rsidRPr="00D343BC" w:rsidR="00D343BC" w:rsidRDefault="00D343BC" w14:paraId="531B4AFF" w14:textId="77777777">
            <w:pPr>
              <w:jc w:val="right"/>
            </w:pPr>
          </w:p>
        </w:tc>
        <w:tc>
          <w:tcPr>
            <w:tcW w:w="567" w:type="dxa"/>
            <w:tcBorders>
              <w:left w:val="nil"/>
            </w:tcBorders>
          </w:tcPr>
          <w:p w:rsidRPr="00D343BC" w:rsidR="00D343BC" w:rsidRDefault="00D343BC" w14:paraId="5918F40C" w14:textId="77777777">
            <w:pPr>
              <w:jc w:val="right"/>
            </w:pPr>
            <w:r w:rsidRPr="00D343BC">
              <w:t xml:space="preserve"> </w:t>
            </w:r>
          </w:p>
        </w:tc>
      </w:tr>
      <w:tr w:rsidR="00D343BC" w:rsidTr="00D343BC" w14:paraId="4B1BC6AB" w14:textId="77777777">
        <w:tc>
          <w:tcPr>
            <w:tcW w:w="567" w:type="dxa"/>
          </w:tcPr>
          <w:p w:rsidRPr="00D343BC" w:rsidR="00D343BC" w:rsidRDefault="00D343BC" w14:paraId="0C3BB05F" w14:textId="77777777">
            <w:r w:rsidRPr="00D343BC">
              <w:t>6</w:t>
            </w:r>
          </w:p>
        </w:tc>
        <w:tc>
          <w:tcPr>
            <w:tcW w:w="6521" w:type="dxa"/>
          </w:tcPr>
          <w:p w:rsidRPr="00D343BC" w:rsidR="00D343BC" w:rsidRDefault="00D343BC" w14:paraId="68E9DC3D" w14:textId="77777777">
            <w:r w:rsidRPr="00D343BC">
              <w:t>Wat zijn de uitvoeringskosten voor het Bureau van de Nationaal Coördinator tegen Discriminatie en Racisme (NCDR)?</w:t>
            </w:r>
          </w:p>
        </w:tc>
        <w:tc>
          <w:tcPr>
            <w:tcW w:w="850" w:type="dxa"/>
          </w:tcPr>
          <w:p w:rsidRPr="00D343BC" w:rsidR="00D343BC" w:rsidRDefault="00D343BC" w14:paraId="6EB3050C" w14:textId="77777777">
            <w:pPr>
              <w:jc w:val="right"/>
            </w:pPr>
          </w:p>
        </w:tc>
        <w:tc>
          <w:tcPr>
            <w:tcW w:w="992" w:type="dxa"/>
          </w:tcPr>
          <w:p w:rsidRPr="00D343BC" w:rsidR="00D343BC" w:rsidRDefault="00D343BC" w14:paraId="64D584FC" w14:textId="77777777">
            <w:pPr>
              <w:jc w:val="right"/>
            </w:pPr>
          </w:p>
        </w:tc>
        <w:tc>
          <w:tcPr>
            <w:tcW w:w="567" w:type="dxa"/>
            <w:tcBorders>
              <w:left w:val="nil"/>
            </w:tcBorders>
          </w:tcPr>
          <w:p w:rsidRPr="00D343BC" w:rsidR="00D343BC" w:rsidRDefault="00D343BC" w14:paraId="6E5B997A" w14:textId="77777777">
            <w:pPr>
              <w:jc w:val="right"/>
            </w:pPr>
            <w:r w:rsidRPr="00D343BC">
              <w:t xml:space="preserve"> </w:t>
            </w:r>
          </w:p>
        </w:tc>
      </w:tr>
      <w:tr w:rsidR="00D343BC" w:rsidTr="00D343BC" w14:paraId="713A2108" w14:textId="77777777">
        <w:tc>
          <w:tcPr>
            <w:tcW w:w="567" w:type="dxa"/>
          </w:tcPr>
          <w:p w:rsidRPr="00D343BC" w:rsidR="00D343BC" w:rsidRDefault="00D343BC" w14:paraId="03A176F3" w14:textId="77777777">
            <w:r w:rsidRPr="00D343BC">
              <w:t>7</w:t>
            </w:r>
          </w:p>
        </w:tc>
        <w:tc>
          <w:tcPr>
            <w:tcW w:w="6521" w:type="dxa"/>
          </w:tcPr>
          <w:p w:rsidRPr="00D343BC" w:rsidR="00D343BC" w:rsidRDefault="00D343BC" w14:paraId="645D002C" w14:textId="77777777">
            <w:r w:rsidRPr="00D343BC">
              <w:t>Welke bevolkingsgroepen worden volgens de NCDR het meest gediscrimineerd in 2025?</w:t>
            </w:r>
          </w:p>
        </w:tc>
        <w:tc>
          <w:tcPr>
            <w:tcW w:w="850" w:type="dxa"/>
          </w:tcPr>
          <w:p w:rsidRPr="00D343BC" w:rsidR="00D343BC" w:rsidRDefault="00D343BC" w14:paraId="5EDC8527" w14:textId="77777777">
            <w:pPr>
              <w:jc w:val="right"/>
            </w:pPr>
          </w:p>
        </w:tc>
        <w:tc>
          <w:tcPr>
            <w:tcW w:w="992" w:type="dxa"/>
          </w:tcPr>
          <w:p w:rsidRPr="00D343BC" w:rsidR="00D343BC" w:rsidRDefault="00D343BC" w14:paraId="4CED1BF5" w14:textId="77777777">
            <w:pPr>
              <w:jc w:val="right"/>
            </w:pPr>
          </w:p>
        </w:tc>
        <w:tc>
          <w:tcPr>
            <w:tcW w:w="567" w:type="dxa"/>
            <w:tcBorders>
              <w:left w:val="nil"/>
            </w:tcBorders>
          </w:tcPr>
          <w:p w:rsidRPr="00D343BC" w:rsidR="00D343BC" w:rsidRDefault="00D343BC" w14:paraId="3F566A55" w14:textId="77777777">
            <w:pPr>
              <w:jc w:val="right"/>
            </w:pPr>
            <w:r w:rsidRPr="00D343BC">
              <w:t xml:space="preserve"> </w:t>
            </w:r>
          </w:p>
        </w:tc>
      </w:tr>
      <w:tr w:rsidR="00D343BC" w:rsidTr="00D343BC" w14:paraId="4ACD1AE1" w14:textId="77777777">
        <w:tc>
          <w:tcPr>
            <w:tcW w:w="567" w:type="dxa"/>
          </w:tcPr>
          <w:p w:rsidRPr="00D343BC" w:rsidR="00D343BC" w:rsidRDefault="00D343BC" w14:paraId="5E122E29" w14:textId="77777777">
            <w:r w:rsidRPr="00D343BC">
              <w:t>8</w:t>
            </w:r>
          </w:p>
        </w:tc>
        <w:tc>
          <w:tcPr>
            <w:tcW w:w="6521" w:type="dxa"/>
          </w:tcPr>
          <w:p w:rsidRPr="00D343BC" w:rsidR="00D343BC" w:rsidRDefault="00D343BC" w14:paraId="7A81B747" w14:textId="77777777">
            <w:r w:rsidRPr="00D343BC">
              <w:t xml:space="preserve">Kan in een tabel uitgesplitst worden waar de 421 miljoen euro </w:t>
            </w:r>
            <w:proofErr w:type="spellStart"/>
            <w:r w:rsidRPr="00D343BC">
              <w:t>onderuitputting</w:t>
            </w:r>
            <w:proofErr w:type="spellEnd"/>
            <w:r w:rsidRPr="00D343BC">
              <w:t xml:space="preserve"> precies vandaan komt?</w:t>
            </w:r>
          </w:p>
        </w:tc>
        <w:tc>
          <w:tcPr>
            <w:tcW w:w="850" w:type="dxa"/>
          </w:tcPr>
          <w:p w:rsidRPr="00D343BC" w:rsidR="00D343BC" w:rsidRDefault="00D343BC" w14:paraId="5D611D92" w14:textId="77777777">
            <w:pPr>
              <w:jc w:val="right"/>
            </w:pPr>
          </w:p>
        </w:tc>
        <w:tc>
          <w:tcPr>
            <w:tcW w:w="992" w:type="dxa"/>
          </w:tcPr>
          <w:p w:rsidRPr="00D343BC" w:rsidR="00D343BC" w:rsidRDefault="00D343BC" w14:paraId="71B850C3" w14:textId="77777777">
            <w:pPr>
              <w:jc w:val="right"/>
            </w:pPr>
          </w:p>
        </w:tc>
        <w:tc>
          <w:tcPr>
            <w:tcW w:w="567" w:type="dxa"/>
            <w:tcBorders>
              <w:left w:val="nil"/>
            </w:tcBorders>
          </w:tcPr>
          <w:p w:rsidRPr="00D343BC" w:rsidR="00D343BC" w:rsidRDefault="00D343BC" w14:paraId="46FF4A2A" w14:textId="77777777">
            <w:pPr>
              <w:jc w:val="right"/>
            </w:pPr>
            <w:r w:rsidRPr="00D343BC">
              <w:t xml:space="preserve"> </w:t>
            </w:r>
          </w:p>
        </w:tc>
      </w:tr>
      <w:tr w:rsidR="00D343BC" w:rsidTr="00D343BC" w14:paraId="19003277" w14:textId="77777777">
        <w:tc>
          <w:tcPr>
            <w:tcW w:w="567" w:type="dxa"/>
          </w:tcPr>
          <w:p w:rsidRPr="00D343BC" w:rsidR="00D343BC" w:rsidRDefault="00D343BC" w14:paraId="398CF99D" w14:textId="77777777">
            <w:r w:rsidRPr="00D343BC">
              <w:t>9</w:t>
            </w:r>
          </w:p>
        </w:tc>
        <w:tc>
          <w:tcPr>
            <w:tcW w:w="6521" w:type="dxa"/>
          </w:tcPr>
          <w:p w:rsidRPr="00D343BC" w:rsidR="00D343BC" w:rsidRDefault="00D343BC" w14:paraId="7050C7A3" w14:textId="77777777">
            <w:r w:rsidRPr="00D343BC">
              <w:t>Hoeveel minder is er aan fysieke schade, waardedaling en herstel woningen uitgekeerd dan begroot?</w:t>
            </w:r>
          </w:p>
        </w:tc>
        <w:tc>
          <w:tcPr>
            <w:tcW w:w="850" w:type="dxa"/>
          </w:tcPr>
          <w:p w:rsidRPr="00D343BC" w:rsidR="00D343BC" w:rsidRDefault="00D343BC" w14:paraId="66079C9E" w14:textId="77777777">
            <w:pPr>
              <w:jc w:val="right"/>
            </w:pPr>
          </w:p>
        </w:tc>
        <w:tc>
          <w:tcPr>
            <w:tcW w:w="992" w:type="dxa"/>
          </w:tcPr>
          <w:p w:rsidRPr="00D343BC" w:rsidR="00D343BC" w:rsidRDefault="00D343BC" w14:paraId="4D104286" w14:textId="77777777">
            <w:pPr>
              <w:jc w:val="right"/>
            </w:pPr>
          </w:p>
        </w:tc>
        <w:tc>
          <w:tcPr>
            <w:tcW w:w="567" w:type="dxa"/>
            <w:tcBorders>
              <w:left w:val="nil"/>
            </w:tcBorders>
          </w:tcPr>
          <w:p w:rsidRPr="00D343BC" w:rsidR="00D343BC" w:rsidRDefault="00D343BC" w14:paraId="03D4E274" w14:textId="77777777">
            <w:pPr>
              <w:jc w:val="right"/>
            </w:pPr>
            <w:r w:rsidRPr="00D343BC">
              <w:t xml:space="preserve"> </w:t>
            </w:r>
          </w:p>
        </w:tc>
      </w:tr>
      <w:tr w:rsidR="00D343BC" w:rsidTr="00D343BC" w14:paraId="2DB2948C" w14:textId="77777777">
        <w:tc>
          <w:tcPr>
            <w:tcW w:w="567" w:type="dxa"/>
          </w:tcPr>
          <w:p w:rsidRPr="00D343BC" w:rsidR="00D343BC" w:rsidRDefault="00D343BC" w14:paraId="379CCD28" w14:textId="77777777">
            <w:r w:rsidRPr="00D343BC">
              <w:t>10</w:t>
            </w:r>
          </w:p>
        </w:tc>
        <w:tc>
          <w:tcPr>
            <w:tcW w:w="6521" w:type="dxa"/>
          </w:tcPr>
          <w:p w:rsidRPr="00D343BC" w:rsidR="00D343BC" w:rsidRDefault="00D343BC" w14:paraId="15774DC7" w14:textId="77777777">
            <w:r w:rsidRPr="00D343BC">
              <w:t>Hoeveel woningen zijn er in 2025 hersteld in Groningen?</w:t>
            </w:r>
          </w:p>
        </w:tc>
        <w:tc>
          <w:tcPr>
            <w:tcW w:w="850" w:type="dxa"/>
          </w:tcPr>
          <w:p w:rsidRPr="00D343BC" w:rsidR="00D343BC" w:rsidRDefault="00D343BC" w14:paraId="1CEF8165" w14:textId="77777777">
            <w:pPr>
              <w:jc w:val="right"/>
            </w:pPr>
          </w:p>
        </w:tc>
        <w:tc>
          <w:tcPr>
            <w:tcW w:w="992" w:type="dxa"/>
          </w:tcPr>
          <w:p w:rsidRPr="00D343BC" w:rsidR="00D343BC" w:rsidRDefault="00D343BC" w14:paraId="2B43B8B7" w14:textId="77777777">
            <w:pPr>
              <w:jc w:val="right"/>
            </w:pPr>
          </w:p>
        </w:tc>
        <w:tc>
          <w:tcPr>
            <w:tcW w:w="567" w:type="dxa"/>
            <w:tcBorders>
              <w:left w:val="nil"/>
            </w:tcBorders>
          </w:tcPr>
          <w:p w:rsidRPr="00D343BC" w:rsidR="00D343BC" w:rsidRDefault="00D343BC" w14:paraId="601200B9" w14:textId="77777777">
            <w:pPr>
              <w:jc w:val="right"/>
            </w:pPr>
            <w:r w:rsidRPr="00D343BC">
              <w:t xml:space="preserve"> </w:t>
            </w:r>
          </w:p>
        </w:tc>
      </w:tr>
      <w:tr w:rsidR="00D343BC" w:rsidTr="00D343BC" w14:paraId="4C982782" w14:textId="77777777">
        <w:tc>
          <w:tcPr>
            <w:tcW w:w="567" w:type="dxa"/>
          </w:tcPr>
          <w:p w:rsidRPr="00D343BC" w:rsidR="00D343BC" w:rsidRDefault="00D343BC" w14:paraId="36F98272" w14:textId="77777777">
            <w:r w:rsidRPr="00D343BC">
              <w:t>11</w:t>
            </w:r>
          </w:p>
        </w:tc>
        <w:tc>
          <w:tcPr>
            <w:tcW w:w="6521" w:type="dxa"/>
          </w:tcPr>
          <w:p w:rsidRPr="00D343BC" w:rsidR="00D343BC" w:rsidRDefault="00D343BC" w14:paraId="1D0E231D" w14:textId="77777777">
            <w:r w:rsidRPr="00D343BC">
              <w:t>Hoeveel minder woningen zijn er in 2025 in Groningen hersteld, verduurzaamd en versterkt dan beoogd?</w:t>
            </w:r>
          </w:p>
        </w:tc>
        <w:tc>
          <w:tcPr>
            <w:tcW w:w="850" w:type="dxa"/>
          </w:tcPr>
          <w:p w:rsidRPr="00D343BC" w:rsidR="00D343BC" w:rsidRDefault="00D343BC" w14:paraId="4265BEE4" w14:textId="77777777">
            <w:pPr>
              <w:jc w:val="right"/>
            </w:pPr>
          </w:p>
        </w:tc>
        <w:tc>
          <w:tcPr>
            <w:tcW w:w="992" w:type="dxa"/>
          </w:tcPr>
          <w:p w:rsidRPr="00D343BC" w:rsidR="00D343BC" w:rsidRDefault="00D343BC" w14:paraId="545902E0" w14:textId="77777777">
            <w:pPr>
              <w:jc w:val="right"/>
            </w:pPr>
          </w:p>
        </w:tc>
        <w:tc>
          <w:tcPr>
            <w:tcW w:w="567" w:type="dxa"/>
            <w:tcBorders>
              <w:left w:val="nil"/>
            </w:tcBorders>
          </w:tcPr>
          <w:p w:rsidRPr="00D343BC" w:rsidR="00D343BC" w:rsidRDefault="00D343BC" w14:paraId="75D0213D" w14:textId="77777777">
            <w:pPr>
              <w:jc w:val="right"/>
            </w:pPr>
            <w:r w:rsidRPr="00D343BC">
              <w:t xml:space="preserve"> </w:t>
            </w:r>
          </w:p>
        </w:tc>
      </w:tr>
      <w:tr w:rsidR="00D343BC" w:rsidTr="00D343BC" w14:paraId="6826A9E6" w14:textId="77777777">
        <w:tc>
          <w:tcPr>
            <w:tcW w:w="567" w:type="dxa"/>
          </w:tcPr>
          <w:p w:rsidRPr="00D343BC" w:rsidR="00D343BC" w:rsidRDefault="00D343BC" w14:paraId="043073EE" w14:textId="77777777">
            <w:r w:rsidRPr="00D343BC">
              <w:t>12</w:t>
            </w:r>
          </w:p>
        </w:tc>
        <w:tc>
          <w:tcPr>
            <w:tcW w:w="6521" w:type="dxa"/>
          </w:tcPr>
          <w:p w:rsidRPr="00D343BC" w:rsidR="00D343BC" w:rsidRDefault="00D343BC" w14:paraId="51DC32CC" w14:textId="77777777">
            <w:r w:rsidRPr="00D343BC">
              <w:t>In welk jaar is de hersteloperatie waarschijnlijk afgerond gezien de vertraging die afgelopen jaar is opgelopen?</w:t>
            </w:r>
          </w:p>
        </w:tc>
        <w:tc>
          <w:tcPr>
            <w:tcW w:w="850" w:type="dxa"/>
          </w:tcPr>
          <w:p w:rsidRPr="00D343BC" w:rsidR="00D343BC" w:rsidRDefault="00D343BC" w14:paraId="0795A4F0" w14:textId="77777777">
            <w:pPr>
              <w:jc w:val="right"/>
            </w:pPr>
          </w:p>
        </w:tc>
        <w:tc>
          <w:tcPr>
            <w:tcW w:w="992" w:type="dxa"/>
          </w:tcPr>
          <w:p w:rsidRPr="00D343BC" w:rsidR="00D343BC" w:rsidRDefault="00D343BC" w14:paraId="12E54316" w14:textId="77777777">
            <w:pPr>
              <w:jc w:val="right"/>
            </w:pPr>
          </w:p>
        </w:tc>
        <w:tc>
          <w:tcPr>
            <w:tcW w:w="567" w:type="dxa"/>
            <w:tcBorders>
              <w:left w:val="nil"/>
            </w:tcBorders>
          </w:tcPr>
          <w:p w:rsidRPr="00D343BC" w:rsidR="00D343BC" w:rsidRDefault="00D343BC" w14:paraId="004B69CE" w14:textId="77777777">
            <w:pPr>
              <w:jc w:val="right"/>
            </w:pPr>
            <w:r w:rsidRPr="00D343BC">
              <w:t xml:space="preserve"> </w:t>
            </w:r>
          </w:p>
        </w:tc>
      </w:tr>
      <w:tr w:rsidR="00D343BC" w:rsidTr="00D343BC" w14:paraId="20818426" w14:textId="77777777">
        <w:tc>
          <w:tcPr>
            <w:tcW w:w="567" w:type="dxa"/>
          </w:tcPr>
          <w:p w:rsidRPr="00D343BC" w:rsidR="00D343BC" w:rsidRDefault="00D343BC" w14:paraId="2E50C0E3" w14:textId="77777777">
            <w:r w:rsidRPr="00D343BC">
              <w:t>13</w:t>
            </w:r>
          </w:p>
        </w:tc>
        <w:tc>
          <w:tcPr>
            <w:tcW w:w="6521" w:type="dxa"/>
          </w:tcPr>
          <w:p w:rsidRPr="00D343BC" w:rsidR="00D343BC" w:rsidRDefault="00D343BC" w14:paraId="6B048EA4" w14:textId="77777777">
            <w:r w:rsidRPr="00D343BC">
              <w:t>Kan nader worden toegelicht wat de oorzaak is van de vertraging van de hersteloperatie?</w:t>
            </w:r>
          </w:p>
        </w:tc>
        <w:tc>
          <w:tcPr>
            <w:tcW w:w="850" w:type="dxa"/>
          </w:tcPr>
          <w:p w:rsidRPr="00D343BC" w:rsidR="00D343BC" w:rsidRDefault="00D343BC" w14:paraId="28E1230A" w14:textId="77777777">
            <w:pPr>
              <w:jc w:val="right"/>
            </w:pPr>
          </w:p>
        </w:tc>
        <w:tc>
          <w:tcPr>
            <w:tcW w:w="992" w:type="dxa"/>
          </w:tcPr>
          <w:p w:rsidRPr="00D343BC" w:rsidR="00D343BC" w:rsidRDefault="00D343BC" w14:paraId="6009FB0A" w14:textId="77777777">
            <w:pPr>
              <w:jc w:val="right"/>
            </w:pPr>
          </w:p>
        </w:tc>
        <w:tc>
          <w:tcPr>
            <w:tcW w:w="567" w:type="dxa"/>
            <w:tcBorders>
              <w:left w:val="nil"/>
            </w:tcBorders>
          </w:tcPr>
          <w:p w:rsidRPr="00D343BC" w:rsidR="00D343BC" w:rsidRDefault="00D343BC" w14:paraId="79F0A89D" w14:textId="77777777">
            <w:pPr>
              <w:jc w:val="right"/>
            </w:pPr>
            <w:r w:rsidRPr="00D343BC">
              <w:t xml:space="preserve"> </w:t>
            </w:r>
          </w:p>
        </w:tc>
      </w:tr>
      <w:tr w:rsidR="00D343BC" w:rsidTr="00D343BC" w14:paraId="43F3C140" w14:textId="77777777">
        <w:tc>
          <w:tcPr>
            <w:tcW w:w="567" w:type="dxa"/>
          </w:tcPr>
          <w:p w:rsidRPr="00D343BC" w:rsidR="00D343BC" w:rsidRDefault="00D343BC" w14:paraId="23B77C0D" w14:textId="77777777">
            <w:r w:rsidRPr="00D343BC">
              <w:lastRenderedPageBreak/>
              <w:t>14</w:t>
            </w:r>
          </w:p>
        </w:tc>
        <w:tc>
          <w:tcPr>
            <w:tcW w:w="6521" w:type="dxa"/>
          </w:tcPr>
          <w:p w:rsidRPr="00D343BC" w:rsidR="00D343BC" w:rsidRDefault="00D343BC" w14:paraId="511EB4D2" w14:textId="77777777">
            <w:r w:rsidRPr="00D343BC">
              <w:t>Klopt het dat het gebrek aan langjarige planning voor aannemers bijdraagt aan de vertraging die wordt opgelopen in de hersteloperatie?</w:t>
            </w:r>
          </w:p>
        </w:tc>
        <w:tc>
          <w:tcPr>
            <w:tcW w:w="850" w:type="dxa"/>
          </w:tcPr>
          <w:p w:rsidRPr="00D343BC" w:rsidR="00D343BC" w:rsidRDefault="00D343BC" w14:paraId="220BBBAD" w14:textId="77777777">
            <w:pPr>
              <w:jc w:val="right"/>
            </w:pPr>
          </w:p>
        </w:tc>
        <w:tc>
          <w:tcPr>
            <w:tcW w:w="992" w:type="dxa"/>
          </w:tcPr>
          <w:p w:rsidRPr="00D343BC" w:rsidR="00D343BC" w:rsidRDefault="00D343BC" w14:paraId="372B9817" w14:textId="77777777">
            <w:pPr>
              <w:jc w:val="right"/>
            </w:pPr>
          </w:p>
        </w:tc>
        <w:tc>
          <w:tcPr>
            <w:tcW w:w="567" w:type="dxa"/>
            <w:tcBorders>
              <w:left w:val="nil"/>
            </w:tcBorders>
          </w:tcPr>
          <w:p w:rsidRPr="00D343BC" w:rsidR="00D343BC" w:rsidRDefault="00D343BC" w14:paraId="1E7685B2" w14:textId="77777777">
            <w:pPr>
              <w:jc w:val="right"/>
            </w:pPr>
            <w:r w:rsidRPr="00D343BC">
              <w:t xml:space="preserve"> </w:t>
            </w:r>
          </w:p>
        </w:tc>
      </w:tr>
      <w:tr w:rsidR="00D343BC" w:rsidTr="00D343BC" w14:paraId="64AE0CF8" w14:textId="77777777">
        <w:tc>
          <w:tcPr>
            <w:tcW w:w="567" w:type="dxa"/>
          </w:tcPr>
          <w:p w:rsidRPr="00D343BC" w:rsidR="00D343BC" w:rsidRDefault="00D343BC" w14:paraId="794987F1" w14:textId="77777777">
            <w:r w:rsidRPr="00D343BC">
              <w:t>15</w:t>
            </w:r>
          </w:p>
        </w:tc>
        <w:tc>
          <w:tcPr>
            <w:tcW w:w="6521" w:type="dxa"/>
          </w:tcPr>
          <w:p w:rsidRPr="00D343BC" w:rsidR="00D343BC" w:rsidRDefault="00D343BC" w14:paraId="14F124A3" w14:textId="77777777">
            <w:r w:rsidRPr="00D343BC">
              <w:t>Wat is de reden dat de openbare agenda's van bewindspersonen de afgelopen periode zo onregelmatig en onvolledig worden bijgehouden?</w:t>
            </w:r>
          </w:p>
        </w:tc>
        <w:tc>
          <w:tcPr>
            <w:tcW w:w="850" w:type="dxa"/>
          </w:tcPr>
          <w:p w:rsidRPr="00D343BC" w:rsidR="00D343BC" w:rsidRDefault="00D343BC" w14:paraId="02172CE7" w14:textId="77777777">
            <w:pPr>
              <w:jc w:val="right"/>
            </w:pPr>
          </w:p>
        </w:tc>
        <w:tc>
          <w:tcPr>
            <w:tcW w:w="992" w:type="dxa"/>
          </w:tcPr>
          <w:p w:rsidRPr="00D343BC" w:rsidR="00D343BC" w:rsidRDefault="00D343BC" w14:paraId="4E22496C" w14:textId="77777777">
            <w:pPr>
              <w:jc w:val="right"/>
            </w:pPr>
          </w:p>
        </w:tc>
        <w:tc>
          <w:tcPr>
            <w:tcW w:w="567" w:type="dxa"/>
            <w:tcBorders>
              <w:left w:val="nil"/>
            </w:tcBorders>
          </w:tcPr>
          <w:p w:rsidRPr="00D343BC" w:rsidR="00D343BC" w:rsidRDefault="00D343BC" w14:paraId="14679439" w14:textId="77777777">
            <w:pPr>
              <w:jc w:val="right"/>
            </w:pPr>
            <w:r w:rsidRPr="00D343BC">
              <w:t xml:space="preserve"> </w:t>
            </w:r>
          </w:p>
        </w:tc>
      </w:tr>
      <w:tr w:rsidR="00D343BC" w:rsidTr="00D343BC" w14:paraId="34AE8514" w14:textId="77777777">
        <w:tc>
          <w:tcPr>
            <w:tcW w:w="567" w:type="dxa"/>
          </w:tcPr>
          <w:p w:rsidRPr="00D343BC" w:rsidR="00D343BC" w:rsidRDefault="00D343BC" w14:paraId="04348421" w14:textId="77777777">
            <w:r w:rsidRPr="00D343BC">
              <w:t>16</w:t>
            </w:r>
          </w:p>
        </w:tc>
        <w:tc>
          <w:tcPr>
            <w:tcW w:w="6521" w:type="dxa"/>
          </w:tcPr>
          <w:p w:rsidRPr="00D343BC" w:rsidR="00D343BC" w:rsidRDefault="00D343BC" w14:paraId="6DBD8707" w14:textId="77777777">
            <w:r w:rsidRPr="00D343BC">
              <w:t>Zou langjarige planning voor aannemers bijdragen aan het versneld versterken van woningen in Groningen?</w:t>
            </w:r>
          </w:p>
        </w:tc>
        <w:tc>
          <w:tcPr>
            <w:tcW w:w="850" w:type="dxa"/>
          </w:tcPr>
          <w:p w:rsidRPr="00D343BC" w:rsidR="00D343BC" w:rsidRDefault="00D343BC" w14:paraId="1AF21BB8" w14:textId="77777777">
            <w:pPr>
              <w:jc w:val="right"/>
            </w:pPr>
          </w:p>
        </w:tc>
        <w:tc>
          <w:tcPr>
            <w:tcW w:w="992" w:type="dxa"/>
          </w:tcPr>
          <w:p w:rsidRPr="00D343BC" w:rsidR="00D343BC" w:rsidRDefault="00D343BC" w14:paraId="551E2534" w14:textId="77777777">
            <w:pPr>
              <w:jc w:val="right"/>
            </w:pPr>
          </w:p>
        </w:tc>
        <w:tc>
          <w:tcPr>
            <w:tcW w:w="567" w:type="dxa"/>
            <w:tcBorders>
              <w:left w:val="nil"/>
            </w:tcBorders>
          </w:tcPr>
          <w:p w:rsidRPr="00D343BC" w:rsidR="00D343BC" w:rsidRDefault="00D343BC" w14:paraId="0086210C" w14:textId="77777777">
            <w:pPr>
              <w:jc w:val="right"/>
            </w:pPr>
            <w:r w:rsidRPr="00D343BC">
              <w:t xml:space="preserve"> </w:t>
            </w:r>
          </w:p>
        </w:tc>
      </w:tr>
      <w:tr w:rsidR="00D343BC" w:rsidTr="00D343BC" w14:paraId="1EB19855" w14:textId="77777777">
        <w:tc>
          <w:tcPr>
            <w:tcW w:w="567" w:type="dxa"/>
          </w:tcPr>
          <w:p w:rsidRPr="00D343BC" w:rsidR="00D343BC" w:rsidRDefault="00D343BC" w14:paraId="26342131" w14:textId="77777777">
            <w:r w:rsidRPr="00D343BC">
              <w:t>17</w:t>
            </w:r>
          </w:p>
        </w:tc>
        <w:tc>
          <w:tcPr>
            <w:tcW w:w="6521" w:type="dxa"/>
          </w:tcPr>
          <w:p w:rsidRPr="00D343BC" w:rsidR="00D343BC" w:rsidRDefault="00D343BC" w14:paraId="38EA1A5F" w14:textId="77777777">
            <w:r w:rsidRPr="00D343BC">
              <w:t>Hoeveel ambtsberichten heeft de AIVD in 2024 en 2025 gedeeld met instanties?</w:t>
            </w:r>
          </w:p>
        </w:tc>
        <w:tc>
          <w:tcPr>
            <w:tcW w:w="850" w:type="dxa"/>
          </w:tcPr>
          <w:p w:rsidRPr="00D343BC" w:rsidR="00D343BC" w:rsidRDefault="00D343BC" w14:paraId="08028E3D" w14:textId="77777777">
            <w:pPr>
              <w:jc w:val="right"/>
            </w:pPr>
          </w:p>
        </w:tc>
        <w:tc>
          <w:tcPr>
            <w:tcW w:w="992" w:type="dxa"/>
          </w:tcPr>
          <w:p w:rsidRPr="00D343BC" w:rsidR="00D343BC" w:rsidRDefault="00D343BC" w14:paraId="65175C2D" w14:textId="77777777">
            <w:pPr>
              <w:jc w:val="right"/>
            </w:pPr>
          </w:p>
        </w:tc>
        <w:tc>
          <w:tcPr>
            <w:tcW w:w="567" w:type="dxa"/>
            <w:tcBorders>
              <w:left w:val="nil"/>
            </w:tcBorders>
          </w:tcPr>
          <w:p w:rsidRPr="00D343BC" w:rsidR="00D343BC" w:rsidRDefault="00D343BC" w14:paraId="4C381605" w14:textId="77777777">
            <w:pPr>
              <w:jc w:val="right"/>
            </w:pPr>
            <w:r w:rsidRPr="00D343BC">
              <w:t xml:space="preserve"> </w:t>
            </w:r>
          </w:p>
        </w:tc>
      </w:tr>
      <w:tr w:rsidR="00D343BC" w:rsidTr="00D343BC" w14:paraId="7466190A" w14:textId="77777777">
        <w:tc>
          <w:tcPr>
            <w:tcW w:w="567" w:type="dxa"/>
          </w:tcPr>
          <w:p w:rsidRPr="00D343BC" w:rsidR="00D343BC" w:rsidRDefault="00D343BC" w14:paraId="1E2DB88B" w14:textId="77777777">
            <w:r w:rsidRPr="00D343BC">
              <w:t>18</w:t>
            </w:r>
          </w:p>
        </w:tc>
        <w:tc>
          <w:tcPr>
            <w:tcW w:w="6521" w:type="dxa"/>
          </w:tcPr>
          <w:p w:rsidRPr="00D343BC" w:rsidR="00D343BC" w:rsidRDefault="00D343BC" w14:paraId="5B0D60CB" w14:textId="77777777">
            <w:r w:rsidRPr="00D343BC">
              <w:t>Hoeveel van de middelen die de veiligheidsdiensten krijgen wordt gespendeerd aan publieksvoorlichting, zoals het maken van rapporten?</w:t>
            </w:r>
          </w:p>
        </w:tc>
        <w:tc>
          <w:tcPr>
            <w:tcW w:w="850" w:type="dxa"/>
          </w:tcPr>
          <w:p w:rsidRPr="00D343BC" w:rsidR="00D343BC" w:rsidRDefault="00D343BC" w14:paraId="2B4743B5" w14:textId="77777777">
            <w:pPr>
              <w:jc w:val="right"/>
            </w:pPr>
          </w:p>
        </w:tc>
        <w:tc>
          <w:tcPr>
            <w:tcW w:w="992" w:type="dxa"/>
          </w:tcPr>
          <w:p w:rsidRPr="00D343BC" w:rsidR="00D343BC" w:rsidRDefault="00D343BC" w14:paraId="67FD492C" w14:textId="77777777">
            <w:pPr>
              <w:jc w:val="right"/>
            </w:pPr>
          </w:p>
        </w:tc>
        <w:tc>
          <w:tcPr>
            <w:tcW w:w="567" w:type="dxa"/>
            <w:tcBorders>
              <w:left w:val="nil"/>
            </w:tcBorders>
          </w:tcPr>
          <w:p w:rsidRPr="00D343BC" w:rsidR="00D343BC" w:rsidRDefault="00D343BC" w14:paraId="7AED15B1" w14:textId="77777777">
            <w:pPr>
              <w:jc w:val="right"/>
            </w:pPr>
            <w:r w:rsidRPr="00D343BC">
              <w:t xml:space="preserve"> </w:t>
            </w:r>
          </w:p>
        </w:tc>
      </w:tr>
    </w:tbl>
    <w:p w:rsidR="00E94427" w:rsidRDefault="00E94427" w14:paraId="31BF55AD" w14:textId="77777777"/>
    <w:sectPr w:rsidR="00E94427" w:rsidSect="00B915EC">
      <w:footerReference w:type="defaul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BE8CB" w14:textId="77777777" w:rsidR="00226AE2" w:rsidRDefault="00226AE2">
      <w:pPr>
        <w:spacing w:before="0" w:after="0"/>
      </w:pPr>
      <w:r>
        <w:separator/>
      </w:r>
    </w:p>
  </w:endnote>
  <w:endnote w:type="continuationSeparator" w:id="0">
    <w:p w14:paraId="47033B7B" w14:textId="77777777" w:rsidR="00226AE2" w:rsidRDefault="00226AE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03D38" w14:textId="735023C2" w:rsidR="00E94427" w:rsidRDefault="001856D0">
    <w:pPr>
      <w:pStyle w:val="Voettekst"/>
    </w:pPr>
    <w:r>
      <w:t>Totaallijst feitelijke vragen Wijziging van de begrotingsstaten van het Ministerie van Binnenlandse Zaken en Koninkrijksrelaties (VII) voor het jaar 202</w:t>
    </w:r>
    <w:r w:rsidR="00881835">
      <w:t>5</w:t>
    </w:r>
    <w:r>
      <w:t xml:space="preserve"> (wijziging samenhangende met Najaarsnota) (36</w:t>
    </w:r>
    <w:r w:rsidR="00881835">
      <w:t>850</w:t>
    </w:r>
    <w:r>
      <w:t xml:space="preserve">-VII)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710D4" w14:textId="77777777" w:rsidR="00226AE2" w:rsidRDefault="00226AE2">
      <w:pPr>
        <w:spacing w:before="0" w:after="0"/>
      </w:pPr>
      <w:r>
        <w:separator/>
      </w:r>
    </w:p>
  </w:footnote>
  <w:footnote w:type="continuationSeparator" w:id="0">
    <w:p w14:paraId="1AB7A6AF" w14:textId="77777777" w:rsidR="00226AE2" w:rsidRDefault="00226AE2">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C4E2D"/>
    <w:rsid w:val="001856D0"/>
    <w:rsid w:val="001A47AF"/>
    <w:rsid w:val="001A56AB"/>
    <w:rsid w:val="001D098E"/>
    <w:rsid w:val="001D42DF"/>
    <w:rsid w:val="00226AE2"/>
    <w:rsid w:val="002B3B37"/>
    <w:rsid w:val="003D44DD"/>
    <w:rsid w:val="00474A8E"/>
    <w:rsid w:val="004E2A8C"/>
    <w:rsid w:val="005543A7"/>
    <w:rsid w:val="00591378"/>
    <w:rsid w:val="005D76CD"/>
    <w:rsid w:val="0070254E"/>
    <w:rsid w:val="00881835"/>
    <w:rsid w:val="00894624"/>
    <w:rsid w:val="00966B0F"/>
    <w:rsid w:val="00A77C3E"/>
    <w:rsid w:val="00B915EC"/>
    <w:rsid w:val="00BF3E16"/>
    <w:rsid w:val="00D0709E"/>
    <w:rsid w:val="00D343BC"/>
    <w:rsid w:val="00E7153D"/>
    <w:rsid w:val="00E944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171E81"/>
  <w15:docId w15:val="{946C13BC-2A28-4629-8CB4-A80B6DBA1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1387">
      <w:bodyDiv w:val="1"/>
      <w:marLeft w:val="0"/>
      <w:marRight w:val="0"/>
      <w:marTop w:val="0"/>
      <w:marBottom w:val="0"/>
      <w:divBdr>
        <w:top w:val="none" w:sz="0" w:space="0" w:color="auto"/>
        <w:left w:val="none" w:sz="0" w:space="0" w:color="auto"/>
        <w:bottom w:val="none" w:sz="0" w:space="0" w:color="auto"/>
        <w:right w:val="none" w:sz="0" w:space="0" w:color="auto"/>
      </w:divBdr>
    </w:div>
    <w:div w:id="1848771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486</ap:Words>
  <ap:Characters>2673</ap:Characters>
  <ap:DocSecurity>0</ap:DocSecurity>
  <ap:Lines>22</ap:Lines>
  <ap:Paragraphs>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3153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2024-12-05T09:33:00.0000000Z</dcterms:created>
  <dcterms:modified xsi:type="dcterms:W3CDTF">2025-12-08T13:51:00.0000000Z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0x010100652B67EEE1A68642A5D50A61AFC14375000461714BD6F37A408F516BA9B9EB9297</vt:lpwstr>
  </property>
  <property fmtid="{D5CDD505-2E9C-101B-9397-08002B2CF9AE}" pid="3" name="_dlc_DocIdItemGuid">
    <vt:lpwstr>33170787-3f52-4777-8130-e79ba9cb75ee</vt:lpwstr>
  </property>
  <property fmtid="{D5CDD505-2E9C-101B-9397-08002B2CF9AE}" pid="4" name="Selectielijstproces">
    <vt:lpwstr>1;#43. Het procedureel, juridisch, organisatorisch en staatsrechtelijk adviseren over het parlementaire proces|04d69585-a166-4015-ab15-9397330d7c4d</vt:lpwstr>
  </property>
  <property fmtid="{D5CDD505-2E9C-101B-9397-08002B2CF9AE}" pid="5" name="Beperking">
    <vt:lpwstr/>
  </property>
</Properties>
</file>