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79EE" w:rsidR="00715A75" w:rsidP="00715A75" w:rsidRDefault="00715A75" w14:paraId="38B9E644" w14:textId="339EA6C1">
      <w:pPr>
        <w:spacing w:line="240" w:lineRule="auto"/>
        <w:jc w:val="both"/>
      </w:pPr>
      <w:r w:rsidRPr="00D179EE">
        <w:t xml:space="preserve">Digitale processen vormen het zenuwstelsel van de maatschappij, en beveiliging hiervan binnen de vitale infrastructuur is </w:t>
      </w:r>
      <w:r w:rsidRPr="004A4F7E">
        <w:t>daarom onlosmakelijk verbonden met de nationale veiligheid. Een wezenlijke ontwikkeling die onze samenleving raakt is dat Nederland steeds vaker wordt geconfronteerd met cyberaanvallen op vitale processen door zowel statelijke als criminele actoren. Naar verwachting zal de cyberdreiging de komende jaren aanhouden omdat het voor landen relatief makkelijk is om een (nieuw) digitaal aanvalsprogramma op te zetten en dergelijke aanvallen steeds moeilijker herleidbaar zijn tot de aanvaller.</w:t>
      </w:r>
      <w:r w:rsidRPr="004A4F7E">
        <w:rPr>
          <w:rStyle w:val="Voetnootmarkering"/>
        </w:rPr>
        <w:footnoteReference w:id="1"/>
      </w:r>
      <w:r w:rsidRPr="004A4F7E">
        <w:t xml:space="preserve"> </w:t>
      </w:r>
      <w:r w:rsidRPr="004A4F7E">
        <w:rPr>
          <w:rStyle w:val="Voetnootmarkering"/>
        </w:rPr>
        <w:footnoteReference w:id="2"/>
      </w:r>
      <w:r w:rsidRPr="004A4F7E">
        <w:t xml:space="preserve"> Deze ontwikkelingen passen in een dreigings</w:t>
      </w:r>
      <w:r>
        <w:t xml:space="preserve">landschap dat steeds </w:t>
      </w:r>
      <w:proofErr w:type="spellStart"/>
      <w:r>
        <w:t>diverser</w:t>
      </w:r>
      <w:proofErr w:type="spellEnd"/>
      <w:r>
        <w:t xml:space="preserve"> en onvoorspelbaarder wordt.</w:t>
      </w:r>
      <w:r w:rsidRPr="00D179EE">
        <w:rPr>
          <w:rStyle w:val="Voetnootmarkering"/>
        </w:rPr>
        <w:footnoteReference w:id="3"/>
      </w:r>
    </w:p>
    <w:p w:rsidRPr="004A4F7E" w:rsidR="00715A75" w:rsidP="00715A75" w:rsidRDefault="00715A75" w14:paraId="4EC39A7D" w14:textId="77777777">
      <w:pPr>
        <w:pStyle w:val="pf0"/>
        <w:jc w:val="both"/>
        <w:rPr>
          <w:rFonts w:ascii="Verdana" w:hAnsi="Verdana"/>
          <w:sz w:val="18"/>
          <w:szCs w:val="18"/>
        </w:rPr>
      </w:pPr>
      <w:r w:rsidRPr="002D3EBF">
        <w:rPr>
          <w:rFonts w:ascii="Verdana" w:hAnsi="Verdana"/>
          <w:sz w:val="18"/>
          <w:szCs w:val="18"/>
        </w:rPr>
        <w:t xml:space="preserve">Uw Kamer heeft </w:t>
      </w:r>
      <w:r w:rsidRPr="00F63315">
        <w:rPr>
          <w:rFonts w:ascii="Verdana" w:hAnsi="Verdana"/>
          <w:sz w:val="18"/>
          <w:szCs w:val="18"/>
        </w:rPr>
        <w:t>terecht aandacht</w:t>
      </w:r>
      <w:r w:rsidRPr="002D3EBF">
        <w:rPr>
          <w:rFonts w:ascii="Verdana" w:hAnsi="Verdana"/>
          <w:sz w:val="18"/>
          <w:szCs w:val="18"/>
        </w:rPr>
        <w:t xml:space="preserve"> voor de digitale weerbaarheid van de vitale infrastructuur</w:t>
      </w:r>
      <w:r>
        <w:rPr>
          <w:rFonts w:ascii="Verdana" w:hAnsi="Verdana"/>
          <w:sz w:val="18"/>
          <w:szCs w:val="18"/>
        </w:rPr>
        <w:t xml:space="preserve">. Zo wordt in de moties </w:t>
      </w:r>
      <w:bookmarkStart w:name="_Hlk213845476" w:id="1"/>
      <w:proofErr w:type="spellStart"/>
      <w:r w:rsidRPr="002D3EBF">
        <w:rPr>
          <w:rFonts w:ascii="Verdana" w:hAnsi="Verdana"/>
          <w:sz w:val="18"/>
          <w:szCs w:val="18"/>
        </w:rPr>
        <w:t>Rajkowski</w:t>
      </w:r>
      <w:proofErr w:type="spellEnd"/>
      <w:r w:rsidRPr="002D3EBF">
        <w:rPr>
          <w:rFonts w:ascii="Verdana" w:hAnsi="Verdana"/>
          <w:sz w:val="18"/>
          <w:szCs w:val="18"/>
        </w:rPr>
        <w:t xml:space="preserve"> </w:t>
      </w:r>
      <w:r>
        <w:rPr>
          <w:rFonts w:ascii="Verdana" w:hAnsi="Verdana"/>
          <w:sz w:val="18"/>
          <w:szCs w:val="18"/>
        </w:rPr>
        <w:t xml:space="preserve">(VVD) </w:t>
      </w:r>
      <w:r w:rsidRPr="002D3EBF">
        <w:rPr>
          <w:rFonts w:ascii="Verdana" w:hAnsi="Verdana"/>
          <w:sz w:val="18"/>
          <w:szCs w:val="18"/>
        </w:rPr>
        <w:t>c.s.</w:t>
      </w:r>
      <w:r>
        <w:rPr>
          <w:rFonts w:ascii="Verdana" w:hAnsi="Verdana"/>
          <w:sz w:val="18"/>
          <w:szCs w:val="18"/>
        </w:rPr>
        <w:t xml:space="preserve"> verzocht</w:t>
      </w:r>
      <w:r w:rsidRPr="002D3EBF">
        <w:rPr>
          <w:rFonts w:ascii="Verdana" w:hAnsi="Verdana"/>
          <w:sz w:val="18"/>
          <w:szCs w:val="18"/>
        </w:rPr>
        <w:t xml:space="preserve"> in kaart te brengen in hoeverre (analoge) terugvalopties nodig zijn voor het versterken van onze digitale weerbaarheid</w:t>
      </w:r>
      <w:r w:rsidRPr="002D3EBF">
        <w:rPr>
          <w:rStyle w:val="Voetnootmarkering"/>
          <w:rFonts w:ascii="Verdana" w:hAnsi="Verdana"/>
          <w:sz w:val="18"/>
          <w:szCs w:val="18"/>
        </w:rPr>
        <w:footnoteReference w:id="4"/>
      </w:r>
      <w:bookmarkEnd w:id="1"/>
      <w:r>
        <w:rPr>
          <w:rFonts w:ascii="Verdana" w:hAnsi="Verdana"/>
          <w:sz w:val="18"/>
          <w:szCs w:val="18"/>
        </w:rPr>
        <w:t xml:space="preserve"> en een</w:t>
      </w:r>
      <w:r w:rsidRPr="002D3EBF">
        <w:rPr>
          <w:rFonts w:ascii="Verdana" w:hAnsi="Verdana"/>
          <w:sz w:val="18"/>
          <w:szCs w:val="18"/>
        </w:rPr>
        <w:t xml:space="preserve"> </w:t>
      </w:r>
      <w:bookmarkStart w:name="_Hlk213846954" w:id="2"/>
      <w:bookmarkStart w:name="_Hlk213846335" w:id="3"/>
      <w:r w:rsidRPr="00460643">
        <w:rPr>
          <w:rStyle w:val="cf01"/>
          <w:rFonts w:ascii="Verdana" w:hAnsi="Verdana"/>
        </w:rPr>
        <w:t>scan te maken van apparatuur of programmatuur van organisaties uit landen met een tegen Nederland gerichte offensieve cyberagenda die aanwezig is binnen (de kernsystemen van) de vitale sector</w:t>
      </w:r>
      <w:bookmarkEnd w:id="2"/>
      <w:r>
        <w:rPr>
          <w:rStyle w:val="cf01"/>
          <w:rFonts w:ascii="Verdana" w:hAnsi="Verdana"/>
        </w:rPr>
        <w:t>.</w:t>
      </w:r>
      <w:r w:rsidRPr="004A4F7E">
        <w:rPr>
          <w:rStyle w:val="Voetnootmarkering"/>
          <w:rFonts w:ascii="Verdana" w:hAnsi="Verdana"/>
          <w:sz w:val="18"/>
          <w:szCs w:val="18"/>
        </w:rPr>
        <w:footnoteReference w:id="5"/>
      </w:r>
      <w:r w:rsidRPr="004A4F7E">
        <w:rPr>
          <w:rFonts w:ascii="Verdana" w:hAnsi="Verdana"/>
          <w:sz w:val="18"/>
          <w:szCs w:val="18"/>
        </w:rPr>
        <w:t xml:space="preserve"> </w:t>
      </w:r>
      <w:bookmarkEnd w:id="3"/>
      <w:r>
        <w:rPr>
          <w:rFonts w:ascii="Verdana" w:hAnsi="Verdana"/>
          <w:sz w:val="18"/>
          <w:szCs w:val="18"/>
        </w:rPr>
        <w:t xml:space="preserve">Daarnaast vraagt uw Kamer met de motie </w:t>
      </w:r>
      <w:proofErr w:type="spellStart"/>
      <w:r>
        <w:rPr>
          <w:rFonts w:ascii="Verdana" w:hAnsi="Verdana"/>
          <w:sz w:val="18"/>
          <w:szCs w:val="18"/>
        </w:rPr>
        <w:t>Chakor</w:t>
      </w:r>
      <w:proofErr w:type="spellEnd"/>
      <w:r>
        <w:rPr>
          <w:rFonts w:ascii="Verdana" w:hAnsi="Verdana"/>
          <w:sz w:val="18"/>
          <w:szCs w:val="18"/>
        </w:rPr>
        <w:t xml:space="preserve"> c.s. aandacht voor het ontwikkelen van plannen met overheden en vitale sectoren om essentiële dienstverlening bij grootschalige digitale storingen in stand te houden.</w:t>
      </w:r>
      <w:r>
        <w:rPr>
          <w:rStyle w:val="Voetnootmarkering"/>
          <w:rFonts w:ascii="Verdana" w:hAnsi="Verdana"/>
          <w:sz w:val="18"/>
          <w:szCs w:val="18"/>
        </w:rPr>
        <w:footnoteReference w:id="6"/>
      </w:r>
      <w:r>
        <w:rPr>
          <w:rFonts w:ascii="Verdana" w:hAnsi="Verdana"/>
          <w:sz w:val="18"/>
          <w:szCs w:val="18"/>
        </w:rPr>
        <w:t xml:space="preserve"> </w:t>
      </w:r>
      <w:r w:rsidRPr="00FB7778">
        <w:rPr>
          <w:rFonts w:ascii="Verdana" w:hAnsi="Verdana"/>
          <w:sz w:val="18"/>
          <w:szCs w:val="18"/>
        </w:rPr>
        <w:t>In deze brief zet ik uiteen op welke wijze invulling</w:t>
      </w:r>
      <w:r>
        <w:rPr>
          <w:rFonts w:ascii="Verdana" w:hAnsi="Verdana"/>
          <w:sz w:val="18"/>
          <w:szCs w:val="18"/>
        </w:rPr>
        <w:t xml:space="preserve"> is gegeven</w:t>
      </w:r>
      <w:r w:rsidRPr="00FB7778">
        <w:rPr>
          <w:rFonts w:ascii="Verdana" w:hAnsi="Verdana"/>
          <w:sz w:val="18"/>
          <w:szCs w:val="18"/>
        </w:rPr>
        <w:t xml:space="preserve"> aan deze </w:t>
      </w:r>
      <w:r>
        <w:rPr>
          <w:rFonts w:ascii="Verdana" w:hAnsi="Verdana"/>
          <w:sz w:val="18"/>
          <w:szCs w:val="18"/>
        </w:rPr>
        <w:t>dri</w:t>
      </w:r>
      <w:r w:rsidRPr="00FB7778">
        <w:rPr>
          <w:rFonts w:ascii="Verdana" w:hAnsi="Verdana"/>
          <w:sz w:val="18"/>
          <w:szCs w:val="18"/>
        </w:rPr>
        <w:t xml:space="preserve">e moties. </w:t>
      </w:r>
    </w:p>
    <w:p w:rsidR="00715A75" w:rsidP="00715A75" w:rsidRDefault="00715A75" w14:paraId="410A9ACE" w14:textId="77777777">
      <w:pPr>
        <w:spacing w:line="240" w:lineRule="auto"/>
        <w:jc w:val="both"/>
        <w:rPr>
          <w:rFonts w:eastAsiaTheme="minorHAnsi" w:cstheme="minorBidi"/>
          <w:color w:val="auto"/>
          <w:lang w:eastAsia="en-US"/>
        </w:rPr>
      </w:pPr>
      <w:r w:rsidRPr="00D179EE">
        <w:rPr>
          <w:b/>
          <w:bCs/>
        </w:rPr>
        <w:t>Wet</w:t>
      </w:r>
      <w:r>
        <w:rPr>
          <w:b/>
          <w:bCs/>
        </w:rPr>
        <w:t>geving ter versterking van (digitale) weerbaarheid</w:t>
      </w:r>
      <w:r w:rsidRPr="00D179EE">
        <w:rPr>
          <w:b/>
          <w:bCs/>
        </w:rPr>
        <w:t xml:space="preserve"> </w:t>
      </w:r>
    </w:p>
    <w:p w:rsidR="00715A75" w:rsidP="00715A75" w:rsidRDefault="00715A75" w14:paraId="4EE1B22B" w14:textId="77777777">
      <w:pPr>
        <w:spacing w:line="240" w:lineRule="auto"/>
        <w:jc w:val="both"/>
        <w:rPr>
          <w:rFonts w:cs="Calibri"/>
        </w:rPr>
      </w:pPr>
      <w:r w:rsidRPr="008B3132">
        <w:rPr>
          <w:rFonts w:cs="Calibri"/>
        </w:rPr>
        <w:t>Veel van ons leven en werk speelt zich af in de digitale wereld. Omdat de digitale veiligheid van onze samenleving en economie steeds vaker onder druk staat</w:t>
      </w:r>
      <w:r>
        <w:rPr>
          <w:rFonts w:cs="Calibri"/>
        </w:rPr>
        <w:t>,</w:t>
      </w:r>
      <w:r w:rsidRPr="008B3132">
        <w:rPr>
          <w:rFonts w:cs="Calibri"/>
        </w:rPr>
        <w:t xml:space="preserve"> </w:t>
      </w:r>
      <w:r>
        <w:rPr>
          <w:rFonts w:cs="Calibri"/>
        </w:rPr>
        <w:t>heeft</w:t>
      </w:r>
      <w:r w:rsidRPr="008B3132">
        <w:rPr>
          <w:rFonts w:cs="Calibri"/>
        </w:rPr>
        <w:t xml:space="preserve"> de Europese Unie (EU) de ‘Network </w:t>
      </w:r>
      <w:proofErr w:type="spellStart"/>
      <w:r w:rsidRPr="008B3132">
        <w:rPr>
          <w:rFonts w:cs="Calibri"/>
        </w:rPr>
        <w:t>and</w:t>
      </w:r>
      <w:proofErr w:type="spellEnd"/>
      <w:r w:rsidRPr="008B3132">
        <w:rPr>
          <w:rFonts w:cs="Calibri"/>
        </w:rPr>
        <w:t xml:space="preserve"> Information Security Directive’ (NIS2) in</w:t>
      </w:r>
      <w:r>
        <w:rPr>
          <w:rFonts w:cs="Calibri"/>
        </w:rPr>
        <w:t>gevoerd</w:t>
      </w:r>
      <w:r w:rsidRPr="008B3132">
        <w:rPr>
          <w:rFonts w:cs="Calibri"/>
        </w:rPr>
        <w:t xml:space="preserve">. De NIS2-richtlijn wordt </w:t>
      </w:r>
      <w:r>
        <w:rPr>
          <w:rFonts w:cs="Calibri"/>
        </w:rPr>
        <w:t xml:space="preserve">momenteel door alle betrokken departementen </w:t>
      </w:r>
      <w:r w:rsidRPr="008B3132">
        <w:rPr>
          <w:rFonts w:cs="Calibri"/>
        </w:rPr>
        <w:t>omgezet in de nationale Cyberbeveiligingswet (</w:t>
      </w:r>
      <w:proofErr w:type="spellStart"/>
      <w:r w:rsidRPr="008B3132">
        <w:rPr>
          <w:rFonts w:cs="Calibri"/>
        </w:rPr>
        <w:t>Cbw</w:t>
      </w:r>
      <w:proofErr w:type="spellEnd"/>
      <w:r w:rsidRPr="008B3132">
        <w:rPr>
          <w:rFonts w:cs="Calibri"/>
        </w:rPr>
        <w:t xml:space="preserve">). Op het moment dat de </w:t>
      </w:r>
      <w:proofErr w:type="spellStart"/>
      <w:r w:rsidRPr="008B3132">
        <w:rPr>
          <w:rFonts w:cs="Calibri"/>
        </w:rPr>
        <w:t>Cbw</w:t>
      </w:r>
      <w:proofErr w:type="spellEnd"/>
      <w:r w:rsidRPr="008B3132">
        <w:rPr>
          <w:rFonts w:cs="Calibri"/>
        </w:rPr>
        <w:t xml:space="preserve"> wordt </w:t>
      </w:r>
      <w:r>
        <w:rPr>
          <w:rFonts w:cs="Calibri"/>
        </w:rPr>
        <w:t>geïmplementeerd</w:t>
      </w:r>
      <w:r w:rsidRPr="008B3132">
        <w:rPr>
          <w:rFonts w:cs="Calibri"/>
        </w:rPr>
        <w:t>, vervangt deze de huidige Wet beveiliging netwerk- en informatiesystemen (</w:t>
      </w:r>
      <w:proofErr w:type="spellStart"/>
      <w:r w:rsidRPr="008B3132">
        <w:rPr>
          <w:rFonts w:cs="Calibri"/>
        </w:rPr>
        <w:t>Wbni</w:t>
      </w:r>
      <w:proofErr w:type="spellEnd"/>
      <w:r w:rsidRPr="008B3132">
        <w:rPr>
          <w:rFonts w:cs="Calibri"/>
        </w:rPr>
        <w:t>)</w:t>
      </w:r>
      <w:r>
        <w:rPr>
          <w:rFonts w:cs="Calibri"/>
        </w:rPr>
        <w:t xml:space="preserve"> voor digitale dienstverleners</w:t>
      </w:r>
      <w:r w:rsidRPr="008B3132">
        <w:rPr>
          <w:rFonts w:cs="Calibri"/>
        </w:rPr>
        <w:t xml:space="preserve">. Tegelijkertijd loopt ook de implementatie van de ‘Critical </w:t>
      </w:r>
      <w:proofErr w:type="spellStart"/>
      <w:r w:rsidRPr="008B3132">
        <w:rPr>
          <w:rFonts w:cs="Calibri"/>
        </w:rPr>
        <w:t>Entities</w:t>
      </w:r>
      <w:proofErr w:type="spellEnd"/>
      <w:r w:rsidRPr="008B3132">
        <w:rPr>
          <w:rFonts w:cs="Calibri"/>
        </w:rPr>
        <w:t xml:space="preserve"> </w:t>
      </w:r>
      <w:proofErr w:type="spellStart"/>
      <w:r w:rsidRPr="008B3132">
        <w:rPr>
          <w:rFonts w:cs="Calibri"/>
        </w:rPr>
        <w:t>Resilience</w:t>
      </w:r>
      <w:proofErr w:type="spellEnd"/>
      <w:r w:rsidRPr="008B3132">
        <w:rPr>
          <w:rFonts w:cs="Calibri"/>
        </w:rPr>
        <w:t xml:space="preserve"> Directive’ (CER), die wordt omgezet in de nationale Wet weerbaarheid kritieke entiteiten (</w:t>
      </w:r>
      <w:proofErr w:type="spellStart"/>
      <w:r w:rsidRPr="008B3132">
        <w:rPr>
          <w:rFonts w:cs="Calibri"/>
        </w:rPr>
        <w:t>Wwke</w:t>
      </w:r>
      <w:proofErr w:type="spellEnd"/>
      <w:r w:rsidRPr="008B3132">
        <w:rPr>
          <w:rFonts w:cs="Calibri"/>
        </w:rPr>
        <w:t>).</w:t>
      </w:r>
      <w:r>
        <w:rPr>
          <w:rFonts w:cs="Calibri"/>
        </w:rPr>
        <w:t xml:space="preserve"> Hiermee wordt de huidige beleidsmatige Aanpak vitaal wettelijk verankerd om de weerbaarheid van de kritieke infrastructuur </w:t>
      </w:r>
      <w:proofErr w:type="spellStart"/>
      <w:r w:rsidRPr="00773728">
        <w:rPr>
          <w:rFonts w:cs="Calibri"/>
          <w:i/>
          <w:iCs/>
        </w:rPr>
        <w:t>all</w:t>
      </w:r>
      <w:proofErr w:type="spellEnd"/>
      <w:r w:rsidRPr="00773728">
        <w:rPr>
          <w:rFonts w:cs="Calibri"/>
          <w:i/>
          <w:iCs/>
        </w:rPr>
        <w:t xml:space="preserve"> hazard</w:t>
      </w:r>
      <w:r>
        <w:rPr>
          <w:rFonts w:cs="Calibri"/>
        </w:rPr>
        <w:t xml:space="preserve"> te verhogen. </w:t>
      </w:r>
    </w:p>
    <w:p w:rsidRPr="008B3132" w:rsidR="00715A75" w:rsidP="00715A75" w:rsidRDefault="00715A75" w14:paraId="437CF396" w14:textId="77777777">
      <w:pPr>
        <w:spacing w:line="240" w:lineRule="auto"/>
        <w:jc w:val="both"/>
      </w:pPr>
    </w:p>
    <w:p w:rsidR="00715A75" w:rsidP="00715A75" w:rsidRDefault="00715A75" w14:paraId="2B99A4C6" w14:textId="77777777">
      <w:pPr>
        <w:pStyle w:val="Normaalweb"/>
        <w:spacing w:before="0" w:beforeAutospacing="0" w:after="0" w:afterAutospacing="0"/>
        <w:rPr>
          <w:rFonts w:ascii="Verdana" w:hAnsi="Verdana" w:cs="Calibri"/>
          <w:color w:val="0F172A"/>
          <w:sz w:val="18"/>
          <w:szCs w:val="18"/>
        </w:rPr>
      </w:pPr>
      <w:r w:rsidRPr="00CD0A68">
        <w:rPr>
          <w:rFonts w:ascii="Verdana" w:hAnsi="Verdana" w:cs="Calibri"/>
          <w:color w:val="0F172A"/>
          <w:sz w:val="18"/>
          <w:szCs w:val="18"/>
        </w:rPr>
        <w:lastRenderedPageBreak/>
        <w:t>De</w:t>
      </w:r>
      <w:r>
        <w:rPr>
          <w:rFonts w:ascii="Verdana" w:hAnsi="Verdana" w:cs="Calibri"/>
          <w:color w:val="0F172A"/>
          <w:sz w:val="18"/>
          <w:szCs w:val="18"/>
        </w:rPr>
        <w:t>ze</w:t>
      </w:r>
      <w:r w:rsidRPr="00CD0A68">
        <w:rPr>
          <w:rFonts w:ascii="Verdana" w:hAnsi="Verdana" w:cs="Calibri"/>
          <w:color w:val="0F172A"/>
          <w:sz w:val="18"/>
          <w:szCs w:val="18"/>
        </w:rPr>
        <w:t xml:space="preserve"> richtlijnen verplichten lidstaten om kritieke, essentiële en belangrijke entiteiten te ondersteunen bij het versterken van hun weerbaarheid tegen zowel fysieke als digitale risico's. </w:t>
      </w:r>
      <w:r>
        <w:rPr>
          <w:rFonts w:ascii="Verdana" w:hAnsi="Verdana" w:cs="Calibri"/>
          <w:color w:val="0F172A"/>
          <w:sz w:val="18"/>
          <w:szCs w:val="18"/>
        </w:rPr>
        <w:t>Zo schrijft d</w:t>
      </w:r>
      <w:r w:rsidRPr="00CD0A68">
        <w:rPr>
          <w:rFonts w:ascii="Verdana" w:hAnsi="Verdana" w:cs="Calibri"/>
          <w:color w:val="0F172A"/>
          <w:sz w:val="18"/>
          <w:szCs w:val="18"/>
        </w:rPr>
        <w:t>e NIS2-richtlijn voor dat essentiële en belangrijke entiteiten ondersteund worden met advies en bijstand in geval van een digitale hack of cyberincident door een CSIRT (Computer Security Incident Response Team</w:t>
      </w:r>
      <w:r>
        <w:rPr>
          <w:rFonts w:ascii="Verdana" w:hAnsi="Verdana" w:cs="Calibri"/>
          <w:color w:val="0F172A"/>
          <w:sz w:val="18"/>
          <w:szCs w:val="18"/>
        </w:rPr>
        <w:t>)</w:t>
      </w:r>
      <w:r w:rsidRPr="00CD0A68">
        <w:rPr>
          <w:rFonts w:ascii="Verdana" w:hAnsi="Verdana" w:cs="Calibri"/>
          <w:color w:val="0F172A"/>
          <w:sz w:val="18"/>
          <w:szCs w:val="18"/>
        </w:rPr>
        <w:t>.</w:t>
      </w:r>
      <w:r>
        <w:rPr>
          <w:rFonts w:ascii="Verdana" w:hAnsi="Verdana" w:cs="Calibri"/>
          <w:color w:val="0F172A"/>
          <w:sz w:val="18"/>
          <w:szCs w:val="18"/>
        </w:rPr>
        <w:t xml:space="preserve"> De </w:t>
      </w:r>
      <w:r w:rsidRPr="00F96F57">
        <w:rPr>
          <w:rFonts w:ascii="Verdana" w:hAnsi="Verdana" w:cs="Calibri"/>
          <w:color w:val="0F172A"/>
          <w:sz w:val="18"/>
          <w:szCs w:val="18"/>
        </w:rPr>
        <w:t xml:space="preserve">CER-richtlijn </w:t>
      </w:r>
      <w:r>
        <w:rPr>
          <w:rFonts w:ascii="Verdana" w:hAnsi="Verdana" w:cs="Calibri"/>
          <w:color w:val="0F172A"/>
          <w:sz w:val="18"/>
          <w:szCs w:val="18"/>
        </w:rPr>
        <w:t xml:space="preserve">schrijft </w:t>
      </w:r>
      <w:r w:rsidRPr="00F96F57">
        <w:rPr>
          <w:rFonts w:ascii="Verdana" w:hAnsi="Verdana" w:cs="Calibri"/>
          <w:color w:val="0F172A"/>
          <w:sz w:val="18"/>
          <w:szCs w:val="18"/>
        </w:rPr>
        <w:t xml:space="preserve">voor dat de overheid elke vier jaar per sector een sectorale risicobeoordeling uitvoert en deze deelt met </w:t>
      </w:r>
      <w:r>
        <w:rPr>
          <w:rFonts w:ascii="Verdana" w:hAnsi="Verdana" w:cs="Calibri"/>
          <w:color w:val="0F172A"/>
          <w:sz w:val="18"/>
          <w:szCs w:val="18"/>
        </w:rPr>
        <w:t xml:space="preserve">de aangewezen </w:t>
      </w:r>
      <w:r w:rsidRPr="00F96F57">
        <w:rPr>
          <w:rFonts w:ascii="Verdana" w:hAnsi="Verdana" w:cs="Calibri"/>
          <w:color w:val="0F172A"/>
          <w:sz w:val="18"/>
          <w:szCs w:val="18"/>
        </w:rPr>
        <w:t>kritieke entiteiten binnen die sector.</w:t>
      </w:r>
      <w:r>
        <w:rPr>
          <w:rFonts w:ascii="Verdana" w:hAnsi="Verdana" w:cs="Calibri"/>
          <w:color w:val="0F172A"/>
          <w:sz w:val="18"/>
          <w:szCs w:val="18"/>
        </w:rPr>
        <w:t xml:space="preserve"> </w:t>
      </w:r>
      <w:r w:rsidRPr="00CD0A68">
        <w:rPr>
          <w:rFonts w:ascii="Verdana" w:hAnsi="Verdana" w:cs="Calibri"/>
          <w:color w:val="0F172A"/>
          <w:sz w:val="18"/>
          <w:szCs w:val="18"/>
        </w:rPr>
        <w:t>De overheid kan verdere ondersteuning bieden in de vorm van informatie-uitwisseling, handreikingen en instrumenten ter verhoging van de weerbaarheid, zoals bijvoorbeeld voor het uitvoeren van een risicobeoordeling</w:t>
      </w:r>
      <w:r>
        <w:rPr>
          <w:rFonts w:ascii="Verdana" w:hAnsi="Verdana" w:cs="Calibri"/>
          <w:color w:val="0F172A"/>
          <w:sz w:val="18"/>
          <w:szCs w:val="18"/>
        </w:rPr>
        <w:t xml:space="preserve"> of op het gebied van veilig ondernemen</w:t>
      </w:r>
      <w:r w:rsidRPr="00CD0A68">
        <w:rPr>
          <w:rFonts w:ascii="Verdana" w:hAnsi="Verdana" w:cs="Calibri"/>
          <w:color w:val="0F172A"/>
          <w:sz w:val="18"/>
          <w:szCs w:val="18"/>
        </w:rPr>
        <w:t xml:space="preserve">. </w:t>
      </w:r>
    </w:p>
    <w:p w:rsidR="00715A75" w:rsidP="00715A75" w:rsidRDefault="00715A75" w14:paraId="40530D42" w14:textId="77777777">
      <w:pPr>
        <w:pStyle w:val="Normaalweb"/>
        <w:spacing w:before="0" w:beforeAutospacing="0" w:after="0" w:afterAutospacing="0"/>
        <w:rPr>
          <w:rFonts w:ascii="Verdana" w:hAnsi="Verdana" w:cs="Calibri"/>
          <w:color w:val="0F172A"/>
          <w:sz w:val="18"/>
          <w:szCs w:val="18"/>
        </w:rPr>
      </w:pPr>
    </w:p>
    <w:p w:rsidRPr="00CD0A68" w:rsidR="00715A75" w:rsidP="00715A75" w:rsidRDefault="00715A75" w14:paraId="4D3061D6" w14:textId="77777777">
      <w:pPr>
        <w:pStyle w:val="Normaalweb"/>
        <w:spacing w:before="0" w:beforeAutospacing="0" w:after="0" w:afterAutospacing="0"/>
        <w:rPr>
          <w:rFonts w:ascii="Verdana" w:hAnsi="Verdana"/>
          <w:sz w:val="18"/>
          <w:szCs w:val="18"/>
        </w:rPr>
      </w:pPr>
      <w:bookmarkStart w:name="_Hlk215044249" w:id="4"/>
      <w:r w:rsidRPr="00CD0A68">
        <w:rPr>
          <w:rFonts w:ascii="Verdana" w:hAnsi="Verdana"/>
          <w:sz w:val="18"/>
          <w:szCs w:val="18"/>
        </w:rPr>
        <w:t>Organisaties die onder deze wetgeving val</w:t>
      </w:r>
      <w:r>
        <w:rPr>
          <w:rFonts w:ascii="Verdana" w:hAnsi="Verdana"/>
          <w:sz w:val="18"/>
          <w:szCs w:val="18"/>
        </w:rPr>
        <w:t>len</w:t>
      </w:r>
      <w:r w:rsidRPr="00CD0A68">
        <w:rPr>
          <w:rFonts w:ascii="Verdana" w:hAnsi="Verdana"/>
          <w:sz w:val="18"/>
          <w:szCs w:val="18"/>
        </w:rPr>
        <w:t>, zullen wettelijk worden verplicht om (significante) incidenten die hun essentiële dienstverdeling aanzienlijk verstoren te melden bij de bevoegde autoriteit</w:t>
      </w:r>
      <w:r>
        <w:rPr>
          <w:rFonts w:ascii="Verdana" w:hAnsi="Verdana"/>
          <w:sz w:val="18"/>
          <w:szCs w:val="18"/>
        </w:rPr>
        <w:t xml:space="preserve"> en in het geval van de </w:t>
      </w:r>
      <w:proofErr w:type="spellStart"/>
      <w:r>
        <w:rPr>
          <w:rFonts w:ascii="Verdana" w:hAnsi="Verdana"/>
          <w:sz w:val="18"/>
          <w:szCs w:val="18"/>
        </w:rPr>
        <w:t>Cbw</w:t>
      </w:r>
      <w:proofErr w:type="spellEnd"/>
      <w:r>
        <w:rPr>
          <w:rFonts w:ascii="Verdana" w:hAnsi="Verdana"/>
          <w:sz w:val="18"/>
          <w:szCs w:val="18"/>
        </w:rPr>
        <w:t xml:space="preserve"> ook bij het betreffende CSIRT</w:t>
      </w:r>
      <w:bookmarkEnd w:id="4"/>
      <w:r w:rsidRPr="00CD0A68">
        <w:rPr>
          <w:rFonts w:ascii="Verdana" w:hAnsi="Verdana"/>
          <w:sz w:val="18"/>
          <w:szCs w:val="18"/>
        </w:rPr>
        <w:t xml:space="preserve">. Naast deze meldplicht schrijven deze wetten ook voor dat organisaties op basis van een zorgplicht passende en evenredige maatregelen moeten nemen om de beveiliging van hun netwerk- en informatiesystemen en fysieke omgeving te waarborgen. </w:t>
      </w:r>
      <w:r w:rsidRPr="00676B8B">
        <w:rPr>
          <w:rFonts w:ascii="Verdana" w:hAnsi="Verdana"/>
          <w:sz w:val="18"/>
          <w:szCs w:val="18"/>
        </w:rPr>
        <w:t>Onder meer redundantie, zoals het in kaart brengen van (analoge) terugvalopties, en cascade-effecten zijn een inherent onderdeel van de risicobeoordeling die kritieke</w:t>
      </w:r>
      <w:r>
        <w:rPr>
          <w:rFonts w:ascii="Verdana" w:hAnsi="Verdana"/>
          <w:sz w:val="18"/>
          <w:szCs w:val="18"/>
        </w:rPr>
        <w:t>, essentiële en belangrijke</w:t>
      </w:r>
      <w:r w:rsidRPr="00676B8B">
        <w:rPr>
          <w:rFonts w:ascii="Verdana" w:hAnsi="Verdana"/>
          <w:sz w:val="18"/>
          <w:szCs w:val="18"/>
        </w:rPr>
        <w:t xml:space="preserve"> entiteiten moeten uitvoeren</w:t>
      </w:r>
      <w:r>
        <w:rPr>
          <w:rFonts w:ascii="Verdana" w:hAnsi="Verdana"/>
          <w:sz w:val="18"/>
          <w:szCs w:val="18"/>
        </w:rPr>
        <w:t xml:space="preserve">. </w:t>
      </w:r>
      <w:r w:rsidRPr="00CD0A68">
        <w:rPr>
          <w:rFonts w:ascii="Verdana" w:hAnsi="Verdana"/>
          <w:sz w:val="18"/>
          <w:szCs w:val="18"/>
        </w:rPr>
        <w:t xml:space="preserve">Aansluitend worden de </w:t>
      </w:r>
      <w:r>
        <w:rPr>
          <w:rFonts w:ascii="Verdana" w:hAnsi="Verdana"/>
          <w:sz w:val="18"/>
          <w:szCs w:val="18"/>
        </w:rPr>
        <w:t xml:space="preserve">risico-mitigerende </w:t>
      </w:r>
      <w:r w:rsidRPr="00CD0A68">
        <w:rPr>
          <w:rFonts w:ascii="Verdana" w:hAnsi="Verdana"/>
          <w:sz w:val="18"/>
          <w:szCs w:val="18"/>
        </w:rPr>
        <w:t xml:space="preserve">maatregelen getoetst op hun effectiviteit en waar nodig bijgesteld. Het onafhankelijke toezicht op de naleving van deze wetten heeft </w:t>
      </w:r>
      <w:r>
        <w:rPr>
          <w:rFonts w:ascii="Verdana" w:hAnsi="Verdana"/>
          <w:sz w:val="18"/>
          <w:szCs w:val="18"/>
        </w:rPr>
        <w:t xml:space="preserve">onder meer </w:t>
      </w:r>
      <w:r w:rsidRPr="00CD0A68">
        <w:rPr>
          <w:rFonts w:ascii="Verdana" w:hAnsi="Verdana"/>
          <w:sz w:val="18"/>
          <w:szCs w:val="18"/>
        </w:rPr>
        <w:t xml:space="preserve">expliciet aandacht voor ketenafhankelijkheden, crisisplanvorming en (digitale) weerbaarheidsmaatregelen. </w:t>
      </w:r>
    </w:p>
    <w:p w:rsidR="00715A75" w:rsidP="00715A75" w:rsidRDefault="00715A75" w14:paraId="542625CF" w14:textId="77777777">
      <w:pPr>
        <w:spacing w:line="240" w:lineRule="auto"/>
        <w:jc w:val="both"/>
      </w:pPr>
    </w:p>
    <w:p w:rsidR="00715A75" w:rsidP="00715A75" w:rsidRDefault="00715A75" w14:paraId="56855296" w14:textId="77777777">
      <w:pPr>
        <w:spacing w:line="240" w:lineRule="auto"/>
        <w:jc w:val="both"/>
      </w:pPr>
      <w:r>
        <w:t xml:space="preserve">Met de inwerkingtreding van de </w:t>
      </w:r>
      <w:proofErr w:type="spellStart"/>
      <w:r>
        <w:t>Cbw</w:t>
      </w:r>
      <w:proofErr w:type="spellEnd"/>
      <w:r>
        <w:t xml:space="preserve"> worden essentiële en belangrijke entiteiten op basis van de zorgplicht ook wettelijk verplicht om beleid vast te stellen voor het borgen van hun bedrijfscontinuïteit. Hierbij moeten in ieder geval processen en procedures worden opgesteld voor het herstellen van netwerk- en informatiesystemen én voor het periodiek verifiëren van de betrouwbaarheid van back-ups van software en gegevens. In het verlengde daarvan dienen voornoemde entiteiten zowel een bedrijfscontinuïteitsplan en een herstelplan te hebben die zij periodiek moeten testen. Op deze wijze kunnen zij controleren of het plan nog steeds werkt en actueel is. Hierdoor kan de impact van een toekomstig incident op de dienstverlening – zoals uitval van digitale processen – worden geminimaliseerd en kan de dienstverlening zo spoedig mogelijk worden hersteld en hervat. </w:t>
      </w:r>
    </w:p>
    <w:p w:rsidR="00715A75" w:rsidP="00715A75" w:rsidRDefault="00715A75" w14:paraId="53BE1CE8" w14:textId="77777777">
      <w:pPr>
        <w:spacing w:line="240" w:lineRule="auto"/>
        <w:jc w:val="both"/>
      </w:pPr>
    </w:p>
    <w:p w:rsidR="00715A75" w:rsidP="00715A75" w:rsidRDefault="00715A75" w14:paraId="3F67D702" w14:textId="77777777">
      <w:pPr>
        <w:spacing w:line="240" w:lineRule="auto"/>
        <w:jc w:val="both"/>
      </w:pPr>
      <w:r>
        <w:t xml:space="preserve">Met bovenstaande verplichtingen, volgend uit de inwerkingtreding van de </w:t>
      </w:r>
      <w:proofErr w:type="spellStart"/>
      <w:r>
        <w:t>Cbw</w:t>
      </w:r>
      <w:proofErr w:type="spellEnd"/>
      <w:r>
        <w:t xml:space="preserve"> en </w:t>
      </w:r>
      <w:proofErr w:type="spellStart"/>
      <w:r>
        <w:t>Wwke</w:t>
      </w:r>
      <w:proofErr w:type="spellEnd"/>
      <w:r>
        <w:t xml:space="preserve">, en de aanvullende inzet in het kader van de maatschappelijke weerbaarheid tegen hybride en militaire dreigingen beschouw ik de motie </w:t>
      </w:r>
      <w:proofErr w:type="spellStart"/>
      <w:r>
        <w:t>Chakor</w:t>
      </w:r>
      <w:proofErr w:type="spellEnd"/>
      <w:r>
        <w:t xml:space="preserve"> c.s., die verzocht </w:t>
      </w:r>
      <w:bookmarkStart w:name="_Hlk213848183" w:id="5"/>
      <w:r>
        <w:t>om plannen te ontwikkelen met overheden en vitale sectoren om essentiële dienstverlening in geval van grootschalige digitale storing zo veel mogelijk in stand te houden</w:t>
      </w:r>
      <w:bookmarkEnd w:id="5"/>
      <w:r>
        <w:t xml:space="preserve">, en de motie </w:t>
      </w:r>
      <w:proofErr w:type="spellStart"/>
      <w:r>
        <w:t>Rajkowski</w:t>
      </w:r>
      <w:proofErr w:type="spellEnd"/>
      <w:r>
        <w:t xml:space="preserve">, c.s., die verzocht </w:t>
      </w:r>
      <w:r w:rsidRPr="00D179EE">
        <w:t>om in kaart te brengen in hoeverre (analoge) terugvalopties nodig zijn voor het versterken van onze digitale weerbaarheid en om dit te betrekken bij de Aanpak vitaal</w:t>
      </w:r>
      <w:r>
        <w:t>, als afgedaan.</w:t>
      </w:r>
    </w:p>
    <w:p w:rsidR="00715A75" w:rsidP="00715A75" w:rsidRDefault="00715A75" w14:paraId="0DB042B1" w14:textId="77777777">
      <w:pPr>
        <w:spacing w:line="240" w:lineRule="auto"/>
        <w:jc w:val="both"/>
      </w:pPr>
    </w:p>
    <w:p w:rsidR="00715A75" w:rsidP="00715A75" w:rsidRDefault="00715A75" w14:paraId="3DFB4768" w14:textId="77777777">
      <w:pPr>
        <w:spacing w:line="240" w:lineRule="auto"/>
        <w:jc w:val="both"/>
      </w:pPr>
    </w:p>
    <w:p w:rsidR="00715A75" w:rsidP="00715A75" w:rsidRDefault="00715A75" w14:paraId="6BEF4914" w14:textId="77777777">
      <w:pPr>
        <w:spacing w:line="240" w:lineRule="auto"/>
        <w:jc w:val="both"/>
      </w:pPr>
    </w:p>
    <w:p w:rsidR="00715A75" w:rsidP="00715A75" w:rsidRDefault="00715A75" w14:paraId="55D37E79" w14:textId="77777777">
      <w:pPr>
        <w:spacing w:line="240" w:lineRule="auto"/>
        <w:jc w:val="both"/>
      </w:pPr>
    </w:p>
    <w:p w:rsidR="00715A75" w:rsidP="00715A75" w:rsidRDefault="00715A75" w14:paraId="2DA7CBB0" w14:textId="77777777">
      <w:pPr>
        <w:spacing w:line="240" w:lineRule="auto"/>
        <w:jc w:val="both"/>
      </w:pPr>
    </w:p>
    <w:p w:rsidR="00715A75" w:rsidP="00715A75" w:rsidRDefault="00715A75" w14:paraId="193DEFB7" w14:textId="77777777">
      <w:pPr>
        <w:spacing w:line="240" w:lineRule="auto"/>
        <w:jc w:val="both"/>
      </w:pPr>
    </w:p>
    <w:p w:rsidR="00715A75" w:rsidP="00715A75" w:rsidRDefault="00715A75" w14:paraId="7821EB9C" w14:textId="77777777">
      <w:pPr>
        <w:spacing w:line="240" w:lineRule="auto"/>
        <w:jc w:val="both"/>
      </w:pPr>
    </w:p>
    <w:p w:rsidR="00715A75" w:rsidP="00715A75" w:rsidRDefault="00715A75" w14:paraId="4858BF59" w14:textId="77777777">
      <w:pPr>
        <w:spacing w:line="240" w:lineRule="auto"/>
        <w:jc w:val="both"/>
      </w:pPr>
    </w:p>
    <w:p w:rsidR="00715A75" w:rsidP="00715A75" w:rsidRDefault="00715A75" w14:paraId="0FB1A6F5" w14:textId="77777777">
      <w:pPr>
        <w:spacing w:line="240" w:lineRule="auto"/>
        <w:jc w:val="both"/>
      </w:pPr>
    </w:p>
    <w:p w:rsidR="00715A75" w:rsidP="00715A75" w:rsidRDefault="00715A75" w14:paraId="2D5EAE84" w14:textId="77777777">
      <w:pPr>
        <w:spacing w:line="240" w:lineRule="auto"/>
        <w:jc w:val="both"/>
      </w:pPr>
    </w:p>
    <w:p w:rsidR="00715A75" w:rsidP="00715A75" w:rsidRDefault="00715A75" w14:paraId="2459C98F" w14:textId="77777777">
      <w:pPr>
        <w:spacing w:line="240" w:lineRule="auto"/>
        <w:jc w:val="both"/>
      </w:pPr>
    </w:p>
    <w:p w:rsidRPr="00D179EE" w:rsidR="00715A75" w:rsidP="00715A75" w:rsidRDefault="00715A75" w14:paraId="239630FE" w14:textId="77777777">
      <w:pPr>
        <w:spacing w:line="240" w:lineRule="auto"/>
        <w:jc w:val="both"/>
      </w:pPr>
    </w:p>
    <w:p w:rsidRPr="00D179EE" w:rsidR="00715A75" w:rsidP="00715A75" w:rsidRDefault="00715A75" w14:paraId="53E24309" w14:textId="77777777">
      <w:pPr>
        <w:tabs>
          <w:tab w:val="left" w:pos="3152"/>
        </w:tabs>
        <w:autoSpaceDN/>
        <w:spacing w:line="240" w:lineRule="auto"/>
        <w:jc w:val="both"/>
        <w:rPr>
          <w:b/>
          <w:bCs/>
        </w:rPr>
      </w:pPr>
      <w:r w:rsidRPr="00D179EE">
        <w:rPr>
          <w:b/>
          <w:bCs/>
        </w:rPr>
        <w:lastRenderedPageBreak/>
        <w:t>Apparatuur uit landen met een offensieve cyberagenda tegen Nederland</w:t>
      </w:r>
    </w:p>
    <w:p w:rsidR="00715A75" w:rsidP="00715A75" w:rsidRDefault="00715A75" w14:paraId="2A32840B" w14:textId="7C701B56">
      <w:pPr>
        <w:tabs>
          <w:tab w:val="left" w:pos="3152"/>
        </w:tabs>
        <w:autoSpaceDN/>
        <w:spacing w:line="240" w:lineRule="auto"/>
        <w:jc w:val="both"/>
      </w:pPr>
      <w:r>
        <w:t xml:space="preserve">Zoals beschreven in het Cyber Security Beeld </w:t>
      </w:r>
      <w:r w:rsidRPr="004A4F7E">
        <w:t>Nederland 202</w:t>
      </w:r>
      <w:r w:rsidRPr="00CD0A68">
        <w:t>5</w:t>
      </w:r>
      <w:r w:rsidRPr="004A4F7E">
        <w:rPr>
          <w:rStyle w:val="Voetnootmarkering"/>
        </w:rPr>
        <w:footnoteReference w:id="7"/>
      </w:r>
      <w:r w:rsidRPr="004A4F7E">
        <w:t>,</w:t>
      </w:r>
      <w:r>
        <w:t xml:space="preserve"> het Dreigingsbeeld Statelijke Actoren</w:t>
      </w:r>
      <w:r>
        <w:rPr>
          <w:rStyle w:val="Voetnootmarkering"/>
        </w:rPr>
        <w:footnoteReference w:id="8"/>
      </w:r>
      <w:r>
        <w:t xml:space="preserve"> en jaarverslagen van de Inlichtingen- en Veiligheidsdiensten intensiveren meer statelijke actoren hun activiteiten en verbreden ze hun capaciteiten voor de behartiging van hun geopolitieke belangen. Het demissionaire kabinet is, net als uw Kamer, doordrongen van de risico’s en dreigingen die uitgaan van landen met een tegen Nederland gerichte offensieve cyberagenda en </w:t>
      </w:r>
      <w:r w:rsidRPr="00A47CD0">
        <w:t xml:space="preserve">onderstreept dan ook de aandacht die de motie </w:t>
      </w:r>
      <w:proofErr w:type="spellStart"/>
      <w:r w:rsidRPr="00A47CD0">
        <w:t>Rajkowski</w:t>
      </w:r>
      <w:proofErr w:type="spellEnd"/>
      <w:r w:rsidRPr="00A47CD0">
        <w:t xml:space="preserve"> c.s. voor dit onderwerp vraagt. Zoals</w:t>
      </w:r>
      <w:r>
        <w:t xml:space="preserve"> in de Kamerbrief over het overzicht van overheids-ICT van de Rijksoverheid uit 12 maart jl. toegelicht, </w:t>
      </w:r>
      <w:r w:rsidR="00E7631B">
        <w:t xml:space="preserve">brengt </w:t>
      </w:r>
      <w:r>
        <w:t xml:space="preserve">het opstellen van een </w:t>
      </w:r>
      <w:proofErr w:type="spellStart"/>
      <w:r>
        <w:t>rijksbreed</w:t>
      </w:r>
      <w:proofErr w:type="spellEnd"/>
      <w:r>
        <w:t xml:space="preserve"> overzicht van alle ICT-</w:t>
      </w:r>
      <w:proofErr w:type="spellStart"/>
      <w:r>
        <w:t>assests</w:t>
      </w:r>
      <w:proofErr w:type="spellEnd"/>
      <w:r>
        <w:t>, naast juridische en praktische beperkingen, ook veiligheidsrisico’s met zich mee.</w:t>
      </w:r>
      <w:r>
        <w:rPr>
          <w:rStyle w:val="Voetnootmarkering"/>
        </w:rPr>
        <w:footnoteReference w:id="9"/>
      </w:r>
      <w:r>
        <w:t xml:space="preserve"> Het uitvoeren van een</w:t>
      </w:r>
      <w:r w:rsidRPr="00A47CD0">
        <w:t xml:space="preserve"> integrale scan op de aanwezigheid van apparatuur en programmatuur uit landen met een offensief cyberagenda in vitale overheids- en private sectoren </w:t>
      </w:r>
      <w:r>
        <w:t xml:space="preserve">wordt dus </w:t>
      </w:r>
      <w:r w:rsidRPr="00A47CD0">
        <w:t>niet</w:t>
      </w:r>
      <w:r>
        <w:t xml:space="preserve"> als</w:t>
      </w:r>
      <w:r w:rsidRPr="00A47CD0">
        <w:t xml:space="preserve"> haalbaar en wenselijk</w:t>
      </w:r>
      <w:r>
        <w:t xml:space="preserve"> beschouwd</w:t>
      </w:r>
      <w:r w:rsidRPr="00A47CD0">
        <w:t xml:space="preserve">.  </w:t>
      </w:r>
    </w:p>
    <w:p w:rsidR="00715A75" w:rsidP="00715A75" w:rsidRDefault="00715A75" w14:paraId="6F005051" w14:textId="77777777">
      <w:pPr>
        <w:tabs>
          <w:tab w:val="left" w:pos="3152"/>
        </w:tabs>
        <w:autoSpaceDN/>
        <w:spacing w:line="240" w:lineRule="auto"/>
        <w:jc w:val="both"/>
      </w:pPr>
    </w:p>
    <w:p w:rsidR="00715A75" w:rsidP="00715A75" w:rsidRDefault="00715A75" w14:paraId="7A1627B6" w14:textId="77777777">
      <w:pPr>
        <w:tabs>
          <w:tab w:val="left" w:pos="3152"/>
        </w:tabs>
        <w:autoSpaceDN/>
        <w:spacing w:line="240" w:lineRule="auto"/>
        <w:jc w:val="both"/>
      </w:pPr>
      <w:r>
        <w:t xml:space="preserve">Het demissionaire kabinet investeert doorlopend in bewustwording, kennisopbouw, en handelingsperspectief ter versterking van digitale en fysieke weerbaarheid. Het in kaart brengen en beheersen van risico’s in de toeleveranciersketen is namelijk van groot belang voor het digitaal veilig functioneren van publieke en private organisaties. Daarom  hebben de </w:t>
      </w:r>
      <w:r w:rsidRPr="00D179EE">
        <w:t>AIVD, CIO Rijk, het NCSC en de NCTV gezamenlijk de handreiking ´</w:t>
      </w:r>
      <w:r w:rsidRPr="00D179EE">
        <w:rPr>
          <w:i/>
          <w:iCs/>
        </w:rPr>
        <w:t xml:space="preserve">Cybercheck: ook jij hebt </w:t>
      </w:r>
      <w:proofErr w:type="spellStart"/>
      <w:r w:rsidRPr="00D179EE">
        <w:rPr>
          <w:i/>
          <w:iCs/>
        </w:rPr>
        <w:t>supply</w:t>
      </w:r>
      <w:proofErr w:type="spellEnd"/>
      <w:r w:rsidRPr="00D179EE">
        <w:rPr>
          <w:i/>
          <w:iCs/>
        </w:rPr>
        <w:t xml:space="preserve"> chain risico´s!</w:t>
      </w:r>
      <w:r w:rsidRPr="00D179EE">
        <w:t>´ gepubliceerd</w:t>
      </w:r>
      <w:r>
        <w:t>.</w:t>
      </w:r>
      <w:r>
        <w:rPr>
          <w:rStyle w:val="Voetnootmarkering"/>
        </w:rPr>
        <w:footnoteReference w:id="10"/>
      </w:r>
      <w:r>
        <w:t xml:space="preserve"> Deze handreiking biedt organisaties en bedrijven handvatten om te inventariseren of de inzet van een bepaald product of dienst afkomstig uit een land met een offensief cyberprogramma mogelijk tot een verhoogd beveiligingsrisico leidt. Daarnaast heb ik TNO </w:t>
      </w:r>
      <w:bookmarkStart w:name="_Hlk196924993" w:id="6"/>
      <w:r>
        <w:t xml:space="preserve">verzocht een zelfscantool te ontwikkelen waarmee vitale aanbieders </w:t>
      </w:r>
      <w:bookmarkEnd w:id="6"/>
      <w:r>
        <w:t xml:space="preserve">een risicoafweging kunnen maken van hardware en software ten aanzien van operationele technologie van leveranciers uit risicolanden. </w:t>
      </w:r>
      <w:r w:rsidRPr="00D179EE">
        <w:rPr>
          <w:color w:val="auto"/>
        </w:rPr>
        <w:t>De inzichten</w:t>
      </w:r>
      <w:r>
        <w:rPr>
          <w:color w:val="auto"/>
        </w:rPr>
        <w:t xml:space="preserve"> uit</w:t>
      </w:r>
      <w:r w:rsidRPr="00D179EE">
        <w:rPr>
          <w:color w:val="auto"/>
        </w:rPr>
        <w:t xml:space="preserve"> </w:t>
      </w:r>
      <w:r>
        <w:rPr>
          <w:color w:val="auto"/>
        </w:rPr>
        <w:t xml:space="preserve">bovengenoemde </w:t>
      </w:r>
      <w:r w:rsidRPr="00D179EE">
        <w:rPr>
          <w:color w:val="auto"/>
        </w:rPr>
        <w:t xml:space="preserve">handreiking en de zelfscantool </w:t>
      </w:r>
      <w:r>
        <w:rPr>
          <w:color w:val="auto"/>
        </w:rPr>
        <w:t xml:space="preserve">zijn verspreid en </w:t>
      </w:r>
      <w:r w:rsidRPr="00D179EE">
        <w:rPr>
          <w:color w:val="auto"/>
        </w:rPr>
        <w:t>worden geïncorporeerd in de risicobeoordelingen d</w:t>
      </w:r>
      <w:r>
        <w:rPr>
          <w:color w:val="auto"/>
        </w:rPr>
        <w:t>ie</w:t>
      </w:r>
      <w:r w:rsidRPr="00D179EE">
        <w:rPr>
          <w:color w:val="auto"/>
        </w:rPr>
        <w:t xml:space="preserve"> </w:t>
      </w:r>
      <w:r>
        <w:rPr>
          <w:color w:val="auto"/>
        </w:rPr>
        <w:t>op gr</w:t>
      </w:r>
      <w:r w:rsidRPr="00E92A2A">
        <w:rPr>
          <w:color w:val="auto"/>
        </w:rPr>
        <w:t xml:space="preserve">ond van de </w:t>
      </w:r>
      <w:proofErr w:type="spellStart"/>
      <w:r w:rsidRPr="00E92A2A">
        <w:rPr>
          <w:color w:val="auto"/>
        </w:rPr>
        <w:t>Cbw</w:t>
      </w:r>
      <w:proofErr w:type="spellEnd"/>
      <w:r w:rsidRPr="00E92A2A">
        <w:rPr>
          <w:color w:val="auto"/>
        </w:rPr>
        <w:t xml:space="preserve"> en </w:t>
      </w:r>
      <w:proofErr w:type="spellStart"/>
      <w:r w:rsidRPr="00E92A2A">
        <w:rPr>
          <w:color w:val="auto"/>
        </w:rPr>
        <w:t>Wwke</w:t>
      </w:r>
      <w:proofErr w:type="spellEnd"/>
      <w:r w:rsidRPr="00E92A2A">
        <w:rPr>
          <w:color w:val="auto"/>
        </w:rPr>
        <w:t xml:space="preserve"> moeten worden uitgevoerd door kritieke entiteiten</w:t>
      </w:r>
      <w:r>
        <w:rPr>
          <w:color w:val="auto"/>
        </w:rPr>
        <w:t>.</w:t>
      </w:r>
      <w:r>
        <w:t xml:space="preserve"> </w:t>
      </w:r>
    </w:p>
    <w:p w:rsidR="00715A75" w:rsidP="00715A75" w:rsidRDefault="00715A75" w14:paraId="3EFE6DB9" w14:textId="77777777">
      <w:pPr>
        <w:tabs>
          <w:tab w:val="left" w:pos="3152"/>
        </w:tabs>
        <w:autoSpaceDN/>
        <w:spacing w:line="240" w:lineRule="auto"/>
        <w:jc w:val="both"/>
      </w:pPr>
    </w:p>
    <w:p w:rsidR="00715A75" w:rsidP="00715A75" w:rsidRDefault="00715A75" w14:paraId="41C42EBE" w14:textId="77777777">
      <w:pPr>
        <w:tabs>
          <w:tab w:val="left" w:pos="3152"/>
        </w:tabs>
        <w:autoSpaceDN/>
        <w:spacing w:line="240" w:lineRule="auto"/>
        <w:jc w:val="both"/>
      </w:pPr>
      <w:bookmarkStart w:name="_Hlk213848300" w:id="7"/>
      <w:r>
        <w:t>Daarnaast zal i</w:t>
      </w:r>
      <w:r w:rsidRPr="00A92534">
        <w:t xml:space="preserve">n het licht van het </w:t>
      </w:r>
      <w:r>
        <w:t>huidige</w:t>
      </w:r>
      <w:r w:rsidRPr="00A92534">
        <w:t xml:space="preserve"> dreigingsbeeld de uitwerking van de algemene zorgplicht van de </w:t>
      </w:r>
      <w:proofErr w:type="spellStart"/>
      <w:r w:rsidRPr="00A92534">
        <w:t>Cbw</w:t>
      </w:r>
      <w:proofErr w:type="spellEnd"/>
      <w:r w:rsidRPr="00A92534">
        <w:t xml:space="preserve"> </w:t>
      </w:r>
      <w:r>
        <w:t xml:space="preserve">en de </w:t>
      </w:r>
      <w:proofErr w:type="spellStart"/>
      <w:r>
        <w:t>Wwke</w:t>
      </w:r>
      <w:proofErr w:type="spellEnd"/>
      <w:r>
        <w:t xml:space="preserve"> </w:t>
      </w:r>
      <w:r w:rsidRPr="00A92534">
        <w:t xml:space="preserve">de mogelijkheid bevatten om </w:t>
      </w:r>
      <w:r>
        <w:t xml:space="preserve">als uiterste redmiddel </w:t>
      </w:r>
      <w:r w:rsidRPr="00A92534">
        <w:t xml:space="preserve">een entiteit de verplichting op te leggen om </w:t>
      </w:r>
      <w:r>
        <w:t xml:space="preserve">bepaalde </w:t>
      </w:r>
      <w:r w:rsidRPr="00A92534">
        <w:t>producten of diensten van specifieke leveranciers te weren</w:t>
      </w:r>
      <w:r>
        <w:t xml:space="preserve"> indien de nationale veiligheid in het geding is</w:t>
      </w:r>
      <w:r w:rsidRPr="00A92534">
        <w:t>.</w:t>
      </w:r>
      <w:bookmarkStart w:name="_Hlk202420491" w:id="8"/>
      <w:r w:rsidRPr="00A92534">
        <w:t xml:space="preserve"> </w:t>
      </w:r>
      <w:bookmarkEnd w:id="7"/>
      <w:r w:rsidRPr="00A92534">
        <w:t xml:space="preserve">Het zal </w:t>
      </w:r>
      <w:r>
        <w:t>hier</w:t>
      </w:r>
      <w:r w:rsidRPr="00A92534">
        <w:t xml:space="preserve">bij gaan om leveranciers die zelf de intentie hebben om de beveiliging van de netwerk- en informatiesystemen van </w:t>
      </w:r>
      <w:r>
        <w:t>de</w:t>
      </w:r>
      <w:r w:rsidRPr="00A92534">
        <w:t xml:space="preserve"> entiteiten aan te tasten of om incidenten bij die entiteiten te veroorzaken, of leveranciers die nauwe banden hebben met of onder invloed van een dergelijke partij zijn. Van nauwe banden of invloed kan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w:t>
      </w:r>
      <w:r w:rsidRPr="00D80D1E">
        <w:t xml:space="preserve"> </w:t>
      </w:r>
      <w:bookmarkEnd w:id="8"/>
    </w:p>
    <w:p w:rsidR="00715A75" w:rsidP="00715A75" w:rsidRDefault="00715A75" w14:paraId="1E421561" w14:textId="77777777">
      <w:pPr>
        <w:tabs>
          <w:tab w:val="left" w:pos="3152"/>
        </w:tabs>
        <w:autoSpaceDN/>
        <w:spacing w:line="240" w:lineRule="auto"/>
        <w:jc w:val="both"/>
      </w:pPr>
    </w:p>
    <w:p w:rsidR="00715A75" w:rsidP="00715A75" w:rsidRDefault="00715A75" w14:paraId="683AE25C" w14:textId="77777777">
      <w:pPr>
        <w:tabs>
          <w:tab w:val="left" w:pos="3152"/>
        </w:tabs>
        <w:autoSpaceDN/>
        <w:spacing w:line="240" w:lineRule="auto"/>
        <w:jc w:val="both"/>
      </w:pPr>
      <w:r>
        <w:t xml:space="preserve">Met bovengenoemde inzet heeft het demissionaire kabinet invulling gegeven aan de moties van </w:t>
      </w:r>
      <w:proofErr w:type="spellStart"/>
      <w:r>
        <w:t>Rajkowski</w:t>
      </w:r>
      <w:proofErr w:type="spellEnd"/>
      <w:r>
        <w:t xml:space="preserve"> c.s. </w:t>
      </w:r>
      <w:r w:rsidRPr="00E92A2A">
        <w:rPr>
          <w:color w:val="auto"/>
        </w:rPr>
        <w:t xml:space="preserve">die verzocht een </w:t>
      </w:r>
      <w:r>
        <w:rPr>
          <w:color w:val="auto"/>
        </w:rPr>
        <w:t>scan</w:t>
      </w:r>
      <w:r w:rsidRPr="00E92A2A">
        <w:rPr>
          <w:color w:val="auto"/>
        </w:rPr>
        <w:t xml:space="preserve"> uit te voeren naar de </w:t>
      </w:r>
      <w:r w:rsidRPr="00E92A2A">
        <w:t>aanwezigheid van apparatuur en programmatuur uit landen</w:t>
      </w:r>
      <w:r w:rsidRPr="00D179EE">
        <w:t xml:space="preserve"> met een tegen Nederland gerichte offensieve cyberagenda in kernsystemen van vitale sectoren.</w:t>
      </w:r>
      <w:r w:rsidRPr="00D179EE">
        <w:rPr>
          <w:rStyle w:val="Voetnootmarkering"/>
        </w:rPr>
        <w:footnoteReference w:id="11"/>
      </w:r>
      <w:r w:rsidRPr="00044B88">
        <w:t xml:space="preserve"> </w:t>
      </w:r>
      <w:r w:rsidRPr="004A4F7E">
        <w:t xml:space="preserve">Over het deel van de motie van </w:t>
      </w:r>
      <w:proofErr w:type="spellStart"/>
      <w:r w:rsidRPr="004A4F7E">
        <w:t>Rajkowski</w:t>
      </w:r>
      <w:proofErr w:type="spellEnd"/>
      <w:r w:rsidRPr="004A4F7E">
        <w:t xml:space="preserve"> (VVD) c.s. dat oproept om </w:t>
      </w:r>
      <w:r>
        <w:t>een scan te maken over</w:t>
      </w:r>
      <w:r w:rsidRPr="004A4F7E">
        <w:t xml:space="preserve"> hoe apparatuur en programmatuur van organisaties uit landen met een tegen Nederland </w:t>
      </w:r>
      <w:r w:rsidRPr="004A4F7E">
        <w:lastRenderedPageBreak/>
        <w:t xml:space="preserve">gerichte offensieve cyberagenda geweerd kan worden uit aanbestedingen van de </w:t>
      </w:r>
      <w:r>
        <w:t>R</w:t>
      </w:r>
      <w:r w:rsidRPr="004A4F7E">
        <w:t>ijksoverheid is uw Kamer op 17 april 2023 geïnformeerd</w:t>
      </w:r>
      <w:r w:rsidRPr="004A4F7E">
        <w:rPr>
          <w:rStyle w:val="Voetnootmarkering"/>
        </w:rPr>
        <w:footnoteReference w:id="12"/>
      </w:r>
      <w:r w:rsidRPr="004A4F7E">
        <w:t>.</w:t>
      </w:r>
      <w:r>
        <w:t xml:space="preserve"> </w:t>
      </w:r>
    </w:p>
    <w:p w:rsidRPr="004316B8" w:rsidR="00715A75" w:rsidP="00715A75" w:rsidRDefault="00715A75" w14:paraId="360ABF23" w14:textId="77777777">
      <w:pPr>
        <w:tabs>
          <w:tab w:val="left" w:pos="3152"/>
        </w:tabs>
        <w:autoSpaceDN/>
        <w:spacing w:line="240" w:lineRule="auto"/>
        <w:jc w:val="both"/>
      </w:pPr>
    </w:p>
    <w:p w:rsidR="00715A75" w:rsidP="00715A75" w:rsidRDefault="00715A75" w14:paraId="555361C7" w14:textId="77777777">
      <w:pPr>
        <w:tabs>
          <w:tab w:val="left" w:pos="2630"/>
        </w:tabs>
        <w:autoSpaceDN/>
        <w:spacing w:line="240" w:lineRule="auto"/>
        <w:jc w:val="both"/>
      </w:pPr>
      <w:r w:rsidRPr="00D179EE">
        <w:tab/>
      </w:r>
    </w:p>
    <w:p w:rsidRPr="00BC2A9C" w:rsidR="00715A75" w:rsidP="00715A75" w:rsidRDefault="00715A75" w14:paraId="7ADAF4BE" w14:textId="77777777">
      <w:pPr>
        <w:tabs>
          <w:tab w:val="left" w:pos="2630"/>
        </w:tabs>
        <w:autoSpaceDN/>
        <w:spacing w:line="240" w:lineRule="auto"/>
        <w:jc w:val="both"/>
      </w:pPr>
      <w:r w:rsidRPr="00D179EE">
        <w:rPr>
          <w:b/>
          <w:bCs/>
          <w:i/>
          <w:iCs/>
        </w:rPr>
        <w:t>Tot slot</w:t>
      </w:r>
    </w:p>
    <w:p w:rsidR="00715A75" w:rsidP="00715A75" w:rsidRDefault="00715A75" w14:paraId="3CEC1AFA" w14:textId="77777777">
      <w:pPr>
        <w:spacing w:line="240" w:lineRule="auto"/>
        <w:jc w:val="both"/>
      </w:pPr>
      <w:r w:rsidRPr="00D179EE">
        <w:t>Het geheel aan maatregelen dat hierboven staat beschreven</w:t>
      </w:r>
      <w:r>
        <w:t>,</w:t>
      </w:r>
      <w:r w:rsidRPr="00D179EE">
        <w:t xml:space="preserve"> kan niet los van elkaar worden gezien en is onderdeel van de bredere inzet ter bescherming van de vitale infrastructuur. Door veiligheidswaarborgen juridisch te verankeren en </w:t>
      </w:r>
      <w:r>
        <w:t xml:space="preserve">ons beleid </w:t>
      </w:r>
      <w:r w:rsidRPr="00D179EE">
        <w:t xml:space="preserve">doorlopend aan te passen </w:t>
      </w:r>
      <w:r>
        <w:t>aan</w:t>
      </w:r>
      <w:r w:rsidRPr="00D179EE">
        <w:t xml:space="preserve"> het actuele dreigingslandschap </w:t>
      </w:r>
      <w:r>
        <w:t>neemt</w:t>
      </w:r>
      <w:r w:rsidRPr="00D179EE">
        <w:t xml:space="preserve"> het </w:t>
      </w:r>
      <w:r>
        <w:t xml:space="preserve">demissionaire </w:t>
      </w:r>
      <w:r w:rsidRPr="00D179EE">
        <w:t xml:space="preserve">kabinet noodzakelijke </w:t>
      </w:r>
      <w:r>
        <w:t>stappen</w:t>
      </w:r>
      <w:r w:rsidRPr="00D179EE">
        <w:t xml:space="preserve"> </w:t>
      </w:r>
      <w:r>
        <w:t>om de nationale veiligheid te beschermen</w:t>
      </w:r>
      <w:r w:rsidRPr="00D179EE">
        <w:t xml:space="preserve">. In de </w:t>
      </w:r>
      <w:r>
        <w:t>Kamer</w:t>
      </w:r>
      <w:r w:rsidRPr="00D179EE">
        <w:t>brie</w:t>
      </w:r>
      <w:r>
        <w:t>f</w:t>
      </w:r>
      <w:r w:rsidRPr="00D179EE">
        <w:t xml:space="preserve"> </w:t>
      </w:r>
      <w:r>
        <w:t>over</w:t>
      </w:r>
      <w:r w:rsidRPr="00D179EE">
        <w:t xml:space="preserve"> de </w:t>
      </w:r>
      <w:r>
        <w:t>voortgang van de NLCS is</w:t>
      </w:r>
      <w:r w:rsidRPr="00D179EE">
        <w:t xml:space="preserve"> uw Kamer </w:t>
      </w:r>
      <w:r>
        <w:t>dit najaar</w:t>
      </w:r>
      <w:r w:rsidRPr="00D179EE">
        <w:t xml:space="preserve"> </w:t>
      </w:r>
      <w:r>
        <w:t xml:space="preserve">nader </w:t>
      </w:r>
      <w:r w:rsidRPr="00D179EE">
        <w:t xml:space="preserve">geïnformeerd over </w:t>
      </w:r>
      <w:r>
        <w:t xml:space="preserve">digitale weerbaarheid en </w:t>
      </w:r>
      <w:r w:rsidRPr="00D179EE">
        <w:t>de verdere versterking van de vitale infrastructuur.</w:t>
      </w:r>
      <w:r>
        <w:rPr>
          <w:rStyle w:val="Voetnootmarkering"/>
        </w:rPr>
        <w:footnoteReference w:id="13"/>
      </w:r>
      <w:r w:rsidRPr="00D179EE" w:rsidDel="00044B88">
        <w:rPr>
          <w:rStyle w:val="Voetnootmarkering"/>
        </w:rPr>
        <w:t xml:space="preserve"> </w:t>
      </w:r>
    </w:p>
    <w:p w:rsidR="00715A75" w:rsidP="00715A75" w:rsidRDefault="00715A75" w14:paraId="48D3CFB2" w14:textId="77777777">
      <w:pPr>
        <w:spacing w:line="240" w:lineRule="auto"/>
        <w:jc w:val="both"/>
      </w:pPr>
    </w:p>
    <w:p w:rsidRPr="00D179EE" w:rsidR="00715A75" w:rsidP="00715A75" w:rsidRDefault="00715A75" w14:paraId="00D3C891" w14:textId="77777777">
      <w:pPr>
        <w:spacing w:line="240" w:lineRule="auto"/>
        <w:jc w:val="both"/>
      </w:pPr>
    </w:p>
    <w:p w:rsidRPr="00D179EE" w:rsidR="00715A75" w:rsidP="00715A75" w:rsidRDefault="00715A75" w14:paraId="57C2218A" w14:textId="77777777">
      <w:pPr>
        <w:spacing w:line="240" w:lineRule="auto"/>
        <w:jc w:val="both"/>
      </w:pPr>
      <w:r w:rsidRPr="00D179EE">
        <w:t>D</w:t>
      </w:r>
      <w:r>
        <w:t>e M</w:t>
      </w:r>
      <w:r w:rsidRPr="00D179EE">
        <w:t>inister van Justitie en Veiligheid,</w:t>
      </w:r>
    </w:p>
    <w:p w:rsidRPr="00D179EE" w:rsidR="00715A75" w:rsidP="00715A75" w:rsidRDefault="00715A75" w14:paraId="4D8D942F" w14:textId="77777777">
      <w:pPr>
        <w:spacing w:line="240" w:lineRule="auto"/>
        <w:jc w:val="both"/>
      </w:pPr>
    </w:p>
    <w:p w:rsidR="00715A75" w:rsidP="00715A75" w:rsidRDefault="00715A75" w14:paraId="4B7AA757" w14:textId="77777777">
      <w:pPr>
        <w:spacing w:line="240" w:lineRule="auto"/>
        <w:jc w:val="both"/>
      </w:pPr>
    </w:p>
    <w:p w:rsidR="00715A75" w:rsidP="00715A75" w:rsidRDefault="00715A75" w14:paraId="3B728D65" w14:textId="77777777">
      <w:pPr>
        <w:spacing w:line="240" w:lineRule="auto"/>
        <w:jc w:val="both"/>
      </w:pPr>
    </w:p>
    <w:p w:rsidR="00715A75" w:rsidP="00715A75" w:rsidRDefault="00715A75" w14:paraId="34A73EE6" w14:textId="77777777">
      <w:pPr>
        <w:spacing w:line="240" w:lineRule="auto"/>
        <w:jc w:val="both"/>
      </w:pPr>
    </w:p>
    <w:p w:rsidRPr="00D179EE" w:rsidR="00715A75" w:rsidP="00715A75" w:rsidRDefault="00715A75" w14:paraId="107CB0FE" w14:textId="77777777">
      <w:pPr>
        <w:spacing w:line="240" w:lineRule="auto"/>
        <w:jc w:val="both"/>
      </w:pPr>
      <w:proofErr w:type="spellStart"/>
      <w:r>
        <w:t>Foort</w:t>
      </w:r>
      <w:proofErr w:type="spellEnd"/>
      <w:r>
        <w:t xml:space="preserve"> van Oosten </w:t>
      </w:r>
    </w:p>
    <w:p w:rsidRPr="00D179EE" w:rsidR="00DB6EEC" w:rsidP="00D179EE" w:rsidRDefault="00DB6EEC" w14:paraId="7211B77C" w14:textId="1A9EB09B">
      <w:pPr>
        <w:spacing w:line="240" w:lineRule="auto"/>
        <w:jc w:val="both"/>
      </w:pPr>
    </w:p>
    <w:sectPr w:rsidRPr="00D179EE" w:rsidR="00DB6EE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865E" w14:textId="77777777" w:rsidR="00A60D93" w:rsidRDefault="00A60D93">
      <w:pPr>
        <w:spacing w:line="240" w:lineRule="auto"/>
      </w:pPr>
      <w:r>
        <w:separator/>
      </w:r>
    </w:p>
  </w:endnote>
  <w:endnote w:type="continuationSeparator" w:id="0">
    <w:p w14:paraId="45F15EE8" w14:textId="77777777" w:rsidR="00A60D93" w:rsidRDefault="00A60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D9DB" w14:textId="77777777" w:rsidR="0025739A" w:rsidRDefault="0025739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098C" w14:textId="77777777" w:rsidR="00A60D93" w:rsidRDefault="00A60D93">
      <w:pPr>
        <w:spacing w:line="240" w:lineRule="auto"/>
      </w:pPr>
      <w:r>
        <w:separator/>
      </w:r>
    </w:p>
  </w:footnote>
  <w:footnote w:type="continuationSeparator" w:id="0">
    <w:p w14:paraId="379E83D8" w14:textId="77777777" w:rsidR="00A60D93" w:rsidRDefault="00A60D93">
      <w:pPr>
        <w:spacing w:line="240" w:lineRule="auto"/>
      </w:pPr>
      <w:r>
        <w:continuationSeparator/>
      </w:r>
    </w:p>
  </w:footnote>
  <w:footnote w:id="1">
    <w:p w14:paraId="54E9E3DA" w14:textId="77777777" w:rsidR="00715A75" w:rsidRPr="00420254" w:rsidRDefault="00715A75" w:rsidP="00715A75">
      <w:pPr>
        <w:pStyle w:val="Voetnoottekst"/>
        <w:spacing w:line="276" w:lineRule="auto"/>
        <w:rPr>
          <w:sz w:val="16"/>
          <w:szCs w:val="16"/>
        </w:rPr>
      </w:pPr>
      <w:r w:rsidRPr="00420254">
        <w:rPr>
          <w:rStyle w:val="Voetnootmarkering"/>
          <w:sz w:val="16"/>
          <w:szCs w:val="16"/>
        </w:rPr>
        <w:footnoteRef/>
      </w:r>
      <w:r w:rsidRPr="00420254">
        <w:rPr>
          <w:sz w:val="16"/>
          <w:szCs w:val="16"/>
        </w:rPr>
        <w:t xml:space="preserve"> </w:t>
      </w:r>
      <w:bookmarkStart w:id="0" w:name="_Hlk213839802"/>
      <w:r w:rsidRPr="007D1E91">
        <w:rPr>
          <w:sz w:val="16"/>
          <w:szCs w:val="16"/>
        </w:rPr>
        <w:t>Cybersecuritybeeld Nederland 2025 (NCTV), november 202</w:t>
      </w:r>
      <w:r>
        <w:rPr>
          <w:sz w:val="16"/>
          <w:szCs w:val="16"/>
        </w:rPr>
        <w:t>5</w:t>
      </w:r>
      <w:r w:rsidRPr="007D1E91">
        <w:rPr>
          <w:sz w:val="16"/>
          <w:szCs w:val="16"/>
        </w:rPr>
        <w:t>.</w:t>
      </w:r>
      <w:bookmarkEnd w:id="0"/>
    </w:p>
  </w:footnote>
  <w:footnote w:id="2">
    <w:p w14:paraId="2BD70F38" w14:textId="77777777" w:rsidR="00715A75" w:rsidRPr="00420254" w:rsidRDefault="00715A75" w:rsidP="00715A75">
      <w:pPr>
        <w:pStyle w:val="Voetnoottekst"/>
        <w:rPr>
          <w:sz w:val="16"/>
          <w:szCs w:val="16"/>
        </w:rPr>
      </w:pPr>
      <w:r w:rsidRPr="00420254">
        <w:rPr>
          <w:rStyle w:val="Voetnootmarkering"/>
          <w:sz w:val="16"/>
          <w:szCs w:val="16"/>
        </w:rPr>
        <w:footnoteRef/>
      </w:r>
      <w:r w:rsidRPr="00420254">
        <w:rPr>
          <w:sz w:val="16"/>
          <w:szCs w:val="16"/>
        </w:rPr>
        <w:t xml:space="preserve"> Openbaar jaarverslag van de AIVD over het jaar 2024, april 2025; Openbaar jaarverslag van de MIVD over het jaar 2024, april 2025. </w:t>
      </w:r>
    </w:p>
  </w:footnote>
  <w:footnote w:id="3">
    <w:p w14:paraId="746F95D5" w14:textId="77777777" w:rsidR="00715A75" w:rsidRPr="00420254" w:rsidRDefault="00715A75" w:rsidP="00715A75">
      <w:pPr>
        <w:pStyle w:val="Voetnoottekst"/>
        <w:rPr>
          <w:sz w:val="16"/>
          <w:szCs w:val="16"/>
        </w:rPr>
      </w:pPr>
      <w:r w:rsidRPr="00420254">
        <w:rPr>
          <w:rStyle w:val="Voetnootmarkering"/>
          <w:sz w:val="16"/>
          <w:szCs w:val="16"/>
        </w:rPr>
        <w:footnoteRef/>
      </w:r>
      <w:r w:rsidRPr="00420254">
        <w:rPr>
          <w:sz w:val="16"/>
          <w:szCs w:val="16"/>
        </w:rPr>
        <w:t xml:space="preserve"> Idem.</w:t>
      </w:r>
    </w:p>
  </w:footnote>
  <w:footnote w:id="4">
    <w:p w14:paraId="77D3F8F2" w14:textId="77777777" w:rsidR="00715A75" w:rsidRPr="00420254" w:rsidRDefault="00715A75" w:rsidP="00715A75">
      <w:pPr>
        <w:pStyle w:val="Voetnoottekst"/>
        <w:rPr>
          <w:sz w:val="16"/>
          <w:szCs w:val="16"/>
        </w:rPr>
      </w:pPr>
      <w:r w:rsidRPr="00420254">
        <w:rPr>
          <w:rStyle w:val="Voetnootmarkering"/>
          <w:sz w:val="16"/>
          <w:szCs w:val="16"/>
        </w:rPr>
        <w:footnoteRef/>
      </w:r>
      <w:r w:rsidRPr="00420254">
        <w:rPr>
          <w:sz w:val="16"/>
          <w:szCs w:val="16"/>
        </w:rPr>
        <w:t xml:space="preserve"> Kamerstukken II</w:t>
      </w:r>
      <w:r>
        <w:rPr>
          <w:sz w:val="16"/>
          <w:szCs w:val="16"/>
        </w:rPr>
        <w:t xml:space="preserve"> 2022/23</w:t>
      </w:r>
      <w:r w:rsidRPr="00420254">
        <w:rPr>
          <w:sz w:val="16"/>
          <w:szCs w:val="16"/>
        </w:rPr>
        <w:t>, 26643, nr. 1048.</w:t>
      </w:r>
    </w:p>
  </w:footnote>
  <w:footnote w:id="5">
    <w:p w14:paraId="1A0263C3" w14:textId="77777777" w:rsidR="00715A75" w:rsidRDefault="00715A75" w:rsidP="00715A75">
      <w:pPr>
        <w:pStyle w:val="Voetnoottekst"/>
      </w:pPr>
      <w:r w:rsidRPr="00420254">
        <w:rPr>
          <w:rStyle w:val="Voetnootmarkering"/>
          <w:sz w:val="16"/>
          <w:szCs w:val="16"/>
        </w:rPr>
        <w:footnoteRef/>
      </w:r>
      <w:r w:rsidRPr="00420254">
        <w:rPr>
          <w:sz w:val="16"/>
          <w:szCs w:val="16"/>
        </w:rPr>
        <w:t xml:space="preserve"> Kamerstukken II</w:t>
      </w:r>
      <w:r>
        <w:rPr>
          <w:sz w:val="16"/>
          <w:szCs w:val="16"/>
        </w:rPr>
        <w:t xml:space="preserve"> 2022/23</w:t>
      </w:r>
      <w:r w:rsidRPr="00420254">
        <w:rPr>
          <w:sz w:val="16"/>
          <w:szCs w:val="16"/>
        </w:rPr>
        <w:t>, 26643, nr. 830.</w:t>
      </w:r>
      <w:r>
        <w:t xml:space="preserve"> </w:t>
      </w:r>
    </w:p>
  </w:footnote>
  <w:footnote w:id="6">
    <w:p w14:paraId="68B9EF74" w14:textId="77777777" w:rsidR="00715A75" w:rsidRPr="00AE22CA" w:rsidRDefault="00715A75" w:rsidP="00715A75">
      <w:pPr>
        <w:pStyle w:val="Voetnoottekst"/>
        <w:rPr>
          <w:sz w:val="16"/>
          <w:szCs w:val="16"/>
        </w:rPr>
      </w:pPr>
      <w:r w:rsidRPr="00AE22CA">
        <w:rPr>
          <w:rStyle w:val="Voetnootmarkering"/>
          <w:sz w:val="16"/>
          <w:szCs w:val="16"/>
        </w:rPr>
        <w:footnoteRef/>
      </w:r>
      <w:r w:rsidRPr="00AE22CA">
        <w:rPr>
          <w:sz w:val="16"/>
          <w:szCs w:val="16"/>
        </w:rPr>
        <w:t xml:space="preserve"> Kamerstukken II</w:t>
      </w:r>
      <w:r>
        <w:rPr>
          <w:sz w:val="16"/>
          <w:szCs w:val="16"/>
        </w:rPr>
        <w:t xml:space="preserve"> 2024/25</w:t>
      </w:r>
      <w:r w:rsidRPr="00AE22CA">
        <w:rPr>
          <w:sz w:val="16"/>
          <w:szCs w:val="16"/>
        </w:rPr>
        <w:t xml:space="preserve">, 26643, nr.1256. </w:t>
      </w:r>
    </w:p>
  </w:footnote>
  <w:footnote w:id="7">
    <w:p w14:paraId="40241726" w14:textId="77777777" w:rsidR="00715A75" w:rsidRPr="00537914" w:rsidRDefault="00715A75" w:rsidP="00715A75">
      <w:pPr>
        <w:pStyle w:val="Voetnoottekst"/>
        <w:rPr>
          <w:sz w:val="16"/>
          <w:szCs w:val="16"/>
        </w:rPr>
      </w:pPr>
      <w:r w:rsidRPr="00537914">
        <w:rPr>
          <w:rStyle w:val="Voetnootmarkering"/>
          <w:sz w:val="16"/>
          <w:szCs w:val="16"/>
        </w:rPr>
        <w:footnoteRef/>
      </w:r>
      <w:r w:rsidRPr="00537914">
        <w:rPr>
          <w:sz w:val="16"/>
          <w:szCs w:val="16"/>
        </w:rPr>
        <w:t xml:space="preserve"> Cybersecuritybeeld Nederland 2025 (NCTV), november 2025.</w:t>
      </w:r>
    </w:p>
  </w:footnote>
  <w:footnote w:id="8">
    <w:p w14:paraId="4398D6C2" w14:textId="77777777" w:rsidR="00715A75" w:rsidRPr="00537914" w:rsidRDefault="00715A75" w:rsidP="00715A75">
      <w:pPr>
        <w:pStyle w:val="Voetnoottekst"/>
        <w:rPr>
          <w:sz w:val="16"/>
          <w:szCs w:val="16"/>
        </w:rPr>
      </w:pPr>
      <w:r w:rsidRPr="00537914">
        <w:rPr>
          <w:rStyle w:val="Voetnootmarkering"/>
          <w:sz w:val="16"/>
          <w:szCs w:val="16"/>
        </w:rPr>
        <w:footnoteRef/>
      </w:r>
      <w:r w:rsidRPr="00537914">
        <w:rPr>
          <w:sz w:val="16"/>
          <w:szCs w:val="16"/>
        </w:rPr>
        <w:t xml:space="preserve"> Dreigingsbeeld Statelijke Actoren 3 (AIVD, MIVD, NCTV), juli 2025.</w:t>
      </w:r>
    </w:p>
  </w:footnote>
  <w:footnote w:id="9">
    <w:p w14:paraId="5973B507" w14:textId="77777777" w:rsidR="00715A75" w:rsidRPr="00537914" w:rsidRDefault="00715A75" w:rsidP="00715A75">
      <w:pPr>
        <w:pStyle w:val="Voetnoottekst"/>
        <w:rPr>
          <w:sz w:val="16"/>
          <w:szCs w:val="16"/>
        </w:rPr>
      </w:pPr>
      <w:r w:rsidRPr="00537914">
        <w:rPr>
          <w:rStyle w:val="Voetnootmarkering"/>
          <w:sz w:val="16"/>
          <w:szCs w:val="16"/>
        </w:rPr>
        <w:footnoteRef/>
      </w:r>
      <w:r w:rsidRPr="00537914">
        <w:rPr>
          <w:sz w:val="16"/>
          <w:szCs w:val="16"/>
        </w:rPr>
        <w:t xml:space="preserve"> Kamerstuk 2025/26, 26643, nr. 1314.  </w:t>
      </w:r>
    </w:p>
  </w:footnote>
  <w:footnote w:id="10">
    <w:p w14:paraId="46F4C49B" w14:textId="77777777" w:rsidR="00715A75" w:rsidRPr="00537914" w:rsidRDefault="00715A75" w:rsidP="00715A75">
      <w:pPr>
        <w:pStyle w:val="Voetnoottekst"/>
        <w:rPr>
          <w:sz w:val="16"/>
          <w:szCs w:val="16"/>
        </w:rPr>
      </w:pPr>
      <w:r w:rsidRPr="00537914">
        <w:rPr>
          <w:rStyle w:val="Voetnootmarkering"/>
          <w:sz w:val="16"/>
          <w:szCs w:val="16"/>
        </w:rPr>
        <w:footnoteRef/>
      </w:r>
      <w:r w:rsidRPr="00CB27DB">
        <w:rPr>
          <w:sz w:val="16"/>
          <w:szCs w:val="16"/>
        </w:rPr>
        <w:t xml:space="preserve"> NCSC, </w:t>
      </w:r>
      <w:hyperlink r:id="rId1" w:history="1">
        <w:r w:rsidRPr="00CB27DB">
          <w:rPr>
            <w:color w:val="0000FF"/>
            <w:sz w:val="16"/>
            <w:szCs w:val="16"/>
            <w:u w:val="single"/>
          </w:rPr>
          <w:t xml:space="preserve">Cybercheck: ook jij hebt </w:t>
        </w:r>
        <w:proofErr w:type="spellStart"/>
        <w:r w:rsidRPr="00CB27DB">
          <w:rPr>
            <w:color w:val="0000FF"/>
            <w:sz w:val="16"/>
            <w:szCs w:val="16"/>
            <w:u w:val="single"/>
          </w:rPr>
          <w:t>supply</w:t>
        </w:r>
        <w:proofErr w:type="spellEnd"/>
        <w:r w:rsidRPr="00CB27DB">
          <w:rPr>
            <w:color w:val="0000FF"/>
            <w:sz w:val="16"/>
            <w:szCs w:val="16"/>
            <w:u w:val="single"/>
          </w:rPr>
          <w:t xml:space="preserve"> chain risico’s! </w:t>
        </w:r>
        <w:r w:rsidRPr="00537914">
          <w:rPr>
            <w:color w:val="0000FF"/>
            <w:sz w:val="16"/>
            <w:szCs w:val="16"/>
            <w:u w:val="single"/>
          </w:rPr>
          <w:t>| Publicatie | Nationaal Cyber Security Centrum</w:t>
        </w:r>
      </w:hyperlink>
      <w:r w:rsidRPr="00537914">
        <w:rPr>
          <w:sz w:val="16"/>
          <w:szCs w:val="16"/>
        </w:rPr>
        <w:t>, 18 april 2024.</w:t>
      </w:r>
    </w:p>
  </w:footnote>
  <w:footnote w:id="11">
    <w:p w14:paraId="372739D6" w14:textId="77777777" w:rsidR="00715A75" w:rsidRPr="009C55D7" w:rsidRDefault="00715A75" w:rsidP="00715A75">
      <w:pPr>
        <w:pStyle w:val="Voetnoottekst"/>
        <w:rPr>
          <w:sz w:val="16"/>
          <w:szCs w:val="16"/>
        </w:rPr>
      </w:pPr>
      <w:r w:rsidRPr="00537914">
        <w:rPr>
          <w:rStyle w:val="Voetnootmarkering"/>
          <w:sz w:val="16"/>
          <w:szCs w:val="16"/>
        </w:rPr>
        <w:footnoteRef/>
      </w:r>
      <w:r w:rsidRPr="00537914">
        <w:rPr>
          <w:sz w:val="16"/>
          <w:szCs w:val="16"/>
        </w:rPr>
        <w:t xml:space="preserve"> Kamerstukken II 2023/24, 30821, nr. 203.</w:t>
      </w:r>
    </w:p>
  </w:footnote>
  <w:footnote w:id="12">
    <w:p w14:paraId="76E2A42D" w14:textId="77777777" w:rsidR="00715A75" w:rsidRPr="00941C37" w:rsidRDefault="00715A75" w:rsidP="00715A75">
      <w:pPr>
        <w:pStyle w:val="Voetnoottekst"/>
        <w:rPr>
          <w:sz w:val="16"/>
          <w:szCs w:val="16"/>
        </w:rPr>
      </w:pPr>
      <w:r w:rsidRPr="00941C37">
        <w:rPr>
          <w:rStyle w:val="Voetnootmarkering"/>
          <w:sz w:val="16"/>
          <w:szCs w:val="16"/>
        </w:rPr>
        <w:footnoteRef/>
      </w:r>
      <w:r w:rsidRPr="00941C37">
        <w:rPr>
          <w:sz w:val="16"/>
          <w:szCs w:val="16"/>
        </w:rPr>
        <w:t xml:space="preserve"> Kamerstukken II 2022/23, 26643, nr. 1007</w:t>
      </w:r>
      <w:r>
        <w:rPr>
          <w:sz w:val="16"/>
          <w:szCs w:val="16"/>
        </w:rPr>
        <w:t>.</w:t>
      </w:r>
    </w:p>
  </w:footnote>
  <w:footnote w:id="13">
    <w:p w14:paraId="6FC13F97" w14:textId="77777777" w:rsidR="00715A75" w:rsidRDefault="00715A75" w:rsidP="00715A75">
      <w:pPr>
        <w:pStyle w:val="Voetnoottekst"/>
      </w:pPr>
      <w:r w:rsidRPr="001665B0">
        <w:rPr>
          <w:rStyle w:val="Voetnootmarkering"/>
          <w:sz w:val="16"/>
          <w:szCs w:val="16"/>
        </w:rPr>
        <w:footnoteRef/>
      </w:r>
      <w:r w:rsidRPr="001665B0">
        <w:rPr>
          <w:sz w:val="16"/>
          <w:szCs w:val="16"/>
        </w:rPr>
        <w:t xml:space="preserve"> Kamerstukken</w:t>
      </w:r>
      <w:r>
        <w:rPr>
          <w:sz w:val="16"/>
          <w:szCs w:val="16"/>
        </w:rPr>
        <w:t xml:space="preserve"> II</w:t>
      </w:r>
      <w:r w:rsidRPr="00710390">
        <w:rPr>
          <w:sz w:val="16"/>
          <w:szCs w:val="16"/>
        </w:rPr>
        <w:t xml:space="preserve"> 2025/26, 26643, nr. 1437.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C64B" w14:textId="77777777" w:rsidR="0025739A" w:rsidRDefault="00001076">
    <w:r>
      <w:rPr>
        <w:noProof/>
      </w:rPr>
      <mc:AlternateContent>
        <mc:Choice Requires="wps">
          <w:drawing>
            <wp:anchor distT="0" distB="0" distL="0" distR="0" simplePos="0" relativeHeight="251652608" behindDoc="0" locked="1" layoutInCell="1" allowOverlap="1" wp14:anchorId="4D89F9B1" wp14:editId="413CD9E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F9A08B" w14:textId="77777777" w:rsidR="0025739A" w:rsidRDefault="00001076">
                          <w:pPr>
                            <w:pStyle w:val="Referentiegegevensbold"/>
                          </w:pPr>
                          <w:r>
                            <w:t>Datum</w:t>
                          </w:r>
                        </w:p>
                        <w:p w14:paraId="0E90A07B" w14:textId="31014269" w:rsidR="0025739A" w:rsidRDefault="006E757A">
                          <w:pPr>
                            <w:pStyle w:val="Referentiegegevens"/>
                          </w:pPr>
                          <w:sdt>
                            <w:sdtPr>
                              <w:id w:val="1058436373"/>
                              <w:date w:fullDate="2025-12-08T00:00:00Z">
                                <w:dateFormat w:val="d MMMM yyyy"/>
                                <w:lid w:val="nl"/>
                                <w:storeMappedDataAs w:val="dateTime"/>
                                <w:calendar w:val="gregorian"/>
                              </w:date>
                            </w:sdtPr>
                            <w:sdtEndPr/>
                            <w:sdtContent>
                              <w:r w:rsidR="005E5994">
                                <w:t>8 december 2025</w:t>
                              </w:r>
                            </w:sdtContent>
                          </w:sdt>
                        </w:p>
                        <w:p w14:paraId="5D695A0F" w14:textId="77777777" w:rsidR="0025739A" w:rsidRDefault="0025739A">
                          <w:pPr>
                            <w:pStyle w:val="WitregelW1"/>
                          </w:pPr>
                        </w:p>
                        <w:p w14:paraId="2DB0E750" w14:textId="77777777" w:rsidR="0025739A" w:rsidRDefault="00001076">
                          <w:pPr>
                            <w:pStyle w:val="Referentiegegevensbold"/>
                          </w:pPr>
                          <w:r>
                            <w:t>Onze referentie</w:t>
                          </w:r>
                        </w:p>
                        <w:p w14:paraId="76A6B72F" w14:textId="77777777" w:rsidR="0025739A" w:rsidRDefault="00001076">
                          <w:pPr>
                            <w:pStyle w:val="Referentiegegevens"/>
                          </w:pPr>
                          <w:r>
                            <w:t>6925958</w:t>
                          </w:r>
                        </w:p>
                      </w:txbxContent>
                    </wps:txbx>
                    <wps:bodyPr vert="horz" wrap="square" lIns="0" tIns="0" rIns="0" bIns="0" anchor="t" anchorCtr="0"/>
                  </wps:wsp>
                </a:graphicData>
              </a:graphic>
            </wp:anchor>
          </w:drawing>
        </mc:Choice>
        <mc:Fallback>
          <w:pict>
            <v:shapetype w14:anchorId="4D89F9B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F9A08B" w14:textId="77777777" w:rsidR="0025739A" w:rsidRDefault="00001076">
                    <w:pPr>
                      <w:pStyle w:val="Referentiegegevensbold"/>
                    </w:pPr>
                    <w:r>
                      <w:t>Datum</w:t>
                    </w:r>
                  </w:p>
                  <w:p w14:paraId="0E90A07B" w14:textId="31014269" w:rsidR="0025739A" w:rsidRDefault="006E757A">
                    <w:pPr>
                      <w:pStyle w:val="Referentiegegevens"/>
                    </w:pPr>
                    <w:sdt>
                      <w:sdtPr>
                        <w:id w:val="1058436373"/>
                        <w:date w:fullDate="2025-12-08T00:00:00Z">
                          <w:dateFormat w:val="d MMMM yyyy"/>
                          <w:lid w:val="nl"/>
                          <w:storeMappedDataAs w:val="dateTime"/>
                          <w:calendar w:val="gregorian"/>
                        </w:date>
                      </w:sdtPr>
                      <w:sdtEndPr/>
                      <w:sdtContent>
                        <w:r w:rsidR="005E5994">
                          <w:t>8 december 2025</w:t>
                        </w:r>
                      </w:sdtContent>
                    </w:sdt>
                  </w:p>
                  <w:p w14:paraId="5D695A0F" w14:textId="77777777" w:rsidR="0025739A" w:rsidRDefault="0025739A">
                    <w:pPr>
                      <w:pStyle w:val="WitregelW1"/>
                    </w:pPr>
                  </w:p>
                  <w:p w14:paraId="2DB0E750" w14:textId="77777777" w:rsidR="0025739A" w:rsidRDefault="00001076">
                    <w:pPr>
                      <w:pStyle w:val="Referentiegegevensbold"/>
                    </w:pPr>
                    <w:r>
                      <w:t>Onze referentie</w:t>
                    </w:r>
                  </w:p>
                  <w:p w14:paraId="76A6B72F" w14:textId="77777777" w:rsidR="0025739A" w:rsidRDefault="00001076">
                    <w:pPr>
                      <w:pStyle w:val="Referentiegegevens"/>
                    </w:pPr>
                    <w:r>
                      <w:t>6925958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6818F79" wp14:editId="4369F32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EE2FF5" w14:textId="23644124" w:rsidR="0025739A" w:rsidRDefault="0025739A">
                          <w:pPr>
                            <w:pStyle w:val="Rubricering"/>
                          </w:pPr>
                        </w:p>
                      </w:txbxContent>
                    </wps:txbx>
                    <wps:bodyPr vert="horz" wrap="square" lIns="0" tIns="0" rIns="0" bIns="0" anchor="t" anchorCtr="0"/>
                  </wps:wsp>
                </a:graphicData>
              </a:graphic>
            </wp:anchor>
          </w:drawing>
        </mc:Choice>
        <mc:Fallback>
          <w:pict>
            <v:shape w14:anchorId="56818F7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0EE2FF5" w14:textId="23644124" w:rsidR="0025739A" w:rsidRDefault="0025739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A19248" wp14:editId="1B75A4B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4D8949" w14:textId="39B48F9A" w:rsidR="0025739A" w:rsidRDefault="00001076">
                          <w:pPr>
                            <w:pStyle w:val="Referentiegegevens"/>
                          </w:pPr>
                          <w:r>
                            <w:t xml:space="preserve">Pagina </w:t>
                          </w:r>
                          <w:r>
                            <w:fldChar w:fldCharType="begin"/>
                          </w:r>
                          <w:r>
                            <w:instrText>PAGE</w:instrText>
                          </w:r>
                          <w:r>
                            <w:fldChar w:fldCharType="separate"/>
                          </w:r>
                          <w:r w:rsidR="00025654">
                            <w:rPr>
                              <w:noProof/>
                            </w:rPr>
                            <w:t>2</w:t>
                          </w:r>
                          <w:r>
                            <w:fldChar w:fldCharType="end"/>
                          </w:r>
                          <w:r>
                            <w:t xml:space="preserve"> van </w:t>
                          </w:r>
                          <w:r>
                            <w:fldChar w:fldCharType="begin"/>
                          </w:r>
                          <w:r>
                            <w:instrText>NUMPAGES</w:instrText>
                          </w:r>
                          <w:r>
                            <w:fldChar w:fldCharType="separate"/>
                          </w:r>
                          <w:r w:rsidR="007D7C86">
                            <w:rPr>
                              <w:noProof/>
                            </w:rPr>
                            <w:t>1</w:t>
                          </w:r>
                          <w:r>
                            <w:fldChar w:fldCharType="end"/>
                          </w:r>
                        </w:p>
                      </w:txbxContent>
                    </wps:txbx>
                    <wps:bodyPr vert="horz" wrap="square" lIns="0" tIns="0" rIns="0" bIns="0" anchor="t" anchorCtr="0"/>
                  </wps:wsp>
                </a:graphicData>
              </a:graphic>
            </wp:anchor>
          </w:drawing>
        </mc:Choice>
        <mc:Fallback>
          <w:pict>
            <v:shape w14:anchorId="52A1924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94D8949" w14:textId="39B48F9A" w:rsidR="0025739A" w:rsidRDefault="00001076">
                    <w:pPr>
                      <w:pStyle w:val="Referentiegegevens"/>
                    </w:pPr>
                    <w:r>
                      <w:t xml:space="preserve">Pagina </w:t>
                    </w:r>
                    <w:r>
                      <w:fldChar w:fldCharType="begin"/>
                    </w:r>
                    <w:r>
                      <w:instrText>PAGE</w:instrText>
                    </w:r>
                    <w:r>
                      <w:fldChar w:fldCharType="separate"/>
                    </w:r>
                    <w:r w:rsidR="00025654">
                      <w:rPr>
                        <w:noProof/>
                      </w:rPr>
                      <w:t>2</w:t>
                    </w:r>
                    <w:r>
                      <w:fldChar w:fldCharType="end"/>
                    </w:r>
                    <w:r>
                      <w:t xml:space="preserve"> van </w:t>
                    </w:r>
                    <w:r>
                      <w:fldChar w:fldCharType="begin"/>
                    </w:r>
                    <w:r>
                      <w:instrText>NUMPAGES</w:instrText>
                    </w:r>
                    <w:r>
                      <w:fldChar w:fldCharType="separate"/>
                    </w:r>
                    <w:r w:rsidR="007D7C8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E162" w14:textId="77777777" w:rsidR="0025739A" w:rsidRDefault="00001076">
    <w:pPr>
      <w:spacing w:after="6377" w:line="14" w:lineRule="exact"/>
    </w:pPr>
    <w:r>
      <w:rPr>
        <w:noProof/>
      </w:rPr>
      <mc:AlternateContent>
        <mc:Choice Requires="wps">
          <w:drawing>
            <wp:anchor distT="0" distB="0" distL="0" distR="0" simplePos="0" relativeHeight="251655680" behindDoc="0" locked="1" layoutInCell="1" allowOverlap="1" wp14:anchorId="0B3C7159" wp14:editId="28D522A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00794A" w14:textId="5B95FBF6" w:rsidR="0025739A" w:rsidRDefault="00001076">
                          <w:r>
                            <w:t xml:space="preserve">Aan de Voorzitter van de Tweede Kamer </w:t>
                          </w:r>
                          <w:r w:rsidR="005E5994">
                            <w:br/>
                          </w:r>
                          <w:r>
                            <w:t>der Staten-Generaal</w:t>
                          </w:r>
                        </w:p>
                        <w:p w14:paraId="5F39E0A0" w14:textId="77777777" w:rsidR="0025739A" w:rsidRDefault="00001076">
                          <w:r>
                            <w:t xml:space="preserve">Postbus 20018 </w:t>
                          </w:r>
                        </w:p>
                        <w:p w14:paraId="4A6B44AC" w14:textId="77777777" w:rsidR="0025739A" w:rsidRDefault="00001076">
                          <w:r>
                            <w:t>2500 EA  DEN HAAG</w:t>
                          </w:r>
                        </w:p>
                      </w:txbxContent>
                    </wps:txbx>
                    <wps:bodyPr vert="horz" wrap="square" lIns="0" tIns="0" rIns="0" bIns="0" anchor="t" anchorCtr="0"/>
                  </wps:wsp>
                </a:graphicData>
              </a:graphic>
            </wp:anchor>
          </w:drawing>
        </mc:Choice>
        <mc:Fallback>
          <w:pict>
            <v:shapetype w14:anchorId="0B3C715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A00794A" w14:textId="5B95FBF6" w:rsidR="0025739A" w:rsidRDefault="00001076">
                    <w:r>
                      <w:t xml:space="preserve">Aan de Voorzitter van de Tweede Kamer </w:t>
                    </w:r>
                    <w:r w:rsidR="005E5994">
                      <w:br/>
                    </w:r>
                    <w:r>
                      <w:t>der Staten-Generaal</w:t>
                    </w:r>
                  </w:p>
                  <w:p w14:paraId="5F39E0A0" w14:textId="77777777" w:rsidR="0025739A" w:rsidRDefault="00001076">
                    <w:r>
                      <w:t xml:space="preserve">Postbus 20018 </w:t>
                    </w:r>
                  </w:p>
                  <w:p w14:paraId="4A6B44AC" w14:textId="77777777" w:rsidR="0025739A" w:rsidRDefault="0000107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39F0071" wp14:editId="37800B09">
              <wp:simplePos x="0" y="0"/>
              <wp:positionH relativeFrom="margin">
                <wp:align>right</wp:align>
              </wp:positionH>
              <wp:positionV relativeFrom="page">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5739A" w14:paraId="6C3DB7A2" w14:textId="77777777" w:rsidTr="0083424F">
                            <w:trPr>
                              <w:trHeight w:val="240"/>
                            </w:trPr>
                            <w:tc>
                              <w:tcPr>
                                <w:tcW w:w="1140" w:type="dxa"/>
                                <w:shd w:val="clear" w:color="auto" w:fill="auto"/>
                              </w:tcPr>
                              <w:p w14:paraId="10FCF26E" w14:textId="77777777" w:rsidR="0025739A" w:rsidRPr="00BC2A9C" w:rsidRDefault="00001076">
                                <w:r w:rsidRPr="00BC2A9C">
                                  <w:t>Datum</w:t>
                                </w:r>
                              </w:p>
                            </w:tc>
                            <w:tc>
                              <w:tcPr>
                                <w:tcW w:w="5918" w:type="dxa"/>
                                <w:shd w:val="clear" w:color="auto" w:fill="auto"/>
                              </w:tcPr>
                              <w:p w14:paraId="52ED14A4" w14:textId="53C84777" w:rsidR="0025739A" w:rsidRPr="00BC2A9C" w:rsidRDefault="006E757A">
                                <w:sdt>
                                  <w:sdtPr>
                                    <w:rPr>
                                      <w:color w:val="auto"/>
                                      <w:shd w:val="clear" w:color="auto" w:fill="FFFFFF" w:themeFill="background1"/>
                                    </w:rPr>
                                    <w:id w:val="-784646640"/>
                                    <w:date w:fullDate="2025-12-08T00:00:00Z">
                                      <w:dateFormat w:val="d MMMM yyyy"/>
                                      <w:lid w:val="nl"/>
                                      <w:storeMappedDataAs w:val="dateTime"/>
                                      <w:calendar w:val="gregorian"/>
                                    </w:date>
                                  </w:sdtPr>
                                  <w:sdtEndPr/>
                                  <w:sdtContent>
                                    <w:r w:rsidR="00CB27DB">
                                      <w:rPr>
                                        <w:color w:val="auto"/>
                                        <w:shd w:val="clear" w:color="auto" w:fill="FFFFFF" w:themeFill="background1"/>
                                        <w:lang w:val="nl"/>
                                      </w:rPr>
                                      <w:t>8 december 2025</w:t>
                                    </w:r>
                                  </w:sdtContent>
                                </w:sdt>
                              </w:p>
                            </w:tc>
                          </w:tr>
                          <w:tr w:rsidR="0025739A" w14:paraId="76EF2B63" w14:textId="77777777" w:rsidTr="00BC2A9C">
                            <w:trPr>
                              <w:trHeight w:val="240"/>
                            </w:trPr>
                            <w:tc>
                              <w:tcPr>
                                <w:tcW w:w="1140" w:type="dxa"/>
                              </w:tcPr>
                              <w:p w14:paraId="16BABCD0" w14:textId="77777777" w:rsidR="0025739A" w:rsidRPr="00BC2A9C" w:rsidRDefault="00001076">
                                <w:r w:rsidRPr="00BC2A9C">
                                  <w:t>Betreft</w:t>
                                </w:r>
                              </w:p>
                            </w:tc>
                            <w:tc>
                              <w:tcPr>
                                <w:tcW w:w="5918" w:type="dxa"/>
                                <w:shd w:val="clear" w:color="auto" w:fill="auto"/>
                              </w:tcPr>
                              <w:p w14:paraId="14EA2DE3" w14:textId="4CC87C15" w:rsidR="0025739A" w:rsidRPr="00BC2A9C" w:rsidRDefault="001938C4">
                                <w:r w:rsidRPr="00BC2A9C">
                                  <w:t xml:space="preserve">Uitvoering moties </w:t>
                                </w:r>
                                <w:proofErr w:type="spellStart"/>
                                <w:r w:rsidRPr="00BC2A9C">
                                  <w:t>Rajkowski</w:t>
                                </w:r>
                                <w:proofErr w:type="spellEnd"/>
                                <w:r w:rsidR="005A23DB" w:rsidRPr="00BC2A9C">
                                  <w:t xml:space="preserve"> c.s.</w:t>
                                </w:r>
                                <w:r w:rsidR="001E197F" w:rsidRPr="00BC2A9C">
                                  <w:t xml:space="preserve"> en </w:t>
                                </w:r>
                                <w:proofErr w:type="spellStart"/>
                                <w:r w:rsidR="001E197F" w:rsidRPr="00BC2A9C">
                                  <w:t>Chakor</w:t>
                                </w:r>
                                <w:proofErr w:type="spellEnd"/>
                                <w:r w:rsidR="001E197F" w:rsidRPr="00BC2A9C">
                                  <w:t xml:space="preserve"> c.s. </w:t>
                                </w:r>
                                <w:r w:rsidR="008C7BC2" w:rsidRPr="00BC2A9C">
                                  <w:t>inzake</w:t>
                                </w:r>
                                <w:r w:rsidR="005A23DB" w:rsidRPr="00BC2A9C">
                                  <w:t xml:space="preserve"> digitale weerbaarheid</w:t>
                                </w:r>
                                <w:r w:rsidR="00DC6786" w:rsidRPr="00BC2A9C">
                                  <w:t xml:space="preserve"> </w:t>
                                </w:r>
                              </w:p>
                            </w:tc>
                          </w:tr>
                        </w:tbl>
                        <w:p w14:paraId="50607192" w14:textId="77777777" w:rsidR="00001076" w:rsidRDefault="0000107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9F0071" id="46feebd0-aa3c-11ea-a756-beb5f67e67be" o:spid="_x0000_s1030" type="#_x0000_t202" style="position:absolute;margin-left:325.8pt;margin-top:263.95pt;width:377pt;height:3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5739A" w14:paraId="6C3DB7A2" w14:textId="77777777" w:rsidTr="0083424F">
                      <w:trPr>
                        <w:trHeight w:val="240"/>
                      </w:trPr>
                      <w:tc>
                        <w:tcPr>
                          <w:tcW w:w="1140" w:type="dxa"/>
                          <w:shd w:val="clear" w:color="auto" w:fill="auto"/>
                        </w:tcPr>
                        <w:p w14:paraId="10FCF26E" w14:textId="77777777" w:rsidR="0025739A" w:rsidRPr="00BC2A9C" w:rsidRDefault="00001076">
                          <w:r w:rsidRPr="00BC2A9C">
                            <w:t>Datum</w:t>
                          </w:r>
                        </w:p>
                      </w:tc>
                      <w:tc>
                        <w:tcPr>
                          <w:tcW w:w="5918" w:type="dxa"/>
                          <w:shd w:val="clear" w:color="auto" w:fill="auto"/>
                        </w:tcPr>
                        <w:p w14:paraId="52ED14A4" w14:textId="53C84777" w:rsidR="0025739A" w:rsidRPr="00BC2A9C" w:rsidRDefault="006E757A">
                          <w:sdt>
                            <w:sdtPr>
                              <w:rPr>
                                <w:color w:val="auto"/>
                                <w:shd w:val="clear" w:color="auto" w:fill="FFFFFF" w:themeFill="background1"/>
                              </w:rPr>
                              <w:id w:val="-784646640"/>
                              <w:date w:fullDate="2025-12-08T00:00:00Z">
                                <w:dateFormat w:val="d MMMM yyyy"/>
                                <w:lid w:val="nl"/>
                                <w:storeMappedDataAs w:val="dateTime"/>
                                <w:calendar w:val="gregorian"/>
                              </w:date>
                            </w:sdtPr>
                            <w:sdtEndPr/>
                            <w:sdtContent>
                              <w:r w:rsidR="00CB27DB">
                                <w:rPr>
                                  <w:color w:val="auto"/>
                                  <w:shd w:val="clear" w:color="auto" w:fill="FFFFFF" w:themeFill="background1"/>
                                  <w:lang w:val="nl"/>
                                </w:rPr>
                                <w:t>8 december 2025</w:t>
                              </w:r>
                            </w:sdtContent>
                          </w:sdt>
                        </w:p>
                      </w:tc>
                    </w:tr>
                    <w:tr w:rsidR="0025739A" w14:paraId="76EF2B63" w14:textId="77777777" w:rsidTr="00BC2A9C">
                      <w:trPr>
                        <w:trHeight w:val="240"/>
                      </w:trPr>
                      <w:tc>
                        <w:tcPr>
                          <w:tcW w:w="1140" w:type="dxa"/>
                        </w:tcPr>
                        <w:p w14:paraId="16BABCD0" w14:textId="77777777" w:rsidR="0025739A" w:rsidRPr="00BC2A9C" w:rsidRDefault="00001076">
                          <w:r w:rsidRPr="00BC2A9C">
                            <w:t>Betreft</w:t>
                          </w:r>
                        </w:p>
                      </w:tc>
                      <w:tc>
                        <w:tcPr>
                          <w:tcW w:w="5918" w:type="dxa"/>
                          <w:shd w:val="clear" w:color="auto" w:fill="auto"/>
                        </w:tcPr>
                        <w:p w14:paraId="14EA2DE3" w14:textId="4CC87C15" w:rsidR="0025739A" w:rsidRPr="00BC2A9C" w:rsidRDefault="001938C4">
                          <w:r w:rsidRPr="00BC2A9C">
                            <w:t xml:space="preserve">Uitvoering moties </w:t>
                          </w:r>
                          <w:proofErr w:type="spellStart"/>
                          <w:r w:rsidRPr="00BC2A9C">
                            <w:t>Rajkowski</w:t>
                          </w:r>
                          <w:proofErr w:type="spellEnd"/>
                          <w:r w:rsidR="005A23DB" w:rsidRPr="00BC2A9C">
                            <w:t xml:space="preserve"> c.s.</w:t>
                          </w:r>
                          <w:r w:rsidR="001E197F" w:rsidRPr="00BC2A9C">
                            <w:t xml:space="preserve"> en </w:t>
                          </w:r>
                          <w:proofErr w:type="spellStart"/>
                          <w:r w:rsidR="001E197F" w:rsidRPr="00BC2A9C">
                            <w:t>Chakor</w:t>
                          </w:r>
                          <w:proofErr w:type="spellEnd"/>
                          <w:r w:rsidR="001E197F" w:rsidRPr="00BC2A9C">
                            <w:t xml:space="preserve"> c.s. </w:t>
                          </w:r>
                          <w:r w:rsidR="008C7BC2" w:rsidRPr="00BC2A9C">
                            <w:t>inzake</w:t>
                          </w:r>
                          <w:r w:rsidR="005A23DB" w:rsidRPr="00BC2A9C">
                            <w:t xml:space="preserve"> digitale weerbaarheid</w:t>
                          </w:r>
                          <w:r w:rsidR="00DC6786" w:rsidRPr="00BC2A9C">
                            <w:t xml:space="preserve"> </w:t>
                          </w:r>
                        </w:p>
                      </w:tc>
                    </w:tr>
                  </w:tbl>
                  <w:p w14:paraId="50607192" w14:textId="77777777" w:rsidR="00001076" w:rsidRDefault="0000107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5DEE5AF" wp14:editId="731E22F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9D682F" w14:textId="77777777" w:rsidR="009E7AF0" w:rsidRDefault="009E7AF0" w:rsidP="009E7AF0">
                          <w:pPr>
                            <w:pStyle w:val="afzendgegevens-bold"/>
                          </w:pPr>
                          <w:r>
                            <w:t xml:space="preserve">Minister van Justitie en Veiligheid </w:t>
                          </w:r>
                        </w:p>
                        <w:p w14:paraId="4A55A9A5" w14:textId="4D9D1846" w:rsidR="009F676D" w:rsidRPr="009F676D" w:rsidRDefault="009F676D" w:rsidP="009E7AF0">
                          <w:pPr>
                            <w:pStyle w:val="afzendgegevens-bold"/>
                            <w:rPr>
                              <w:b w:val="0"/>
                              <w:bCs/>
                            </w:rPr>
                          </w:pPr>
                          <w:r w:rsidRPr="009F676D">
                            <w:rPr>
                              <w:b w:val="0"/>
                              <w:bCs/>
                            </w:rPr>
                            <w:t>Nationaal</w:t>
                          </w:r>
                          <w:r>
                            <w:rPr>
                              <w:b w:val="0"/>
                              <w:bCs/>
                            </w:rPr>
                            <w:t xml:space="preserve"> Coordinator Terrorismebestrijding en Veiligheid</w:t>
                          </w:r>
                        </w:p>
                        <w:p w14:paraId="09B29FE1" w14:textId="77777777" w:rsidR="009E7AF0" w:rsidRDefault="009E7AF0" w:rsidP="009E7AF0">
                          <w:pPr>
                            <w:pStyle w:val="witregel1"/>
                          </w:pPr>
                          <w:r>
                            <w:t> </w:t>
                          </w:r>
                        </w:p>
                        <w:p w14:paraId="24AC352F" w14:textId="77777777" w:rsidR="009E7AF0" w:rsidRPr="00AE22CA" w:rsidRDefault="009E7AF0" w:rsidP="009E7AF0">
                          <w:pPr>
                            <w:pStyle w:val="afzendgegevens"/>
                            <w:rPr>
                              <w:lang w:val="de-DE"/>
                            </w:rPr>
                          </w:pPr>
                          <w:r w:rsidRPr="00AE22CA">
                            <w:rPr>
                              <w:lang w:val="de-DE"/>
                            </w:rPr>
                            <w:t>Turfmarkt 147</w:t>
                          </w:r>
                        </w:p>
                        <w:p w14:paraId="7D81199F" w14:textId="77777777" w:rsidR="009E7AF0" w:rsidRPr="00820405" w:rsidRDefault="009E7AF0" w:rsidP="009E7AF0">
                          <w:pPr>
                            <w:pStyle w:val="afzendgegevens"/>
                            <w:rPr>
                              <w:lang w:val="de-DE"/>
                            </w:rPr>
                          </w:pPr>
                          <w:r w:rsidRPr="00820405">
                            <w:rPr>
                              <w:lang w:val="de-DE"/>
                            </w:rPr>
                            <w:t>2511 DP  Den Haag</w:t>
                          </w:r>
                        </w:p>
                        <w:p w14:paraId="5CC0E8E3" w14:textId="77777777" w:rsidR="009E7AF0" w:rsidRPr="00820405" w:rsidRDefault="009E7AF0" w:rsidP="009E7AF0">
                          <w:pPr>
                            <w:pStyle w:val="afzendgegevens"/>
                            <w:rPr>
                              <w:lang w:val="de-DE"/>
                            </w:rPr>
                          </w:pPr>
                          <w:r w:rsidRPr="00820405">
                            <w:rPr>
                              <w:lang w:val="de-DE"/>
                            </w:rPr>
                            <w:t>Postbus 20301</w:t>
                          </w:r>
                        </w:p>
                        <w:p w14:paraId="6FB33DAE" w14:textId="77777777" w:rsidR="009E7AF0" w:rsidRPr="00820405" w:rsidRDefault="009E7AF0" w:rsidP="009E7AF0">
                          <w:pPr>
                            <w:pStyle w:val="afzendgegevens"/>
                            <w:rPr>
                              <w:lang w:val="de-DE"/>
                            </w:rPr>
                          </w:pPr>
                          <w:r w:rsidRPr="00820405">
                            <w:rPr>
                              <w:lang w:val="de-DE"/>
                            </w:rPr>
                            <w:t>2500 EH  Den Haag</w:t>
                          </w:r>
                        </w:p>
                        <w:p w14:paraId="4A5227A8" w14:textId="65D3F5D9" w:rsidR="009E7AF0" w:rsidRDefault="009E7AF0" w:rsidP="009E7AF0">
                          <w:pPr>
                            <w:pStyle w:val="afzendgegevens"/>
                            <w:rPr>
                              <w:lang w:val="de-DE"/>
                            </w:rPr>
                          </w:pPr>
                          <w:hyperlink r:id="rId1" w:history="1">
                            <w:r w:rsidRPr="00AB1135">
                              <w:rPr>
                                <w:rStyle w:val="Hyperlink"/>
                                <w:lang w:val="de-DE"/>
                              </w:rPr>
                              <w:t>www.rijksoverheid.nl/jenv</w:t>
                            </w:r>
                          </w:hyperlink>
                        </w:p>
                        <w:p w14:paraId="7095DE6E" w14:textId="77777777" w:rsidR="009E7AF0" w:rsidRPr="00AE22CA" w:rsidRDefault="009E7AF0" w:rsidP="009E7AF0">
                          <w:pPr>
                            <w:pStyle w:val="witregel2"/>
                            <w:rPr>
                              <w:lang w:val="de-DE"/>
                            </w:rPr>
                          </w:pPr>
                          <w:r w:rsidRPr="00AE22CA">
                            <w:rPr>
                              <w:lang w:val="de-DE"/>
                            </w:rPr>
                            <w:t> </w:t>
                          </w:r>
                        </w:p>
                        <w:p w14:paraId="408304CB" w14:textId="5D82B60A" w:rsidR="009E7AF0" w:rsidRDefault="009E7AF0" w:rsidP="009E7AF0">
                          <w:pPr>
                            <w:pStyle w:val="referentiekopjes"/>
                          </w:pPr>
                          <w:r>
                            <w:t>Ons kenmerk</w:t>
                          </w:r>
                          <w:r>
                            <w:br/>
                          </w:r>
                          <w:r w:rsidR="005E5994" w:rsidRPr="005E5994">
                            <w:rPr>
                              <w:b w:val="0"/>
                              <w:bCs/>
                            </w:rPr>
                            <w:t>6925958 </w:t>
                          </w:r>
                        </w:p>
                        <w:p w14:paraId="66917F0A" w14:textId="77777777" w:rsidR="009E7AF0" w:rsidRPr="009E7AF0" w:rsidRDefault="009E7AF0" w:rsidP="009A27A8"/>
                        <w:p w14:paraId="16595D58" w14:textId="49A95C3D" w:rsidR="0025739A" w:rsidRDefault="0025739A">
                          <w:pPr>
                            <w:pStyle w:val="Referentiegegevens"/>
                          </w:pPr>
                        </w:p>
                      </w:txbxContent>
                    </wps:txbx>
                    <wps:bodyPr vert="horz" wrap="square" lIns="0" tIns="0" rIns="0" bIns="0" anchor="t" anchorCtr="0"/>
                  </wps:wsp>
                </a:graphicData>
              </a:graphic>
            </wp:anchor>
          </w:drawing>
        </mc:Choice>
        <mc:Fallback>
          <w:pict>
            <v:shape w14:anchorId="25DEE5A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89D682F" w14:textId="77777777" w:rsidR="009E7AF0" w:rsidRDefault="009E7AF0" w:rsidP="009E7AF0">
                    <w:pPr>
                      <w:pStyle w:val="afzendgegevens-bold"/>
                    </w:pPr>
                    <w:r>
                      <w:t xml:space="preserve">Minister van Justitie en Veiligheid </w:t>
                    </w:r>
                  </w:p>
                  <w:p w14:paraId="4A55A9A5" w14:textId="4D9D1846" w:rsidR="009F676D" w:rsidRPr="009F676D" w:rsidRDefault="009F676D" w:rsidP="009E7AF0">
                    <w:pPr>
                      <w:pStyle w:val="afzendgegevens-bold"/>
                      <w:rPr>
                        <w:b w:val="0"/>
                        <w:bCs/>
                      </w:rPr>
                    </w:pPr>
                    <w:r w:rsidRPr="009F676D">
                      <w:rPr>
                        <w:b w:val="0"/>
                        <w:bCs/>
                      </w:rPr>
                      <w:t>Nationaal</w:t>
                    </w:r>
                    <w:r>
                      <w:rPr>
                        <w:b w:val="0"/>
                        <w:bCs/>
                      </w:rPr>
                      <w:t xml:space="preserve"> Coordinator Terrorismebestrijding en Veiligheid</w:t>
                    </w:r>
                  </w:p>
                  <w:p w14:paraId="09B29FE1" w14:textId="77777777" w:rsidR="009E7AF0" w:rsidRDefault="009E7AF0" w:rsidP="009E7AF0">
                    <w:pPr>
                      <w:pStyle w:val="witregel1"/>
                    </w:pPr>
                    <w:r>
                      <w:t> </w:t>
                    </w:r>
                  </w:p>
                  <w:p w14:paraId="24AC352F" w14:textId="77777777" w:rsidR="009E7AF0" w:rsidRPr="00AE22CA" w:rsidRDefault="009E7AF0" w:rsidP="009E7AF0">
                    <w:pPr>
                      <w:pStyle w:val="afzendgegevens"/>
                      <w:rPr>
                        <w:lang w:val="de-DE"/>
                      </w:rPr>
                    </w:pPr>
                    <w:r w:rsidRPr="00AE22CA">
                      <w:rPr>
                        <w:lang w:val="de-DE"/>
                      </w:rPr>
                      <w:t>Turfmarkt 147</w:t>
                    </w:r>
                  </w:p>
                  <w:p w14:paraId="7D81199F" w14:textId="77777777" w:rsidR="009E7AF0" w:rsidRPr="00820405" w:rsidRDefault="009E7AF0" w:rsidP="009E7AF0">
                    <w:pPr>
                      <w:pStyle w:val="afzendgegevens"/>
                      <w:rPr>
                        <w:lang w:val="de-DE"/>
                      </w:rPr>
                    </w:pPr>
                    <w:r w:rsidRPr="00820405">
                      <w:rPr>
                        <w:lang w:val="de-DE"/>
                      </w:rPr>
                      <w:t>2511 DP  Den Haag</w:t>
                    </w:r>
                  </w:p>
                  <w:p w14:paraId="5CC0E8E3" w14:textId="77777777" w:rsidR="009E7AF0" w:rsidRPr="00820405" w:rsidRDefault="009E7AF0" w:rsidP="009E7AF0">
                    <w:pPr>
                      <w:pStyle w:val="afzendgegevens"/>
                      <w:rPr>
                        <w:lang w:val="de-DE"/>
                      </w:rPr>
                    </w:pPr>
                    <w:r w:rsidRPr="00820405">
                      <w:rPr>
                        <w:lang w:val="de-DE"/>
                      </w:rPr>
                      <w:t>Postbus 20301</w:t>
                    </w:r>
                  </w:p>
                  <w:p w14:paraId="6FB33DAE" w14:textId="77777777" w:rsidR="009E7AF0" w:rsidRPr="00820405" w:rsidRDefault="009E7AF0" w:rsidP="009E7AF0">
                    <w:pPr>
                      <w:pStyle w:val="afzendgegevens"/>
                      <w:rPr>
                        <w:lang w:val="de-DE"/>
                      </w:rPr>
                    </w:pPr>
                    <w:r w:rsidRPr="00820405">
                      <w:rPr>
                        <w:lang w:val="de-DE"/>
                      </w:rPr>
                      <w:t>2500 EH  Den Haag</w:t>
                    </w:r>
                  </w:p>
                  <w:p w14:paraId="4A5227A8" w14:textId="65D3F5D9" w:rsidR="009E7AF0" w:rsidRDefault="009E7AF0" w:rsidP="009E7AF0">
                    <w:pPr>
                      <w:pStyle w:val="afzendgegevens"/>
                      <w:rPr>
                        <w:lang w:val="de-DE"/>
                      </w:rPr>
                    </w:pPr>
                    <w:hyperlink r:id="rId2" w:history="1">
                      <w:r w:rsidRPr="00AB1135">
                        <w:rPr>
                          <w:rStyle w:val="Hyperlink"/>
                          <w:lang w:val="de-DE"/>
                        </w:rPr>
                        <w:t>www.rijksoverheid.nl/jenv</w:t>
                      </w:r>
                    </w:hyperlink>
                  </w:p>
                  <w:p w14:paraId="7095DE6E" w14:textId="77777777" w:rsidR="009E7AF0" w:rsidRPr="00AE22CA" w:rsidRDefault="009E7AF0" w:rsidP="009E7AF0">
                    <w:pPr>
                      <w:pStyle w:val="witregel2"/>
                      <w:rPr>
                        <w:lang w:val="de-DE"/>
                      </w:rPr>
                    </w:pPr>
                    <w:r w:rsidRPr="00AE22CA">
                      <w:rPr>
                        <w:lang w:val="de-DE"/>
                      </w:rPr>
                      <w:t> </w:t>
                    </w:r>
                  </w:p>
                  <w:p w14:paraId="408304CB" w14:textId="5D82B60A" w:rsidR="009E7AF0" w:rsidRDefault="009E7AF0" w:rsidP="009E7AF0">
                    <w:pPr>
                      <w:pStyle w:val="referentiekopjes"/>
                    </w:pPr>
                    <w:r>
                      <w:t>Ons kenmerk</w:t>
                    </w:r>
                    <w:r>
                      <w:br/>
                    </w:r>
                    <w:r w:rsidR="005E5994" w:rsidRPr="005E5994">
                      <w:rPr>
                        <w:b w:val="0"/>
                        <w:bCs/>
                      </w:rPr>
                      <w:t>6925958 </w:t>
                    </w:r>
                  </w:p>
                  <w:p w14:paraId="66917F0A" w14:textId="77777777" w:rsidR="009E7AF0" w:rsidRPr="009E7AF0" w:rsidRDefault="009E7AF0" w:rsidP="009A27A8"/>
                  <w:p w14:paraId="16595D58" w14:textId="49A95C3D" w:rsidR="0025739A" w:rsidRDefault="0025739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3161DB" wp14:editId="0F840AD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5FF12B" w14:textId="3A188736" w:rsidR="0025739A" w:rsidRDefault="0025739A">
                          <w:pPr>
                            <w:pStyle w:val="Rubricering"/>
                          </w:pPr>
                        </w:p>
                      </w:txbxContent>
                    </wps:txbx>
                    <wps:bodyPr vert="horz" wrap="square" lIns="0" tIns="0" rIns="0" bIns="0" anchor="t" anchorCtr="0"/>
                  </wps:wsp>
                </a:graphicData>
              </a:graphic>
            </wp:anchor>
          </w:drawing>
        </mc:Choice>
        <mc:Fallback>
          <w:pict>
            <v:shape w14:anchorId="663161D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85FF12B" w14:textId="3A188736" w:rsidR="0025739A" w:rsidRDefault="0025739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7A1A73C" wp14:editId="6F9998A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C69818" w14:textId="70C3260C" w:rsidR="0025739A" w:rsidRDefault="00001076">
                          <w:pPr>
                            <w:pStyle w:val="Referentiegegevens"/>
                          </w:pPr>
                          <w:r>
                            <w:t xml:space="preserve">Pagina </w:t>
                          </w:r>
                          <w:r>
                            <w:fldChar w:fldCharType="begin"/>
                          </w:r>
                          <w:r>
                            <w:instrText>PAGE</w:instrText>
                          </w:r>
                          <w:r>
                            <w:fldChar w:fldCharType="separate"/>
                          </w:r>
                          <w:r w:rsidR="007D7C86">
                            <w:rPr>
                              <w:noProof/>
                            </w:rPr>
                            <w:t>1</w:t>
                          </w:r>
                          <w:r>
                            <w:fldChar w:fldCharType="end"/>
                          </w:r>
                          <w:r>
                            <w:t xml:space="preserve"> van </w:t>
                          </w:r>
                          <w:r>
                            <w:fldChar w:fldCharType="begin"/>
                          </w:r>
                          <w:r>
                            <w:instrText>NUMPAGES</w:instrText>
                          </w:r>
                          <w:r>
                            <w:fldChar w:fldCharType="separate"/>
                          </w:r>
                          <w:r w:rsidR="007D7C86">
                            <w:rPr>
                              <w:noProof/>
                            </w:rPr>
                            <w:t>1</w:t>
                          </w:r>
                          <w:r>
                            <w:fldChar w:fldCharType="end"/>
                          </w:r>
                        </w:p>
                      </w:txbxContent>
                    </wps:txbx>
                    <wps:bodyPr vert="horz" wrap="square" lIns="0" tIns="0" rIns="0" bIns="0" anchor="t" anchorCtr="0"/>
                  </wps:wsp>
                </a:graphicData>
              </a:graphic>
            </wp:anchor>
          </w:drawing>
        </mc:Choice>
        <mc:Fallback>
          <w:pict>
            <v:shape w14:anchorId="57A1A73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2C69818" w14:textId="70C3260C" w:rsidR="0025739A" w:rsidRDefault="00001076">
                    <w:pPr>
                      <w:pStyle w:val="Referentiegegevens"/>
                    </w:pPr>
                    <w:r>
                      <w:t xml:space="preserve">Pagina </w:t>
                    </w:r>
                    <w:r>
                      <w:fldChar w:fldCharType="begin"/>
                    </w:r>
                    <w:r>
                      <w:instrText>PAGE</w:instrText>
                    </w:r>
                    <w:r>
                      <w:fldChar w:fldCharType="separate"/>
                    </w:r>
                    <w:r w:rsidR="007D7C86">
                      <w:rPr>
                        <w:noProof/>
                      </w:rPr>
                      <w:t>1</w:t>
                    </w:r>
                    <w:r>
                      <w:fldChar w:fldCharType="end"/>
                    </w:r>
                    <w:r>
                      <w:t xml:space="preserve"> van </w:t>
                    </w:r>
                    <w:r>
                      <w:fldChar w:fldCharType="begin"/>
                    </w:r>
                    <w:r>
                      <w:instrText>NUMPAGES</w:instrText>
                    </w:r>
                    <w:r>
                      <w:fldChar w:fldCharType="separate"/>
                    </w:r>
                    <w:r w:rsidR="007D7C8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8292DD" wp14:editId="164911B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52346E" w14:textId="77777777" w:rsidR="0025739A" w:rsidRDefault="00001076">
                          <w:pPr>
                            <w:spacing w:line="240" w:lineRule="auto"/>
                          </w:pPr>
                          <w:r>
                            <w:rPr>
                              <w:noProof/>
                            </w:rPr>
                            <w:drawing>
                              <wp:inline distT="0" distB="0" distL="0" distR="0" wp14:anchorId="296F3C2C" wp14:editId="2B642B3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8292D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652346E" w14:textId="77777777" w:rsidR="0025739A" w:rsidRDefault="00001076">
                    <w:pPr>
                      <w:spacing w:line="240" w:lineRule="auto"/>
                    </w:pPr>
                    <w:r>
                      <w:rPr>
                        <w:noProof/>
                      </w:rPr>
                      <w:drawing>
                        <wp:inline distT="0" distB="0" distL="0" distR="0" wp14:anchorId="296F3C2C" wp14:editId="2B642B3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C393C7A" wp14:editId="0AD1C12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8E3D14" w14:textId="77777777" w:rsidR="0025739A" w:rsidRDefault="00001076">
                          <w:pPr>
                            <w:spacing w:line="240" w:lineRule="auto"/>
                          </w:pPr>
                          <w:r>
                            <w:rPr>
                              <w:noProof/>
                            </w:rPr>
                            <w:drawing>
                              <wp:inline distT="0" distB="0" distL="0" distR="0" wp14:anchorId="3CDBB966" wp14:editId="546449A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393C7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28E3D14" w14:textId="77777777" w:rsidR="0025739A" w:rsidRDefault="00001076">
                    <w:pPr>
                      <w:spacing w:line="240" w:lineRule="auto"/>
                    </w:pPr>
                    <w:r>
                      <w:rPr>
                        <w:noProof/>
                      </w:rPr>
                      <w:drawing>
                        <wp:inline distT="0" distB="0" distL="0" distR="0" wp14:anchorId="3CDBB966" wp14:editId="546449A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EADA4B" wp14:editId="6BC537C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8C87DA" w14:textId="77777777" w:rsidR="0025739A" w:rsidRDefault="00001076">
                          <w:pPr>
                            <w:pStyle w:val="Referentiegegevens"/>
                          </w:pPr>
                          <w:r>
                            <w:t xml:space="preserve">&gt; Retouradres   </w:t>
                          </w:r>
                        </w:p>
                      </w:txbxContent>
                    </wps:txbx>
                    <wps:bodyPr vert="horz" wrap="square" lIns="0" tIns="0" rIns="0" bIns="0" anchor="t" anchorCtr="0"/>
                  </wps:wsp>
                </a:graphicData>
              </a:graphic>
            </wp:anchor>
          </w:drawing>
        </mc:Choice>
        <mc:Fallback>
          <w:pict>
            <v:shape w14:anchorId="2BEADA4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D8C87DA" w14:textId="77777777" w:rsidR="0025739A" w:rsidRDefault="00001076">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4C337"/>
    <w:multiLevelType w:val="multilevel"/>
    <w:tmpl w:val="2881BF0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1A36506"/>
    <w:multiLevelType w:val="multilevel"/>
    <w:tmpl w:val="A7D361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5B0A1C0"/>
    <w:multiLevelType w:val="multilevel"/>
    <w:tmpl w:val="0E9D6E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E8E852D"/>
    <w:multiLevelType w:val="multilevel"/>
    <w:tmpl w:val="EE1978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5" w15:restartNumberingAfterBreak="0">
    <w:nsid w:val="00C7486B"/>
    <w:multiLevelType w:val="multilevel"/>
    <w:tmpl w:val="9D1234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3ED43E7"/>
    <w:multiLevelType w:val="hybridMultilevel"/>
    <w:tmpl w:val="E452B4A6"/>
    <w:lvl w:ilvl="0" w:tplc="BA781CB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460394"/>
    <w:multiLevelType w:val="hybridMultilevel"/>
    <w:tmpl w:val="F5D81660"/>
    <w:lvl w:ilvl="0" w:tplc="C9823BEE">
      <w:start w:val="1"/>
      <w:numFmt w:val="decimal"/>
      <w:lvlText w:val="%1."/>
      <w:lvlJc w:val="left"/>
      <w:pPr>
        <w:ind w:left="720" w:hanging="360"/>
      </w:pPr>
    </w:lvl>
    <w:lvl w:ilvl="1" w:tplc="A574EDB6">
      <w:start w:val="1"/>
      <w:numFmt w:val="decimal"/>
      <w:lvlText w:val="%2."/>
      <w:lvlJc w:val="left"/>
      <w:pPr>
        <w:ind w:left="720" w:hanging="360"/>
      </w:pPr>
    </w:lvl>
    <w:lvl w:ilvl="2" w:tplc="1C403E6E">
      <w:start w:val="1"/>
      <w:numFmt w:val="decimal"/>
      <w:lvlText w:val="%3."/>
      <w:lvlJc w:val="left"/>
      <w:pPr>
        <w:ind w:left="720" w:hanging="360"/>
      </w:pPr>
    </w:lvl>
    <w:lvl w:ilvl="3" w:tplc="6E3A4818">
      <w:start w:val="1"/>
      <w:numFmt w:val="decimal"/>
      <w:lvlText w:val="%4."/>
      <w:lvlJc w:val="left"/>
      <w:pPr>
        <w:ind w:left="720" w:hanging="360"/>
      </w:pPr>
    </w:lvl>
    <w:lvl w:ilvl="4" w:tplc="30E63750">
      <w:start w:val="1"/>
      <w:numFmt w:val="decimal"/>
      <w:lvlText w:val="%5."/>
      <w:lvlJc w:val="left"/>
      <w:pPr>
        <w:ind w:left="720" w:hanging="360"/>
      </w:pPr>
    </w:lvl>
    <w:lvl w:ilvl="5" w:tplc="5D120906">
      <w:start w:val="1"/>
      <w:numFmt w:val="decimal"/>
      <w:lvlText w:val="%6."/>
      <w:lvlJc w:val="left"/>
      <w:pPr>
        <w:ind w:left="720" w:hanging="360"/>
      </w:pPr>
    </w:lvl>
    <w:lvl w:ilvl="6" w:tplc="6C80CED8">
      <w:start w:val="1"/>
      <w:numFmt w:val="decimal"/>
      <w:lvlText w:val="%7."/>
      <w:lvlJc w:val="left"/>
      <w:pPr>
        <w:ind w:left="720" w:hanging="360"/>
      </w:pPr>
    </w:lvl>
    <w:lvl w:ilvl="7" w:tplc="C4301C76">
      <w:start w:val="1"/>
      <w:numFmt w:val="decimal"/>
      <w:lvlText w:val="%8."/>
      <w:lvlJc w:val="left"/>
      <w:pPr>
        <w:ind w:left="720" w:hanging="360"/>
      </w:pPr>
    </w:lvl>
    <w:lvl w:ilvl="8" w:tplc="4650F0CC">
      <w:start w:val="1"/>
      <w:numFmt w:val="decimal"/>
      <w:lvlText w:val="%9."/>
      <w:lvlJc w:val="left"/>
      <w:pPr>
        <w:ind w:left="720" w:hanging="360"/>
      </w:pPr>
    </w:lvl>
  </w:abstractNum>
  <w:abstractNum w:abstractNumId="8" w15:restartNumberingAfterBreak="0">
    <w:nsid w:val="0B660CDF"/>
    <w:multiLevelType w:val="hybridMultilevel"/>
    <w:tmpl w:val="61AA3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8C1C37"/>
    <w:multiLevelType w:val="hybridMultilevel"/>
    <w:tmpl w:val="1EB0C176"/>
    <w:lvl w:ilvl="0" w:tplc="5BFE9050">
      <w:start w:val="1"/>
      <w:numFmt w:val="bullet"/>
      <w:lvlText w:val=""/>
      <w:lvlJc w:val="left"/>
      <w:pPr>
        <w:ind w:left="1440" w:hanging="360"/>
      </w:pPr>
      <w:rPr>
        <w:rFonts w:ascii="Symbol" w:hAnsi="Symbol"/>
      </w:rPr>
    </w:lvl>
    <w:lvl w:ilvl="1" w:tplc="DAD8084C">
      <w:start w:val="1"/>
      <w:numFmt w:val="bullet"/>
      <w:lvlText w:val=""/>
      <w:lvlJc w:val="left"/>
      <w:pPr>
        <w:ind w:left="1440" w:hanging="360"/>
      </w:pPr>
      <w:rPr>
        <w:rFonts w:ascii="Symbol" w:hAnsi="Symbol"/>
      </w:rPr>
    </w:lvl>
    <w:lvl w:ilvl="2" w:tplc="AB0C5BB6">
      <w:start w:val="1"/>
      <w:numFmt w:val="bullet"/>
      <w:lvlText w:val=""/>
      <w:lvlJc w:val="left"/>
      <w:pPr>
        <w:ind w:left="1440" w:hanging="360"/>
      </w:pPr>
      <w:rPr>
        <w:rFonts w:ascii="Symbol" w:hAnsi="Symbol"/>
      </w:rPr>
    </w:lvl>
    <w:lvl w:ilvl="3" w:tplc="DCA08682">
      <w:start w:val="1"/>
      <w:numFmt w:val="bullet"/>
      <w:lvlText w:val=""/>
      <w:lvlJc w:val="left"/>
      <w:pPr>
        <w:ind w:left="1440" w:hanging="360"/>
      </w:pPr>
      <w:rPr>
        <w:rFonts w:ascii="Symbol" w:hAnsi="Symbol"/>
      </w:rPr>
    </w:lvl>
    <w:lvl w:ilvl="4" w:tplc="B3C41ABC">
      <w:start w:val="1"/>
      <w:numFmt w:val="bullet"/>
      <w:lvlText w:val=""/>
      <w:lvlJc w:val="left"/>
      <w:pPr>
        <w:ind w:left="1440" w:hanging="360"/>
      </w:pPr>
      <w:rPr>
        <w:rFonts w:ascii="Symbol" w:hAnsi="Symbol"/>
      </w:rPr>
    </w:lvl>
    <w:lvl w:ilvl="5" w:tplc="0AF83A0C">
      <w:start w:val="1"/>
      <w:numFmt w:val="bullet"/>
      <w:lvlText w:val=""/>
      <w:lvlJc w:val="left"/>
      <w:pPr>
        <w:ind w:left="1440" w:hanging="360"/>
      </w:pPr>
      <w:rPr>
        <w:rFonts w:ascii="Symbol" w:hAnsi="Symbol"/>
      </w:rPr>
    </w:lvl>
    <w:lvl w:ilvl="6" w:tplc="3D0E997C">
      <w:start w:val="1"/>
      <w:numFmt w:val="bullet"/>
      <w:lvlText w:val=""/>
      <w:lvlJc w:val="left"/>
      <w:pPr>
        <w:ind w:left="1440" w:hanging="360"/>
      </w:pPr>
      <w:rPr>
        <w:rFonts w:ascii="Symbol" w:hAnsi="Symbol"/>
      </w:rPr>
    </w:lvl>
    <w:lvl w:ilvl="7" w:tplc="DA4895DC">
      <w:start w:val="1"/>
      <w:numFmt w:val="bullet"/>
      <w:lvlText w:val=""/>
      <w:lvlJc w:val="left"/>
      <w:pPr>
        <w:ind w:left="1440" w:hanging="360"/>
      </w:pPr>
      <w:rPr>
        <w:rFonts w:ascii="Symbol" w:hAnsi="Symbol"/>
      </w:rPr>
    </w:lvl>
    <w:lvl w:ilvl="8" w:tplc="7FEC10DE">
      <w:start w:val="1"/>
      <w:numFmt w:val="bullet"/>
      <w:lvlText w:val=""/>
      <w:lvlJc w:val="left"/>
      <w:pPr>
        <w:ind w:left="1440" w:hanging="360"/>
      </w:pPr>
      <w:rPr>
        <w:rFonts w:ascii="Symbol" w:hAnsi="Symbol"/>
      </w:rPr>
    </w:lvl>
  </w:abstractNum>
  <w:abstractNum w:abstractNumId="10" w15:restartNumberingAfterBreak="0">
    <w:nsid w:val="12224A51"/>
    <w:multiLevelType w:val="hybridMultilevel"/>
    <w:tmpl w:val="B1ACCAF8"/>
    <w:lvl w:ilvl="0" w:tplc="2EE43A28">
      <w:start w:val="1"/>
      <w:numFmt w:val="bullet"/>
      <w:lvlText w:val=""/>
      <w:lvlJc w:val="left"/>
      <w:pPr>
        <w:ind w:left="1440" w:hanging="360"/>
      </w:pPr>
      <w:rPr>
        <w:rFonts w:ascii="Symbol" w:hAnsi="Symbol"/>
      </w:rPr>
    </w:lvl>
    <w:lvl w:ilvl="1" w:tplc="A094E9A0">
      <w:start w:val="1"/>
      <w:numFmt w:val="bullet"/>
      <w:lvlText w:val=""/>
      <w:lvlJc w:val="left"/>
      <w:pPr>
        <w:ind w:left="1440" w:hanging="360"/>
      </w:pPr>
      <w:rPr>
        <w:rFonts w:ascii="Symbol" w:hAnsi="Symbol"/>
      </w:rPr>
    </w:lvl>
    <w:lvl w:ilvl="2" w:tplc="6070FCE0">
      <w:start w:val="1"/>
      <w:numFmt w:val="bullet"/>
      <w:lvlText w:val=""/>
      <w:lvlJc w:val="left"/>
      <w:pPr>
        <w:ind w:left="1440" w:hanging="360"/>
      </w:pPr>
      <w:rPr>
        <w:rFonts w:ascii="Symbol" w:hAnsi="Symbol"/>
      </w:rPr>
    </w:lvl>
    <w:lvl w:ilvl="3" w:tplc="A41A21F0">
      <w:start w:val="1"/>
      <w:numFmt w:val="bullet"/>
      <w:lvlText w:val=""/>
      <w:lvlJc w:val="left"/>
      <w:pPr>
        <w:ind w:left="1440" w:hanging="360"/>
      </w:pPr>
      <w:rPr>
        <w:rFonts w:ascii="Symbol" w:hAnsi="Symbol"/>
      </w:rPr>
    </w:lvl>
    <w:lvl w:ilvl="4" w:tplc="6ED4417C">
      <w:start w:val="1"/>
      <w:numFmt w:val="bullet"/>
      <w:lvlText w:val=""/>
      <w:lvlJc w:val="left"/>
      <w:pPr>
        <w:ind w:left="1440" w:hanging="360"/>
      </w:pPr>
      <w:rPr>
        <w:rFonts w:ascii="Symbol" w:hAnsi="Symbol"/>
      </w:rPr>
    </w:lvl>
    <w:lvl w:ilvl="5" w:tplc="7D186426">
      <w:start w:val="1"/>
      <w:numFmt w:val="bullet"/>
      <w:lvlText w:val=""/>
      <w:lvlJc w:val="left"/>
      <w:pPr>
        <w:ind w:left="1440" w:hanging="360"/>
      </w:pPr>
      <w:rPr>
        <w:rFonts w:ascii="Symbol" w:hAnsi="Symbol"/>
      </w:rPr>
    </w:lvl>
    <w:lvl w:ilvl="6" w:tplc="69B82A26">
      <w:start w:val="1"/>
      <w:numFmt w:val="bullet"/>
      <w:lvlText w:val=""/>
      <w:lvlJc w:val="left"/>
      <w:pPr>
        <w:ind w:left="1440" w:hanging="360"/>
      </w:pPr>
      <w:rPr>
        <w:rFonts w:ascii="Symbol" w:hAnsi="Symbol"/>
      </w:rPr>
    </w:lvl>
    <w:lvl w:ilvl="7" w:tplc="81E4A68A">
      <w:start w:val="1"/>
      <w:numFmt w:val="bullet"/>
      <w:lvlText w:val=""/>
      <w:lvlJc w:val="left"/>
      <w:pPr>
        <w:ind w:left="1440" w:hanging="360"/>
      </w:pPr>
      <w:rPr>
        <w:rFonts w:ascii="Symbol" w:hAnsi="Symbol"/>
      </w:rPr>
    </w:lvl>
    <w:lvl w:ilvl="8" w:tplc="7D0EF992">
      <w:start w:val="1"/>
      <w:numFmt w:val="bullet"/>
      <w:lvlText w:val=""/>
      <w:lvlJc w:val="left"/>
      <w:pPr>
        <w:ind w:left="1440" w:hanging="360"/>
      </w:pPr>
      <w:rPr>
        <w:rFonts w:ascii="Symbol" w:hAnsi="Symbol"/>
      </w:rPr>
    </w:lvl>
  </w:abstractNum>
  <w:abstractNum w:abstractNumId="11" w15:restartNumberingAfterBreak="0">
    <w:nsid w:val="13055D2C"/>
    <w:multiLevelType w:val="hybridMultilevel"/>
    <w:tmpl w:val="400C6206"/>
    <w:lvl w:ilvl="0" w:tplc="E11465BE">
      <w:start w:val="1"/>
      <w:numFmt w:val="decimal"/>
      <w:lvlText w:val="%1."/>
      <w:lvlJc w:val="left"/>
      <w:pPr>
        <w:ind w:left="720" w:hanging="360"/>
      </w:pPr>
    </w:lvl>
    <w:lvl w:ilvl="1" w:tplc="ADFE6B28">
      <w:start w:val="1"/>
      <w:numFmt w:val="decimal"/>
      <w:lvlText w:val="%2."/>
      <w:lvlJc w:val="left"/>
      <w:pPr>
        <w:ind w:left="720" w:hanging="360"/>
      </w:pPr>
    </w:lvl>
    <w:lvl w:ilvl="2" w:tplc="80025AB0">
      <w:start w:val="1"/>
      <w:numFmt w:val="decimal"/>
      <w:lvlText w:val="%3."/>
      <w:lvlJc w:val="left"/>
      <w:pPr>
        <w:ind w:left="720" w:hanging="360"/>
      </w:pPr>
    </w:lvl>
    <w:lvl w:ilvl="3" w:tplc="8B7E045A">
      <w:start w:val="1"/>
      <w:numFmt w:val="decimal"/>
      <w:lvlText w:val="%4."/>
      <w:lvlJc w:val="left"/>
      <w:pPr>
        <w:ind w:left="720" w:hanging="360"/>
      </w:pPr>
    </w:lvl>
    <w:lvl w:ilvl="4" w:tplc="6C56B928">
      <w:start w:val="1"/>
      <w:numFmt w:val="decimal"/>
      <w:lvlText w:val="%5."/>
      <w:lvlJc w:val="left"/>
      <w:pPr>
        <w:ind w:left="720" w:hanging="360"/>
      </w:pPr>
    </w:lvl>
    <w:lvl w:ilvl="5" w:tplc="B8E48400">
      <w:start w:val="1"/>
      <w:numFmt w:val="decimal"/>
      <w:lvlText w:val="%6."/>
      <w:lvlJc w:val="left"/>
      <w:pPr>
        <w:ind w:left="720" w:hanging="360"/>
      </w:pPr>
    </w:lvl>
    <w:lvl w:ilvl="6" w:tplc="69823DB2">
      <w:start w:val="1"/>
      <w:numFmt w:val="decimal"/>
      <w:lvlText w:val="%7."/>
      <w:lvlJc w:val="left"/>
      <w:pPr>
        <w:ind w:left="720" w:hanging="360"/>
      </w:pPr>
    </w:lvl>
    <w:lvl w:ilvl="7" w:tplc="574A4966">
      <w:start w:val="1"/>
      <w:numFmt w:val="decimal"/>
      <w:lvlText w:val="%8."/>
      <w:lvlJc w:val="left"/>
      <w:pPr>
        <w:ind w:left="720" w:hanging="360"/>
      </w:pPr>
    </w:lvl>
    <w:lvl w:ilvl="8" w:tplc="45589A6A">
      <w:start w:val="1"/>
      <w:numFmt w:val="decimal"/>
      <w:lvlText w:val="%9."/>
      <w:lvlJc w:val="left"/>
      <w:pPr>
        <w:ind w:left="720" w:hanging="360"/>
      </w:pPr>
    </w:lvl>
  </w:abstractNum>
  <w:abstractNum w:abstractNumId="12" w15:restartNumberingAfterBreak="0">
    <w:nsid w:val="1B841021"/>
    <w:multiLevelType w:val="multilevel"/>
    <w:tmpl w:val="6B7B096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D2E282A"/>
    <w:multiLevelType w:val="hybridMultilevel"/>
    <w:tmpl w:val="0A361ABE"/>
    <w:lvl w:ilvl="0" w:tplc="500652C2">
      <w:start w:val="1"/>
      <w:numFmt w:val="decimal"/>
      <w:lvlText w:val="%1."/>
      <w:lvlJc w:val="left"/>
      <w:pPr>
        <w:ind w:left="720" w:hanging="360"/>
      </w:pPr>
    </w:lvl>
    <w:lvl w:ilvl="1" w:tplc="705A9A86">
      <w:start w:val="1"/>
      <w:numFmt w:val="decimal"/>
      <w:lvlText w:val="%2."/>
      <w:lvlJc w:val="left"/>
      <w:pPr>
        <w:ind w:left="720" w:hanging="360"/>
      </w:pPr>
    </w:lvl>
    <w:lvl w:ilvl="2" w:tplc="6BC49D10">
      <w:start w:val="1"/>
      <w:numFmt w:val="decimal"/>
      <w:lvlText w:val="%3."/>
      <w:lvlJc w:val="left"/>
      <w:pPr>
        <w:ind w:left="720" w:hanging="360"/>
      </w:pPr>
    </w:lvl>
    <w:lvl w:ilvl="3" w:tplc="D9785FEA">
      <w:start w:val="1"/>
      <w:numFmt w:val="decimal"/>
      <w:lvlText w:val="%4."/>
      <w:lvlJc w:val="left"/>
      <w:pPr>
        <w:ind w:left="720" w:hanging="360"/>
      </w:pPr>
    </w:lvl>
    <w:lvl w:ilvl="4" w:tplc="009A71FE">
      <w:start w:val="1"/>
      <w:numFmt w:val="decimal"/>
      <w:lvlText w:val="%5."/>
      <w:lvlJc w:val="left"/>
      <w:pPr>
        <w:ind w:left="720" w:hanging="360"/>
      </w:pPr>
    </w:lvl>
    <w:lvl w:ilvl="5" w:tplc="BE880240">
      <w:start w:val="1"/>
      <w:numFmt w:val="decimal"/>
      <w:lvlText w:val="%6."/>
      <w:lvlJc w:val="left"/>
      <w:pPr>
        <w:ind w:left="720" w:hanging="360"/>
      </w:pPr>
    </w:lvl>
    <w:lvl w:ilvl="6" w:tplc="CC78AB8A">
      <w:start w:val="1"/>
      <w:numFmt w:val="decimal"/>
      <w:lvlText w:val="%7."/>
      <w:lvlJc w:val="left"/>
      <w:pPr>
        <w:ind w:left="720" w:hanging="360"/>
      </w:pPr>
    </w:lvl>
    <w:lvl w:ilvl="7" w:tplc="7F9AACA8">
      <w:start w:val="1"/>
      <w:numFmt w:val="decimal"/>
      <w:lvlText w:val="%8."/>
      <w:lvlJc w:val="left"/>
      <w:pPr>
        <w:ind w:left="720" w:hanging="360"/>
      </w:pPr>
    </w:lvl>
    <w:lvl w:ilvl="8" w:tplc="13E0B7DE">
      <w:start w:val="1"/>
      <w:numFmt w:val="decimal"/>
      <w:lvlText w:val="%9."/>
      <w:lvlJc w:val="left"/>
      <w:pPr>
        <w:ind w:left="720" w:hanging="360"/>
      </w:pPr>
    </w:lvl>
  </w:abstractNum>
  <w:abstractNum w:abstractNumId="14" w15:restartNumberingAfterBreak="0">
    <w:nsid w:val="220D79B3"/>
    <w:multiLevelType w:val="hybridMultilevel"/>
    <w:tmpl w:val="30C45B62"/>
    <w:lvl w:ilvl="0" w:tplc="37704DCE">
      <w:start w:val="1"/>
      <w:numFmt w:val="bullet"/>
      <w:lvlText w:val=""/>
      <w:lvlJc w:val="left"/>
      <w:pPr>
        <w:ind w:left="1020" w:hanging="360"/>
      </w:pPr>
      <w:rPr>
        <w:rFonts w:ascii="Symbol" w:hAnsi="Symbol"/>
      </w:rPr>
    </w:lvl>
    <w:lvl w:ilvl="1" w:tplc="52AA9D62">
      <w:start w:val="1"/>
      <w:numFmt w:val="bullet"/>
      <w:lvlText w:val=""/>
      <w:lvlJc w:val="left"/>
      <w:pPr>
        <w:ind w:left="1020" w:hanging="360"/>
      </w:pPr>
      <w:rPr>
        <w:rFonts w:ascii="Symbol" w:hAnsi="Symbol"/>
      </w:rPr>
    </w:lvl>
    <w:lvl w:ilvl="2" w:tplc="6A0CE362">
      <w:start w:val="1"/>
      <w:numFmt w:val="bullet"/>
      <w:lvlText w:val=""/>
      <w:lvlJc w:val="left"/>
      <w:pPr>
        <w:ind w:left="1020" w:hanging="360"/>
      </w:pPr>
      <w:rPr>
        <w:rFonts w:ascii="Symbol" w:hAnsi="Symbol"/>
      </w:rPr>
    </w:lvl>
    <w:lvl w:ilvl="3" w:tplc="D68E9DC6">
      <w:start w:val="1"/>
      <w:numFmt w:val="bullet"/>
      <w:lvlText w:val=""/>
      <w:lvlJc w:val="left"/>
      <w:pPr>
        <w:ind w:left="1020" w:hanging="360"/>
      </w:pPr>
      <w:rPr>
        <w:rFonts w:ascii="Symbol" w:hAnsi="Symbol"/>
      </w:rPr>
    </w:lvl>
    <w:lvl w:ilvl="4" w:tplc="328EFE98">
      <w:start w:val="1"/>
      <w:numFmt w:val="bullet"/>
      <w:lvlText w:val=""/>
      <w:lvlJc w:val="left"/>
      <w:pPr>
        <w:ind w:left="1020" w:hanging="360"/>
      </w:pPr>
      <w:rPr>
        <w:rFonts w:ascii="Symbol" w:hAnsi="Symbol"/>
      </w:rPr>
    </w:lvl>
    <w:lvl w:ilvl="5" w:tplc="C37CE5DE">
      <w:start w:val="1"/>
      <w:numFmt w:val="bullet"/>
      <w:lvlText w:val=""/>
      <w:lvlJc w:val="left"/>
      <w:pPr>
        <w:ind w:left="1020" w:hanging="360"/>
      </w:pPr>
      <w:rPr>
        <w:rFonts w:ascii="Symbol" w:hAnsi="Symbol"/>
      </w:rPr>
    </w:lvl>
    <w:lvl w:ilvl="6" w:tplc="161E02FC">
      <w:start w:val="1"/>
      <w:numFmt w:val="bullet"/>
      <w:lvlText w:val=""/>
      <w:lvlJc w:val="left"/>
      <w:pPr>
        <w:ind w:left="1020" w:hanging="360"/>
      </w:pPr>
      <w:rPr>
        <w:rFonts w:ascii="Symbol" w:hAnsi="Symbol"/>
      </w:rPr>
    </w:lvl>
    <w:lvl w:ilvl="7" w:tplc="EE20C8D6">
      <w:start w:val="1"/>
      <w:numFmt w:val="bullet"/>
      <w:lvlText w:val=""/>
      <w:lvlJc w:val="left"/>
      <w:pPr>
        <w:ind w:left="1020" w:hanging="360"/>
      </w:pPr>
      <w:rPr>
        <w:rFonts w:ascii="Symbol" w:hAnsi="Symbol"/>
      </w:rPr>
    </w:lvl>
    <w:lvl w:ilvl="8" w:tplc="3026B24A">
      <w:start w:val="1"/>
      <w:numFmt w:val="bullet"/>
      <w:lvlText w:val=""/>
      <w:lvlJc w:val="left"/>
      <w:pPr>
        <w:ind w:left="1020" w:hanging="360"/>
      </w:pPr>
      <w:rPr>
        <w:rFonts w:ascii="Symbol" w:hAnsi="Symbol"/>
      </w:rPr>
    </w:lvl>
  </w:abstractNum>
  <w:abstractNum w:abstractNumId="15" w15:restartNumberingAfterBreak="0">
    <w:nsid w:val="443C680D"/>
    <w:multiLevelType w:val="hybridMultilevel"/>
    <w:tmpl w:val="F444651A"/>
    <w:lvl w:ilvl="0" w:tplc="95DE148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440B87"/>
    <w:multiLevelType w:val="hybridMultilevel"/>
    <w:tmpl w:val="5E66EB7A"/>
    <w:lvl w:ilvl="0" w:tplc="708047F8">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0C11991"/>
    <w:multiLevelType w:val="hybridMultilevel"/>
    <w:tmpl w:val="2CA2BCC6"/>
    <w:lvl w:ilvl="0" w:tplc="80EA0ADA">
      <w:start w:val="1"/>
      <w:numFmt w:val="decimal"/>
      <w:lvlText w:val="%1."/>
      <w:lvlJc w:val="left"/>
      <w:pPr>
        <w:ind w:left="1020" w:hanging="360"/>
      </w:pPr>
    </w:lvl>
    <w:lvl w:ilvl="1" w:tplc="8D3CE290">
      <w:start w:val="1"/>
      <w:numFmt w:val="decimal"/>
      <w:lvlText w:val="%2."/>
      <w:lvlJc w:val="left"/>
      <w:pPr>
        <w:ind w:left="1020" w:hanging="360"/>
      </w:pPr>
    </w:lvl>
    <w:lvl w:ilvl="2" w:tplc="4DE25BD2">
      <w:start w:val="1"/>
      <w:numFmt w:val="decimal"/>
      <w:lvlText w:val="%3."/>
      <w:lvlJc w:val="left"/>
      <w:pPr>
        <w:ind w:left="1020" w:hanging="360"/>
      </w:pPr>
    </w:lvl>
    <w:lvl w:ilvl="3" w:tplc="E648017E">
      <w:start w:val="1"/>
      <w:numFmt w:val="decimal"/>
      <w:lvlText w:val="%4."/>
      <w:lvlJc w:val="left"/>
      <w:pPr>
        <w:ind w:left="1020" w:hanging="360"/>
      </w:pPr>
    </w:lvl>
    <w:lvl w:ilvl="4" w:tplc="8AD21864">
      <w:start w:val="1"/>
      <w:numFmt w:val="decimal"/>
      <w:lvlText w:val="%5."/>
      <w:lvlJc w:val="left"/>
      <w:pPr>
        <w:ind w:left="1020" w:hanging="360"/>
      </w:pPr>
    </w:lvl>
    <w:lvl w:ilvl="5" w:tplc="0AD4C5D8">
      <w:start w:val="1"/>
      <w:numFmt w:val="decimal"/>
      <w:lvlText w:val="%6."/>
      <w:lvlJc w:val="left"/>
      <w:pPr>
        <w:ind w:left="1020" w:hanging="360"/>
      </w:pPr>
    </w:lvl>
    <w:lvl w:ilvl="6" w:tplc="8E98EA84">
      <w:start w:val="1"/>
      <w:numFmt w:val="decimal"/>
      <w:lvlText w:val="%7."/>
      <w:lvlJc w:val="left"/>
      <w:pPr>
        <w:ind w:left="1020" w:hanging="360"/>
      </w:pPr>
    </w:lvl>
    <w:lvl w:ilvl="7" w:tplc="5DBEBED2">
      <w:start w:val="1"/>
      <w:numFmt w:val="decimal"/>
      <w:lvlText w:val="%8."/>
      <w:lvlJc w:val="left"/>
      <w:pPr>
        <w:ind w:left="1020" w:hanging="360"/>
      </w:pPr>
    </w:lvl>
    <w:lvl w:ilvl="8" w:tplc="EED05F36">
      <w:start w:val="1"/>
      <w:numFmt w:val="decimal"/>
      <w:lvlText w:val="%9."/>
      <w:lvlJc w:val="left"/>
      <w:pPr>
        <w:ind w:left="1020" w:hanging="360"/>
      </w:pPr>
    </w:lvl>
  </w:abstractNum>
  <w:abstractNum w:abstractNumId="18" w15:restartNumberingAfterBreak="0">
    <w:nsid w:val="6800243E"/>
    <w:multiLevelType w:val="hybridMultilevel"/>
    <w:tmpl w:val="25C67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F027E36"/>
    <w:multiLevelType w:val="hybridMultilevel"/>
    <w:tmpl w:val="80B65E76"/>
    <w:lvl w:ilvl="0" w:tplc="6608BDD4">
      <w:start w:val="1"/>
      <w:numFmt w:val="decimal"/>
      <w:lvlText w:val="%1."/>
      <w:lvlJc w:val="left"/>
      <w:pPr>
        <w:ind w:left="720" w:hanging="360"/>
      </w:pPr>
    </w:lvl>
    <w:lvl w:ilvl="1" w:tplc="FFA64BA4">
      <w:start w:val="1"/>
      <w:numFmt w:val="decimal"/>
      <w:lvlText w:val="%2."/>
      <w:lvlJc w:val="left"/>
      <w:pPr>
        <w:ind w:left="720" w:hanging="360"/>
      </w:pPr>
    </w:lvl>
    <w:lvl w:ilvl="2" w:tplc="3D64818E">
      <w:start w:val="1"/>
      <w:numFmt w:val="decimal"/>
      <w:lvlText w:val="%3."/>
      <w:lvlJc w:val="left"/>
      <w:pPr>
        <w:ind w:left="720" w:hanging="360"/>
      </w:pPr>
    </w:lvl>
    <w:lvl w:ilvl="3" w:tplc="B7E091D4">
      <w:start w:val="1"/>
      <w:numFmt w:val="decimal"/>
      <w:lvlText w:val="%4."/>
      <w:lvlJc w:val="left"/>
      <w:pPr>
        <w:ind w:left="720" w:hanging="360"/>
      </w:pPr>
    </w:lvl>
    <w:lvl w:ilvl="4" w:tplc="DA687E28">
      <w:start w:val="1"/>
      <w:numFmt w:val="decimal"/>
      <w:lvlText w:val="%5."/>
      <w:lvlJc w:val="left"/>
      <w:pPr>
        <w:ind w:left="720" w:hanging="360"/>
      </w:pPr>
    </w:lvl>
    <w:lvl w:ilvl="5" w:tplc="33D03BDA">
      <w:start w:val="1"/>
      <w:numFmt w:val="decimal"/>
      <w:lvlText w:val="%6."/>
      <w:lvlJc w:val="left"/>
      <w:pPr>
        <w:ind w:left="720" w:hanging="360"/>
      </w:pPr>
    </w:lvl>
    <w:lvl w:ilvl="6" w:tplc="AAF4C622">
      <w:start w:val="1"/>
      <w:numFmt w:val="decimal"/>
      <w:lvlText w:val="%7."/>
      <w:lvlJc w:val="left"/>
      <w:pPr>
        <w:ind w:left="720" w:hanging="360"/>
      </w:pPr>
    </w:lvl>
    <w:lvl w:ilvl="7" w:tplc="B1FCB79E">
      <w:start w:val="1"/>
      <w:numFmt w:val="decimal"/>
      <w:lvlText w:val="%8."/>
      <w:lvlJc w:val="left"/>
      <w:pPr>
        <w:ind w:left="720" w:hanging="360"/>
      </w:pPr>
    </w:lvl>
    <w:lvl w:ilvl="8" w:tplc="E0C2EECA">
      <w:start w:val="1"/>
      <w:numFmt w:val="decimal"/>
      <w:lvlText w:val="%9."/>
      <w:lvlJc w:val="left"/>
      <w:pPr>
        <w:ind w:left="720" w:hanging="360"/>
      </w:pPr>
    </w:lvl>
  </w:abstractNum>
  <w:num w:numId="1" w16cid:durableId="321012640">
    <w:abstractNumId w:val="12"/>
  </w:num>
  <w:num w:numId="2" w16cid:durableId="2032144044">
    <w:abstractNumId w:val="1"/>
  </w:num>
  <w:num w:numId="3" w16cid:durableId="672295905">
    <w:abstractNumId w:val="5"/>
  </w:num>
  <w:num w:numId="4" w16cid:durableId="2133671484">
    <w:abstractNumId w:val="3"/>
  </w:num>
  <w:num w:numId="5" w16cid:durableId="1378509829">
    <w:abstractNumId w:val="0"/>
  </w:num>
  <w:num w:numId="6" w16cid:durableId="1339111928">
    <w:abstractNumId w:val="2"/>
  </w:num>
  <w:num w:numId="7" w16cid:durableId="905727760">
    <w:abstractNumId w:val="4"/>
  </w:num>
  <w:num w:numId="8" w16cid:durableId="815994504">
    <w:abstractNumId w:val="8"/>
  </w:num>
  <w:num w:numId="9" w16cid:durableId="837886865">
    <w:abstractNumId w:val="16"/>
  </w:num>
  <w:num w:numId="10" w16cid:durableId="833111412">
    <w:abstractNumId w:val="14"/>
  </w:num>
  <w:num w:numId="11" w16cid:durableId="247740921">
    <w:abstractNumId w:val="15"/>
  </w:num>
  <w:num w:numId="12" w16cid:durableId="1410226714">
    <w:abstractNumId w:val="6"/>
  </w:num>
  <w:num w:numId="13" w16cid:durableId="2112897264">
    <w:abstractNumId w:val="18"/>
  </w:num>
  <w:num w:numId="14" w16cid:durableId="257174707">
    <w:abstractNumId w:val="10"/>
  </w:num>
  <w:num w:numId="15" w16cid:durableId="680358721">
    <w:abstractNumId w:val="9"/>
  </w:num>
  <w:num w:numId="16" w16cid:durableId="1046415715">
    <w:abstractNumId w:val="11"/>
  </w:num>
  <w:num w:numId="17" w16cid:durableId="372846217">
    <w:abstractNumId w:val="17"/>
  </w:num>
  <w:num w:numId="18" w16cid:durableId="803696863">
    <w:abstractNumId w:val="7"/>
  </w:num>
  <w:num w:numId="19" w16cid:durableId="1013070367">
    <w:abstractNumId w:val="19"/>
  </w:num>
  <w:num w:numId="20" w16cid:durableId="932202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86"/>
    <w:rsid w:val="0000020E"/>
    <w:rsid w:val="00001076"/>
    <w:rsid w:val="000035CC"/>
    <w:rsid w:val="00010C28"/>
    <w:rsid w:val="0001111B"/>
    <w:rsid w:val="00011506"/>
    <w:rsid w:val="00012FA1"/>
    <w:rsid w:val="000137FD"/>
    <w:rsid w:val="0002313C"/>
    <w:rsid w:val="0002329B"/>
    <w:rsid w:val="00025654"/>
    <w:rsid w:val="00027283"/>
    <w:rsid w:val="000372AE"/>
    <w:rsid w:val="00043010"/>
    <w:rsid w:val="000449F0"/>
    <w:rsid w:val="00044B88"/>
    <w:rsid w:val="000457E5"/>
    <w:rsid w:val="00051186"/>
    <w:rsid w:val="000519C8"/>
    <w:rsid w:val="0005343F"/>
    <w:rsid w:val="000556AD"/>
    <w:rsid w:val="00062044"/>
    <w:rsid w:val="00063FA2"/>
    <w:rsid w:val="000711D7"/>
    <w:rsid w:val="00071434"/>
    <w:rsid w:val="000761EF"/>
    <w:rsid w:val="0008199A"/>
    <w:rsid w:val="00090568"/>
    <w:rsid w:val="00090628"/>
    <w:rsid w:val="000A6D7F"/>
    <w:rsid w:val="000B0665"/>
    <w:rsid w:val="000B0E31"/>
    <w:rsid w:val="000B581F"/>
    <w:rsid w:val="000B5E33"/>
    <w:rsid w:val="000B78E9"/>
    <w:rsid w:val="000B7C02"/>
    <w:rsid w:val="000C207B"/>
    <w:rsid w:val="000D06B6"/>
    <w:rsid w:val="000D5BD1"/>
    <w:rsid w:val="000E03FC"/>
    <w:rsid w:val="000E094B"/>
    <w:rsid w:val="000E7A15"/>
    <w:rsid w:val="000F0412"/>
    <w:rsid w:val="000F28B6"/>
    <w:rsid w:val="000F4AE3"/>
    <w:rsid w:val="000F51C6"/>
    <w:rsid w:val="001005EF"/>
    <w:rsid w:val="0010567B"/>
    <w:rsid w:val="00110109"/>
    <w:rsid w:val="00113958"/>
    <w:rsid w:val="00121CA2"/>
    <w:rsid w:val="00124C84"/>
    <w:rsid w:val="00124EFD"/>
    <w:rsid w:val="0012728B"/>
    <w:rsid w:val="00131B26"/>
    <w:rsid w:val="00134C59"/>
    <w:rsid w:val="001500E1"/>
    <w:rsid w:val="001502D2"/>
    <w:rsid w:val="00151E53"/>
    <w:rsid w:val="001533B7"/>
    <w:rsid w:val="00155782"/>
    <w:rsid w:val="00155A76"/>
    <w:rsid w:val="00161E6A"/>
    <w:rsid w:val="0016782B"/>
    <w:rsid w:val="00170232"/>
    <w:rsid w:val="0017296B"/>
    <w:rsid w:val="001938C4"/>
    <w:rsid w:val="0019463D"/>
    <w:rsid w:val="001A3FA1"/>
    <w:rsid w:val="001A7FA7"/>
    <w:rsid w:val="001B0FE7"/>
    <w:rsid w:val="001B19AF"/>
    <w:rsid w:val="001B37F2"/>
    <w:rsid w:val="001B392B"/>
    <w:rsid w:val="001B4671"/>
    <w:rsid w:val="001B62EB"/>
    <w:rsid w:val="001B66C4"/>
    <w:rsid w:val="001C3A9E"/>
    <w:rsid w:val="001C6B2F"/>
    <w:rsid w:val="001C7FA5"/>
    <w:rsid w:val="001D1E01"/>
    <w:rsid w:val="001D29C0"/>
    <w:rsid w:val="001E00D0"/>
    <w:rsid w:val="001E0AB3"/>
    <w:rsid w:val="001E197F"/>
    <w:rsid w:val="001F79E0"/>
    <w:rsid w:val="00200252"/>
    <w:rsid w:val="00211689"/>
    <w:rsid w:val="002117F5"/>
    <w:rsid w:val="00212542"/>
    <w:rsid w:val="002222C1"/>
    <w:rsid w:val="00223647"/>
    <w:rsid w:val="00230161"/>
    <w:rsid w:val="0023327C"/>
    <w:rsid w:val="002352C2"/>
    <w:rsid w:val="00237DB3"/>
    <w:rsid w:val="0024431B"/>
    <w:rsid w:val="00256393"/>
    <w:rsid w:val="00256EEF"/>
    <w:rsid w:val="0025739A"/>
    <w:rsid w:val="002638D5"/>
    <w:rsid w:val="00267F04"/>
    <w:rsid w:val="00277EDF"/>
    <w:rsid w:val="00282595"/>
    <w:rsid w:val="00284223"/>
    <w:rsid w:val="00284D84"/>
    <w:rsid w:val="0028587B"/>
    <w:rsid w:val="00286B06"/>
    <w:rsid w:val="00287137"/>
    <w:rsid w:val="00294D46"/>
    <w:rsid w:val="002A1DA0"/>
    <w:rsid w:val="002A3A44"/>
    <w:rsid w:val="002A57BB"/>
    <w:rsid w:val="002A5B7A"/>
    <w:rsid w:val="002B08F0"/>
    <w:rsid w:val="002B596C"/>
    <w:rsid w:val="002B6DD2"/>
    <w:rsid w:val="002C2707"/>
    <w:rsid w:val="002C652E"/>
    <w:rsid w:val="002D3EBF"/>
    <w:rsid w:val="002D650F"/>
    <w:rsid w:val="002D6EBA"/>
    <w:rsid w:val="002E4C58"/>
    <w:rsid w:val="002E6FF9"/>
    <w:rsid w:val="002F30A3"/>
    <w:rsid w:val="002F716A"/>
    <w:rsid w:val="00304147"/>
    <w:rsid w:val="003106E7"/>
    <w:rsid w:val="0031488E"/>
    <w:rsid w:val="0031705A"/>
    <w:rsid w:val="00344EB6"/>
    <w:rsid w:val="00347082"/>
    <w:rsid w:val="00355029"/>
    <w:rsid w:val="00355387"/>
    <w:rsid w:val="00356157"/>
    <w:rsid w:val="003565ED"/>
    <w:rsid w:val="0036236D"/>
    <w:rsid w:val="003635CB"/>
    <w:rsid w:val="00366673"/>
    <w:rsid w:val="00381B11"/>
    <w:rsid w:val="00392CF2"/>
    <w:rsid w:val="00392D53"/>
    <w:rsid w:val="003A7118"/>
    <w:rsid w:val="003B38C5"/>
    <w:rsid w:val="003D223E"/>
    <w:rsid w:val="003E1A43"/>
    <w:rsid w:val="003F1220"/>
    <w:rsid w:val="00401EBF"/>
    <w:rsid w:val="00407433"/>
    <w:rsid w:val="004133AE"/>
    <w:rsid w:val="00420254"/>
    <w:rsid w:val="00426EED"/>
    <w:rsid w:val="004316B8"/>
    <w:rsid w:val="004335A9"/>
    <w:rsid w:val="004362C7"/>
    <w:rsid w:val="004372EA"/>
    <w:rsid w:val="00452AC4"/>
    <w:rsid w:val="00456C08"/>
    <w:rsid w:val="00460643"/>
    <w:rsid w:val="00461745"/>
    <w:rsid w:val="00463701"/>
    <w:rsid w:val="004640DF"/>
    <w:rsid w:val="00471030"/>
    <w:rsid w:val="00472D8F"/>
    <w:rsid w:val="00473A9E"/>
    <w:rsid w:val="0048278B"/>
    <w:rsid w:val="00483845"/>
    <w:rsid w:val="004863F3"/>
    <w:rsid w:val="00486CDF"/>
    <w:rsid w:val="00490598"/>
    <w:rsid w:val="00492001"/>
    <w:rsid w:val="00493CA3"/>
    <w:rsid w:val="004A34BC"/>
    <w:rsid w:val="004A4F7E"/>
    <w:rsid w:val="004A7B2B"/>
    <w:rsid w:val="004A7BBA"/>
    <w:rsid w:val="004B1FC0"/>
    <w:rsid w:val="004B5070"/>
    <w:rsid w:val="004C107D"/>
    <w:rsid w:val="004C300A"/>
    <w:rsid w:val="004C3A0A"/>
    <w:rsid w:val="004C4AC0"/>
    <w:rsid w:val="004C6178"/>
    <w:rsid w:val="004C617A"/>
    <w:rsid w:val="004D2583"/>
    <w:rsid w:val="004E6102"/>
    <w:rsid w:val="004F00B6"/>
    <w:rsid w:val="004F7657"/>
    <w:rsid w:val="005044C9"/>
    <w:rsid w:val="005069BC"/>
    <w:rsid w:val="005128EA"/>
    <w:rsid w:val="0051734B"/>
    <w:rsid w:val="00520E9D"/>
    <w:rsid w:val="00530B97"/>
    <w:rsid w:val="0053394D"/>
    <w:rsid w:val="00533B49"/>
    <w:rsid w:val="00537751"/>
    <w:rsid w:val="005407D9"/>
    <w:rsid w:val="00540C1B"/>
    <w:rsid w:val="00543415"/>
    <w:rsid w:val="00546F20"/>
    <w:rsid w:val="0055171E"/>
    <w:rsid w:val="005650DC"/>
    <w:rsid w:val="0056521A"/>
    <w:rsid w:val="00566BD0"/>
    <w:rsid w:val="00571700"/>
    <w:rsid w:val="00582067"/>
    <w:rsid w:val="00583DD8"/>
    <w:rsid w:val="00583EA7"/>
    <w:rsid w:val="005848DA"/>
    <w:rsid w:val="00590CED"/>
    <w:rsid w:val="00592F37"/>
    <w:rsid w:val="0059369D"/>
    <w:rsid w:val="005A03E0"/>
    <w:rsid w:val="005A23DB"/>
    <w:rsid w:val="005A4742"/>
    <w:rsid w:val="005B1829"/>
    <w:rsid w:val="005B781E"/>
    <w:rsid w:val="005C6858"/>
    <w:rsid w:val="005C730F"/>
    <w:rsid w:val="005C7800"/>
    <w:rsid w:val="005D422F"/>
    <w:rsid w:val="005E2501"/>
    <w:rsid w:val="005E2D2E"/>
    <w:rsid w:val="005E3F91"/>
    <w:rsid w:val="005E4320"/>
    <w:rsid w:val="005E4B23"/>
    <w:rsid w:val="005E5643"/>
    <w:rsid w:val="005E5994"/>
    <w:rsid w:val="005F50B9"/>
    <w:rsid w:val="005F75D1"/>
    <w:rsid w:val="00600FC7"/>
    <w:rsid w:val="00604995"/>
    <w:rsid w:val="00604B91"/>
    <w:rsid w:val="00610096"/>
    <w:rsid w:val="00610554"/>
    <w:rsid w:val="00616D86"/>
    <w:rsid w:val="0062107D"/>
    <w:rsid w:val="0062240B"/>
    <w:rsid w:val="00625900"/>
    <w:rsid w:val="00630BDA"/>
    <w:rsid w:val="00632F15"/>
    <w:rsid w:val="00633172"/>
    <w:rsid w:val="00633F7A"/>
    <w:rsid w:val="00635554"/>
    <w:rsid w:val="006426EB"/>
    <w:rsid w:val="00643DF5"/>
    <w:rsid w:val="0064536B"/>
    <w:rsid w:val="00646F40"/>
    <w:rsid w:val="0065207B"/>
    <w:rsid w:val="00653C27"/>
    <w:rsid w:val="00665470"/>
    <w:rsid w:val="00667584"/>
    <w:rsid w:val="006678B8"/>
    <w:rsid w:val="00674E7A"/>
    <w:rsid w:val="00676B8B"/>
    <w:rsid w:val="00685554"/>
    <w:rsid w:val="00691658"/>
    <w:rsid w:val="006A342F"/>
    <w:rsid w:val="006A3559"/>
    <w:rsid w:val="006B6A36"/>
    <w:rsid w:val="006B6EBD"/>
    <w:rsid w:val="006C2EE2"/>
    <w:rsid w:val="006C5DDF"/>
    <w:rsid w:val="006C63C1"/>
    <w:rsid w:val="006C714F"/>
    <w:rsid w:val="006D2813"/>
    <w:rsid w:val="006D6FDC"/>
    <w:rsid w:val="006D7E6A"/>
    <w:rsid w:val="006E096E"/>
    <w:rsid w:val="006E3FD7"/>
    <w:rsid w:val="006E46B7"/>
    <w:rsid w:val="006E667D"/>
    <w:rsid w:val="006F43B6"/>
    <w:rsid w:val="006F792C"/>
    <w:rsid w:val="00701EB6"/>
    <w:rsid w:val="0070258F"/>
    <w:rsid w:val="00702DF3"/>
    <w:rsid w:val="0070591E"/>
    <w:rsid w:val="00710BDD"/>
    <w:rsid w:val="007113A6"/>
    <w:rsid w:val="00712B22"/>
    <w:rsid w:val="00715A75"/>
    <w:rsid w:val="00723695"/>
    <w:rsid w:val="00726C75"/>
    <w:rsid w:val="00732D6D"/>
    <w:rsid w:val="00742A33"/>
    <w:rsid w:val="0074646C"/>
    <w:rsid w:val="007668BA"/>
    <w:rsid w:val="007675BB"/>
    <w:rsid w:val="00772691"/>
    <w:rsid w:val="00773728"/>
    <w:rsid w:val="00773A80"/>
    <w:rsid w:val="00782267"/>
    <w:rsid w:val="00785EC6"/>
    <w:rsid w:val="00787E86"/>
    <w:rsid w:val="007976AD"/>
    <w:rsid w:val="007A34BD"/>
    <w:rsid w:val="007A5BDD"/>
    <w:rsid w:val="007A7FD5"/>
    <w:rsid w:val="007B00A0"/>
    <w:rsid w:val="007B01A4"/>
    <w:rsid w:val="007B30AD"/>
    <w:rsid w:val="007B34E0"/>
    <w:rsid w:val="007B5D1D"/>
    <w:rsid w:val="007C641B"/>
    <w:rsid w:val="007C6AB3"/>
    <w:rsid w:val="007D1222"/>
    <w:rsid w:val="007D1461"/>
    <w:rsid w:val="007D1639"/>
    <w:rsid w:val="007D1E6B"/>
    <w:rsid w:val="007D1E91"/>
    <w:rsid w:val="007D308D"/>
    <w:rsid w:val="007D7540"/>
    <w:rsid w:val="007D7C86"/>
    <w:rsid w:val="007D7E01"/>
    <w:rsid w:val="007E16F0"/>
    <w:rsid w:val="007E3369"/>
    <w:rsid w:val="007E73AF"/>
    <w:rsid w:val="007E7F31"/>
    <w:rsid w:val="007F52F6"/>
    <w:rsid w:val="008010C7"/>
    <w:rsid w:val="00802087"/>
    <w:rsid w:val="00803AD5"/>
    <w:rsid w:val="00814858"/>
    <w:rsid w:val="00816474"/>
    <w:rsid w:val="008301EB"/>
    <w:rsid w:val="008319A6"/>
    <w:rsid w:val="00831C83"/>
    <w:rsid w:val="0083424F"/>
    <w:rsid w:val="0085057B"/>
    <w:rsid w:val="00850C7D"/>
    <w:rsid w:val="008568EC"/>
    <w:rsid w:val="008578FB"/>
    <w:rsid w:val="008626A1"/>
    <w:rsid w:val="00862E84"/>
    <w:rsid w:val="00872B06"/>
    <w:rsid w:val="00873C78"/>
    <w:rsid w:val="00873EDC"/>
    <w:rsid w:val="00875CE0"/>
    <w:rsid w:val="00891C04"/>
    <w:rsid w:val="0089501A"/>
    <w:rsid w:val="008959FC"/>
    <w:rsid w:val="00897302"/>
    <w:rsid w:val="00897EEA"/>
    <w:rsid w:val="008A0244"/>
    <w:rsid w:val="008A2880"/>
    <w:rsid w:val="008B3132"/>
    <w:rsid w:val="008B6DF3"/>
    <w:rsid w:val="008C5348"/>
    <w:rsid w:val="008C7BC2"/>
    <w:rsid w:val="008D009F"/>
    <w:rsid w:val="008D03C6"/>
    <w:rsid w:val="008D0C1D"/>
    <w:rsid w:val="008D15CA"/>
    <w:rsid w:val="008D3E2C"/>
    <w:rsid w:val="008D7DEF"/>
    <w:rsid w:val="008E071C"/>
    <w:rsid w:val="008E0A4A"/>
    <w:rsid w:val="008E2AE6"/>
    <w:rsid w:val="008E3C9B"/>
    <w:rsid w:val="008E7987"/>
    <w:rsid w:val="008F1DF3"/>
    <w:rsid w:val="008F2617"/>
    <w:rsid w:val="008F42BA"/>
    <w:rsid w:val="00902E22"/>
    <w:rsid w:val="00910DD7"/>
    <w:rsid w:val="00911EF5"/>
    <w:rsid w:val="00912572"/>
    <w:rsid w:val="009133C7"/>
    <w:rsid w:val="00914F6C"/>
    <w:rsid w:val="00923A31"/>
    <w:rsid w:val="00924E9A"/>
    <w:rsid w:val="0092510E"/>
    <w:rsid w:val="00925250"/>
    <w:rsid w:val="00933CC7"/>
    <w:rsid w:val="00934D30"/>
    <w:rsid w:val="00936590"/>
    <w:rsid w:val="00937C59"/>
    <w:rsid w:val="00951971"/>
    <w:rsid w:val="009545CE"/>
    <w:rsid w:val="0095568D"/>
    <w:rsid w:val="00956D3C"/>
    <w:rsid w:val="0096188B"/>
    <w:rsid w:val="009649C1"/>
    <w:rsid w:val="00966B7E"/>
    <w:rsid w:val="0097688F"/>
    <w:rsid w:val="00992230"/>
    <w:rsid w:val="009941F8"/>
    <w:rsid w:val="00996A71"/>
    <w:rsid w:val="009A1948"/>
    <w:rsid w:val="009A27A8"/>
    <w:rsid w:val="009A3DCE"/>
    <w:rsid w:val="009A4E96"/>
    <w:rsid w:val="009A5B45"/>
    <w:rsid w:val="009B6751"/>
    <w:rsid w:val="009B75BB"/>
    <w:rsid w:val="009B7D7B"/>
    <w:rsid w:val="009C4CED"/>
    <w:rsid w:val="009C55D7"/>
    <w:rsid w:val="009D09ED"/>
    <w:rsid w:val="009D54B9"/>
    <w:rsid w:val="009E19A8"/>
    <w:rsid w:val="009E2AB2"/>
    <w:rsid w:val="009E7AF0"/>
    <w:rsid w:val="009F02AE"/>
    <w:rsid w:val="009F676D"/>
    <w:rsid w:val="00A00FE9"/>
    <w:rsid w:val="00A01894"/>
    <w:rsid w:val="00A130D6"/>
    <w:rsid w:val="00A23115"/>
    <w:rsid w:val="00A31A71"/>
    <w:rsid w:val="00A34329"/>
    <w:rsid w:val="00A372B4"/>
    <w:rsid w:val="00A60D93"/>
    <w:rsid w:val="00A66906"/>
    <w:rsid w:val="00A7118A"/>
    <w:rsid w:val="00A85090"/>
    <w:rsid w:val="00A918C2"/>
    <w:rsid w:val="00A923E2"/>
    <w:rsid w:val="00A92534"/>
    <w:rsid w:val="00A94268"/>
    <w:rsid w:val="00A96FF4"/>
    <w:rsid w:val="00AA6D05"/>
    <w:rsid w:val="00AB161F"/>
    <w:rsid w:val="00AC4AEA"/>
    <w:rsid w:val="00AC5511"/>
    <w:rsid w:val="00AC6738"/>
    <w:rsid w:val="00AC69DC"/>
    <w:rsid w:val="00AD0827"/>
    <w:rsid w:val="00AD3DC5"/>
    <w:rsid w:val="00AD7953"/>
    <w:rsid w:val="00AE03A6"/>
    <w:rsid w:val="00AE22CA"/>
    <w:rsid w:val="00AF2CA4"/>
    <w:rsid w:val="00AF578E"/>
    <w:rsid w:val="00AF5F3E"/>
    <w:rsid w:val="00AF75BD"/>
    <w:rsid w:val="00B01F52"/>
    <w:rsid w:val="00B037B5"/>
    <w:rsid w:val="00B07ADE"/>
    <w:rsid w:val="00B200D4"/>
    <w:rsid w:val="00B30257"/>
    <w:rsid w:val="00B30FE4"/>
    <w:rsid w:val="00B33F20"/>
    <w:rsid w:val="00B34AE9"/>
    <w:rsid w:val="00B368AB"/>
    <w:rsid w:val="00B42EF5"/>
    <w:rsid w:val="00B432E8"/>
    <w:rsid w:val="00B4381E"/>
    <w:rsid w:val="00B4432F"/>
    <w:rsid w:val="00B4715E"/>
    <w:rsid w:val="00B5393C"/>
    <w:rsid w:val="00B57E9B"/>
    <w:rsid w:val="00B614BF"/>
    <w:rsid w:val="00B62284"/>
    <w:rsid w:val="00B76C80"/>
    <w:rsid w:val="00B77F93"/>
    <w:rsid w:val="00B8016C"/>
    <w:rsid w:val="00B80795"/>
    <w:rsid w:val="00B8478A"/>
    <w:rsid w:val="00B863D9"/>
    <w:rsid w:val="00B87EF9"/>
    <w:rsid w:val="00BA1822"/>
    <w:rsid w:val="00BA25C4"/>
    <w:rsid w:val="00BA38A0"/>
    <w:rsid w:val="00BA6ED2"/>
    <w:rsid w:val="00BB0A0D"/>
    <w:rsid w:val="00BB3A6C"/>
    <w:rsid w:val="00BB657C"/>
    <w:rsid w:val="00BC2A9C"/>
    <w:rsid w:val="00BC5594"/>
    <w:rsid w:val="00BD3D23"/>
    <w:rsid w:val="00BD4780"/>
    <w:rsid w:val="00BD56C1"/>
    <w:rsid w:val="00BE0535"/>
    <w:rsid w:val="00BE076D"/>
    <w:rsid w:val="00BE50B6"/>
    <w:rsid w:val="00BF1014"/>
    <w:rsid w:val="00BF521D"/>
    <w:rsid w:val="00BF60F3"/>
    <w:rsid w:val="00C10C71"/>
    <w:rsid w:val="00C12F42"/>
    <w:rsid w:val="00C13C26"/>
    <w:rsid w:val="00C2033E"/>
    <w:rsid w:val="00C25A07"/>
    <w:rsid w:val="00C3267B"/>
    <w:rsid w:val="00C33272"/>
    <w:rsid w:val="00C33B29"/>
    <w:rsid w:val="00C36A29"/>
    <w:rsid w:val="00C36E6D"/>
    <w:rsid w:val="00C41D93"/>
    <w:rsid w:val="00C621D5"/>
    <w:rsid w:val="00C67A9E"/>
    <w:rsid w:val="00C73E39"/>
    <w:rsid w:val="00C87F6A"/>
    <w:rsid w:val="00C9025D"/>
    <w:rsid w:val="00C92D0D"/>
    <w:rsid w:val="00CA1B9B"/>
    <w:rsid w:val="00CA24FE"/>
    <w:rsid w:val="00CA3203"/>
    <w:rsid w:val="00CB21D5"/>
    <w:rsid w:val="00CB27DB"/>
    <w:rsid w:val="00CB63DE"/>
    <w:rsid w:val="00CB76C8"/>
    <w:rsid w:val="00CC5D5C"/>
    <w:rsid w:val="00CC64F4"/>
    <w:rsid w:val="00CD0A68"/>
    <w:rsid w:val="00CD3985"/>
    <w:rsid w:val="00CE08CE"/>
    <w:rsid w:val="00CE5FF7"/>
    <w:rsid w:val="00CF1480"/>
    <w:rsid w:val="00D05849"/>
    <w:rsid w:val="00D179EE"/>
    <w:rsid w:val="00D206DE"/>
    <w:rsid w:val="00D303DD"/>
    <w:rsid w:val="00D30AA7"/>
    <w:rsid w:val="00D31163"/>
    <w:rsid w:val="00D3251F"/>
    <w:rsid w:val="00D32FAF"/>
    <w:rsid w:val="00D34338"/>
    <w:rsid w:val="00D3509E"/>
    <w:rsid w:val="00D355DE"/>
    <w:rsid w:val="00D40D8F"/>
    <w:rsid w:val="00D41BB0"/>
    <w:rsid w:val="00D722C5"/>
    <w:rsid w:val="00D82001"/>
    <w:rsid w:val="00D82FE2"/>
    <w:rsid w:val="00D83513"/>
    <w:rsid w:val="00D861F8"/>
    <w:rsid w:val="00D944CD"/>
    <w:rsid w:val="00DA0BE3"/>
    <w:rsid w:val="00DA192F"/>
    <w:rsid w:val="00DA4426"/>
    <w:rsid w:val="00DA4BA7"/>
    <w:rsid w:val="00DB6EEC"/>
    <w:rsid w:val="00DC504D"/>
    <w:rsid w:val="00DC53D0"/>
    <w:rsid w:val="00DC550A"/>
    <w:rsid w:val="00DC6786"/>
    <w:rsid w:val="00DC71E4"/>
    <w:rsid w:val="00DD34EC"/>
    <w:rsid w:val="00DD362D"/>
    <w:rsid w:val="00DD3A81"/>
    <w:rsid w:val="00DD6B3D"/>
    <w:rsid w:val="00DE7DF1"/>
    <w:rsid w:val="00E07710"/>
    <w:rsid w:val="00E14B61"/>
    <w:rsid w:val="00E23240"/>
    <w:rsid w:val="00E24D50"/>
    <w:rsid w:val="00E31960"/>
    <w:rsid w:val="00E35FA5"/>
    <w:rsid w:val="00E40106"/>
    <w:rsid w:val="00E43A28"/>
    <w:rsid w:val="00E4410B"/>
    <w:rsid w:val="00E57F85"/>
    <w:rsid w:val="00E57FCC"/>
    <w:rsid w:val="00E64089"/>
    <w:rsid w:val="00E707F9"/>
    <w:rsid w:val="00E73931"/>
    <w:rsid w:val="00E75548"/>
    <w:rsid w:val="00E760E5"/>
    <w:rsid w:val="00E7631B"/>
    <w:rsid w:val="00E80BC9"/>
    <w:rsid w:val="00E83BF6"/>
    <w:rsid w:val="00E87DC4"/>
    <w:rsid w:val="00E92A2A"/>
    <w:rsid w:val="00E952D7"/>
    <w:rsid w:val="00E957A1"/>
    <w:rsid w:val="00EA2179"/>
    <w:rsid w:val="00EA3545"/>
    <w:rsid w:val="00EA574C"/>
    <w:rsid w:val="00EB1292"/>
    <w:rsid w:val="00EB35D2"/>
    <w:rsid w:val="00EC08CB"/>
    <w:rsid w:val="00EC4F96"/>
    <w:rsid w:val="00EC54C1"/>
    <w:rsid w:val="00ED1D88"/>
    <w:rsid w:val="00ED7E8F"/>
    <w:rsid w:val="00EE163E"/>
    <w:rsid w:val="00EF0318"/>
    <w:rsid w:val="00EF03DE"/>
    <w:rsid w:val="00EF4A19"/>
    <w:rsid w:val="00F003B2"/>
    <w:rsid w:val="00F028B1"/>
    <w:rsid w:val="00F04FF2"/>
    <w:rsid w:val="00F11594"/>
    <w:rsid w:val="00F20DEF"/>
    <w:rsid w:val="00F23A80"/>
    <w:rsid w:val="00F24019"/>
    <w:rsid w:val="00F25B91"/>
    <w:rsid w:val="00F324AC"/>
    <w:rsid w:val="00F33C65"/>
    <w:rsid w:val="00F35B74"/>
    <w:rsid w:val="00F366C8"/>
    <w:rsid w:val="00F4382A"/>
    <w:rsid w:val="00F4658E"/>
    <w:rsid w:val="00F55BF1"/>
    <w:rsid w:val="00F5697D"/>
    <w:rsid w:val="00F605FB"/>
    <w:rsid w:val="00F63315"/>
    <w:rsid w:val="00F64D86"/>
    <w:rsid w:val="00F70880"/>
    <w:rsid w:val="00F75873"/>
    <w:rsid w:val="00F767A2"/>
    <w:rsid w:val="00F83CC5"/>
    <w:rsid w:val="00F84E54"/>
    <w:rsid w:val="00F85FF2"/>
    <w:rsid w:val="00F93B1B"/>
    <w:rsid w:val="00F952C1"/>
    <w:rsid w:val="00F95954"/>
    <w:rsid w:val="00FA3EE3"/>
    <w:rsid w:val="00FB1D93"/>
    <w:rsid w:val="00FB4AB7"/>
    <w:rsid w:val="00FB4B16"/>
    <w:rsid w:val="00FB7778"/>
    <w:rsid w:val="00FC22D2"/>
    <w:rsid w:val="00FD7308"/>
    <w:rsid w:val="00FE021D"/>
    <w:rsid w:val="00FE3C56"/>
    <w:rsid w:val="00FE6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A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02565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25654"/>
    <w:rPr>
      <w:rFonts w:ascii="Verdana" w:hAnsi="Verdana"/>
      <w:color w:val="000000"/>
    </w:rPr>
  </w:style>
  <w:style w:type="character" w:styleId="Voetnootmarkering">
    <w:name w:val="footnote reference"/>
    <w:basedOn w:val="Standaardalinea-lettertype"/>
    <w:uiPriority w:val="99"/>
    <w:semiHidden/>
    <w:unhideWhenUsed/>
    <w:rsid w:val="00025654"/>
    <w:rPr>
      <w:vertAlign w:val="superscript"/>
    </w:rPr>
  </w:style>
  <w:style w:type="character" w:styleId="Verwijzingopmerking">
    <w:name w:val="annotation reference"/>
    <w:basedOn w:val="Standaardalinea-lettertype"/>
    <w:uiPriority w:val="99"/>
    <w:unhideWhenUsed/>
    <w:rsid w:val="00025654"/>
    <w:rPr>
      <w:sz w:val="16"/>
      <w:szCs w:val="16"/>
    </w:rPr>
  </w:style>
  <w:style w:type="paragraph" w:styleId="Tekstopmerking">
    <w:name w:val="annotation text"/>
    <w:basedOn w:val="Standaard"/>
    <w:link w:val="TekstopmerkingChar"/>
    <w:uiPriority w:val="99"/>
    <w:unhideWhenUsed/>
    <w:rsid w:val="00025654"/>
    <w:pPr>
      <w:spacing w:line="240" w:lineRule="auto"/>
    </w:pPr>
    <w:rPr>
      <w:sz w:val="20"/>
      <w:szCs w:val="20"/>
    </w:rPr>
  </w:style>
  <w:style w:type="character" w:customStyle="1" w:styleId="TekstopmerkingChar">
    <w:name w:val="Tekst opmerking Char"/>
    <w:basedOn w:val="Standaardalinea-lettertype"/>
    <w:link w:val="Tekstopmerking"/>
    <w:uiPriority w:val="99"/>
    <w:rsid w:val="00025654"/>
    <w:rPr>
      <w:rFonts w:ascii="Verdana" w:hAnsi="Verdana"/>
      <w:color w:val="000000"/>
    </w:rPr>
  </w:style>
  <w:style w:type="paragraph" w:customStyle="1" w:styleId="datumonderwerp">
    <w:name w:val="datumonderwerp"/>
    <w:basedOn w:val="Standaard"/>
    <w:rsid w:val="00025654"/>
    <w:pPr>
      <w:tabs>
        <w:tab w:val="left" w:pos="794"/>
      </w:tabs>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407433"/>
    <w:pPr>
      <w:ind w:left="720"/>
      <w:contextualSpacing/>
    </w:pPr>
  </w:style>
  <w:style w:type="paragraph" w:styleId="Revisie">
    <w:name w:val="Revision"/>
    <w:hidden/>
    <w:uiPriority w:val="99"/>
    <w:semiHidden/>
    <w:rsid w:val="00A01894"/>
    <w:pPr>
      <w:autoSpaceDN/>
      <w:textAlignment w:val="auto"/>
    </w:pPr>
    <w:rPr>
      <w:rFonts w:ascii="Verdana" w:hAnsi="Verdana"/>
      <w:color w:val="000000"/>
      <w:sz w:val="18"/>
      <w:szCs w:val="18"/>
    </w:rPr>
  </w:style>
  <w:style w:type="paragraph" w:customStyle="1" w:styleId="Default">
    <w:name w:val="Default"/>
    <w:basedOn w:val="Standaard"/>
    <w:rsid w:val="00A01894"/>
    <w:pPr>
      <w:autoSpaceDE w:val="0"/>
      <w:spacing w:line="240" w:lineRule="auto"/>
      <w:textAlignment w:val="auto"/>
    </w:pPr>
    <w:rPr>
      <w:rFonts w:eastAsiaTheme="minorHAnsi" w:cs="Calibri"/>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6C2EE2"/>
    <w:rPr>
      <w:b/>
      <w:bCs/>
    </w:rPr>
  </w:style>
  <w:style w:type="character" w:customStyle="1" w:styleId="OnderwerpvanopmerkingChar">
    <w:name w:val="Onderwerp van opmerking Char"/>
    <w:basedOn w:val="TekstopmerkingChar"/>
    <w:link w:val="Onderwerpvanopmerking"/>
    <w:uiPriority w:val="99"/>
    <w:semiHidden/>
    <w:rsid w:val="006C2EE2"/>
    <w:rPr>
      <w:rFonts w:ascii="Verdana" w:hAnsi="Verdana"/>
      <w:b/>
      <w:bCs/>
      <w:color w:val="000000"/>
    </w:rPr>
  </w:style>
  <w:style w:type="paragraph" w:styleId="Koptekst">
    <w:name w:val="header"/>
    <w:basedOn w:val="Standaard"/>
    <w:link w:val="KoptekstChar"/>
    <w:uiPriority w:val="99"/>
    <w:unhideWhenUsed/>
    <w:rsid w:val="009E7A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7AF0"/>
    <w:rPr>
      <w:rFonts w:ascii="Verdana" w:hAnsi="Verdana"/>
      <w:color w:val="000000"/>
      <w:sz w:val="18"/>
      <w:szCs w:val="18"/>
    </w:rPr>
  </w:style>
  <w:style w:type="paragraph" w:customStyle="1" w:styleId="witregel1">
    <w:name w:val="witregel1"/>
    <w:basedOn w:val="Standaard"/>
    <w:rsid w:val="009E7AF0"/>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9E7AF0"/>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9E7AF0"/>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9E7AF0"/>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9E7AF0"/>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9E7AF0"/>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9E7AF0"/>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afzendgegevens-bold">
    <w:name w:val="afzendgegevens-bold"/>
    <w:basedOn w:val="afzendgegevens"/>
    <w:rsid w:val="009E7AF0"/>
    <w:rPr>
      <w:b/>
    </w:rPr>
  </w:style>
  <w:style w:type="character" w:styleId="Onopgelostemelding">
    <w:name w:val="Unresolved Mention"/>
    <w:basedOn w:val="Standaardalinea-lettertype"/>
    <w:uiPriority w:val="99"/>
    <w:semiHidden/>
    <w:unhideWhenUsed/>
    <w:rsid w:val="009E7AF0"/>
    <w:rPr>
      <w:color w:val="605E5C"/>
      <w:shd w:val="clear" w:color="auto" w:fill="E1DFDD"/>
    </w:rPr>
  </w:style>
  <w:style w:type="paragraph" w:customStyle="1" w:styleId="pf0">
    <w:name w:val="pf0"/>
    <w:basedOn w:val="Standaard"/>
    <w:rsid w:val="00010C2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010C28"/>
    <w:rPr>
      <w:rFonts w:ascii="Segoe UI" w:hAnsi="Segoe UI" w:cs="Segoe UI" w:hint="default"/>
      <w:sz w:val="18"/>
      <w:szCs w:val="18"/>
    </w:rPr>
  </w:style>
  <w:style w:type="table" w:styleId="Rastertabel1licht">
    <w:name w:val="Grid Table 1 Light"/>
    <w:basedOn w:val="Standaardtabel"/>
    <w:uiPriority w:val="46"/>
    <w:rsid w:val="009A27A8"/>
    <w:pPr>
      <w:autoSpaceDN/>
      <w:textAlignment w:val="auto"/>
    </w:pPr>
    <w:rPr>
      <w:rFonts w:ascii="Verdana" w:eastAsiaTheme="minorHAnsi" w:hAnsi="Verdana" w:cstheme="minorBidi"/>
      <w:sz w:val="18"/>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4">
    <w:name w:val="A4"/>
    <w:uiPriority w:val="99"/>
    <w:rsid w:val="004B1FC0"/>
    <w:rPr>
      <w:rFonts w:cs="RijksoverheidSansText"/>
      <w:color w:val="000000"/>
      <w:sz w:val="18"/>
      <w:szCs w:val="18"/>
    </w:rPr>
  </w:style>
  <w:style w:type="paragraph" w:styleId="Eindnoottekst">
    <w:name w:val="endnote text"/>
    <w:basedOn w:val="Standaard"/>
    <w:link w:val="EindnoottekstChar"/>
    <w:uiPriority w:val="99"/>
    <w:unhideWhenUsed/>
    <w:rsid w:val="00F605FB"/>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EindnoottekstChar">
    <w:name w:val="Eindnoottekst Char"/>
    <w:basedOn w:val="Standaardalinea-lettertype"/>
    <w:link w:val="Eindnoottekst"/>
    <w:uiPriority w:val="99"/>
    <w:rsid w:val="00F605FB"/>
    <w:rPr>
      <w:rFonts w:ascii="Verdana" w:eastAsiaTheme="minorHAnsi" w:hAnsi="Verdana" w:cstheme="minorBidi"/>
      <w:kern w:val="2"/>
      <w:lang w:eastAsia="en-US"/>
      <w14:ligatures w14:val="standardContextual"/>
    </w:rPr>
  </w:style>
  <w:style w:type="character" w:styleId="Eindnootmarkering">
    <w:name w:val="endnote reference"/>
    <w:aliases w:val="Endnote Reference + 11.5 pt,Blue,Blue + 10 pt,Blue + (Complex) 9...,Blue + Arial,12.5 pt,Black,Blue + (Complex) 9 pt + (Comple..."/>
    <w:basedOn w:val="Standaardalinea-lettertype"/>
    <w:uiPriority w:val="99"/>
    <w:unhideWhenUsed/>
    <w:rsid w:val="00F605FB"/>
    <w:rPr>
      <w:vertAlign w:val="superscript"/>
    </w:rPr>
  </w:style>
  <w:style w:type="paragraph" w:styleId="Geenafstand">
    <w:name w:val="No Spacing"/>
    <w:link w:val="GeenafstandChar"/>
    <w:uiPriority w:val="1"/>
    <w:qFormat/>
    <w:rsid w:val="008319A6"/>
    <w:pPr>
      <w:autoSpaceDN/>
      <w:textAlignment w:val="auto"/>
    </w:pPr>
    <w:rPr>
      <w:rFonts w:ascii="Verdana" w:eastAsiaTheme="minorHAnsi" w:hAnsi="Verdana" w:cstheme="minorBidi"/>
      <w:kern w:val="2"/>
      <w:sz w:val="18"/>
      <w:szCs w:val="22"/>
      <w:lang w:eastAsia="en-US"/>
      <w14:ligatures w14:val="standardContextual"/>
    </w:rPr>
  </w:style>
  <w:style w:type="character" w:customStyle="1" w:styleId="GeenafstandChar">
    <w:name w:val="Geen afstand Char"/>
    <w:basedOn w:val="Standaardalinea-lettertype"/>
    <w:link w:val="Geenafstand"/>
    <w:uiPriority w:val="1"/>
    <w:rsid w:val="008319A6"/>
    <w:rPr>
      <w:rFonts w:ascii="Verdana" w:eastAsiaTheme="minorHAnsi" w:hAnsi="Verdana" w:cstheme="minorBidi"/>
      <w:kern w:val="2"/>
      <w:sz w:val="18"/>
      <w:szCs w:val="22"/>
      <w:lang w:eastAsia="en-US"/>
      <w14:ligatures w14:val="standardContextual"/>
    </w:rPr>
  </w:style>
  <w:style w:type="paragraph" w:styleId="Normaalweb">
    <w:name w:val="Normal (Web)"/>
    <w:basedOn w:val="Standaard"/>
    <w:uiPriority w:val="99"/>
    <w:unhideWhenUsed/>
    <w:rsid w:val="00CD0A6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8126">
      <w:bodyDiv w:val="1"/>
      <w:marLeft w:val="0"/>
      <w:marRight w:val="0"/>
      <w:marTop w:val="0"/>
      <w:marBottom w:val="0"/>
      <w:divBdr>
        <w:top w:val="none" w:sz="0" w:space="0" w:color="auto"/>
        <w:left w:val="none" w:sz="0" w:space="0" w:color="auto"/>
        <w:bottom w:val="none" w:sz="0" w:space="0" w:color="auto"/>
        <w:right w:val="none" w:sz="0" w:space="0" w:color="auto"/>
      </w:divBdr>
    </w:div>
    <w:div w:id="635768424">
      <w:bodyDiv w:val="1"/>
      <w:marLeft w:val="0"/>
      <w:marRight w:val="0"/>
      <w:marTop w:val="0"/>
      <w:marBottom w:val="0"/>
      <w:divBdr>
        <w:top w:val="none" w:sz="0" w:space="0" w:color="auto"/>
        <w:left w:val="none" w:sz="0" w:space="0" w:color="auto"/>
        <w:bottom w:val="none" w:sz="0" w:space="0" w:color="auto"/>
        <w:right w:val="none" w:sz="0" w:space="0" w:color="auto"/>
      </w:divBdr>
    </w:div>
    <w:div w:id="636841213">
      <w:bodyDiv w:val="1"/>
      <w:marLeft w:val="0"/>
      <w:marRight w:val="0"/>
      <w:marTop w:val="0"/>
      <w:marBottom w:val="0"/>
      <w:divBdr>
        <w:top w:val="none" w:sz="0" w:space="0" w:color="auto"/>
        <w:left w:val="none" w:sz="0" w:space="0" w:color="auto"/>
        <w:bottom w:val="none" w:sz="0" w:space="0" w:color="auto"/>
        <w:right w:val="none" w:sz="0" w:space="0" w:color="auto"/>
      </w:divBdr>
    </w:div>
    <w:div w:id="816871995">
      <w:bodyDiv w:val="1"/>
      <w:marLeft w:val="0"/>
      <w:marRight w:val="0"/>
      <w:marTop w:val="0"/>
      <w:marBottom w:val="0"/>
      <w:divBdr>
        <w:top w:val="none" w:sz="0" w:space="0" w:color="auto"/>
        <w:left w:val="none" w:sz="0" w:space="0" w:color="auto"/>
        <w:bottom w:val="none" w:sz="0" w:space="0" w:color="auto"/>
        <w:right w:val="none" w:sz="0" w:space="0" w:color="auto"/>
      </w:divBdr>
    </w:div>
    <w:div w:id="924345623">
      <w:bodyDiv w:val="1"/>
      <w:marLeft w:val="0"/>
      <w:marRight w:val="0"/>
      <w:marTop w:val="0"/>
      <w:marBottom w:val="0"/>
      <w:divBdr>
        <w:top w:val="none" w:sz="0" w:space="0" w:color="auto"/>
        <w:left w:val="none" w:sz="0" w:space="0" w:color="auto"/>
        <w:bottom w:val="none" w:sz="0" w:space="0" w:color="auto"/>
        <w:right w:val="none" w:sz="0" w:space="0" w:color="auto"/>
      </w:divBdr>
    </w:div>
    <w:div w:id="1888105580">
      <w:bodyDiv w:val="1"/>
      <w:marLeft w:val="0"/>
      <w:marRight w:val="0"/>
      <w:marTop w:val="0"/>
      <w:marBottom w:val="0"/>
      <w:divBdr>
        <w:top w:val="none" w:sz="0" w:space="0" w:color="auto"/>
        <w:left w:val="none" w:sz="0" w:space="0" w:color="auto"/>
        <w:bottom w:val="none" w:sz="0" w:space="0" w:color="auto"/>
        <w:right w:val="none" w:sz="0" w:space="0" w:color="auto"/>
      </w:divBdr>
    </w:div>
    <w:div w:id="1901474399">
      <w:bodyDiv w:val="1"/>
      <w:marLeft w:val="0"/>
      <w:marRight w:val="0"/>
      <w:marTop w:val="0"/>
      <w:marBottom w:val="0"/>
      <w:divBdr>
        <w:top w:val="none" w:sz="0" w:space="0" w:color="auto"/>
        <w:left w:val="none" w:sz="0" w:space="0" w:color="auto"/>
        <w:bottom w:val="none" w:sz="0" w:space="0" w:color="auto"/>
        <w:right w:val="none" w:sz="0" w:space="0" w:color="auto"/>
      </w:divBdr>
    </w:div>
    <w:div w:id="1999068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csc.nl/documenten/publicaties/2024/april/18/cybercheck-ook-jij-hebt-supply-chain-risico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1580</ap:Words>
  <ap:Characters>8696</ap:Characters>
  <ap:DocSecurity>0</ap:DocSecurity>
  <ap:Lines>72</ap:Lines>
  <ap:Paragraphs>20</ap:Paragraphs>
  <ap:ScaleCrop>false</ap:ScaleCrop>
  <ap:LinksUpToDate>false</ap:LinksUpToDate>
  <ap:CharactersWithSpaces>10256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2025-12-08T14:22:00.0000000Z</dcterms:created>
  <dcterms:modified xsi:type="dcterms:W3CDTF">2025-12-08T14:22:00.0000000Z</dcterms:modified>
  <dc:description>------------------------</dc:description>
  <dc:subject/>
  <keywords/>
  <version/>
  <category/>
</coreProperties>
</file>