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77D87" w14:paraId="6C2ECD27" w14:textId="423EBCF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BEFDAD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77D87">
              <w:t>het Joods Hospice Immanuel dat tijdelijk moet sluiten omdat geen veilige locatie gevonden kan worden</w:t>
            </w:r>
            <w:r w:rsidR="00477D87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477D87" w:rsidR="00477D87" w:rsidP="00477D87" w:rsidRDefault="00477D87" w14:paraId="204096ED" w14:textId="76E61DB2">
            <w:pPr>
              <w:pStyle w:val="referentiegegevens"/>
            </w:pPr>
            <w:r w:rsidRPr="00477D87">
              <w:t>6900202</w:t>
            </w:r>
          </w:p>
          <w:p w:rsidR="00FB3BC7" w:rsidP="00477D87" w:rsidRDefault="00477D87" w14:paraId="2A2BBFB1" w14:textId="25BDA16A">
            <w:pPr>
              <w:pStyle w:val="referentiegegevens"/>
            </w:pPr>
            <w:r w:rsidRPr="00477D87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77D87" w:rsidR="00C6487D" w:rsidP="00133AE9" w:rsidRDefault="00477D87" w14:paraId="7E785020" w14:textId="503CBFDD">
            <w:pPr>
              <w:pStyle w:val="referentiegegevens"/>
            </w:pPr>
            <w:r w:rsidRPr="00477D87">
              <w:t>2025Z19980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554F2C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77D87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477D87">
        <w:t>Ellian</w:t>
      </w:r>
      <w:proofErr w:type="spellEnd"/>
      <w:r w:rsidR="00477D87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77D8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477D87">
        <w:t>het Joods Hospice Immanuel dat tijdelijk moet sluiten omdat geen veilige locatie gevonden kan worden</w:t>
      </w:r>
      <w:r w:rsidR="00477D87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349D8">
        <w:t>18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21DA70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349D8">
        <w:rPr>
          <w:rFonts w:cs="Utopia"/>
          <w:color w:val="000000"/>
        </w:rPr>
        <w:t>Minister van Justitie en Veiligheid</w:t>
      </w:r>
      <w:r w:rsidR="004E794E">
        <w:rPr>
          <w:rFonts w:cs="Utopia"/>
          <w:color w:val="000000"/>
        </w:rP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6349D8" w14:paraId="514717E7" w14:textId="3C97FD4A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6596" w14:textId="77777777" w:rsidR="008426DD" w:rsidRDefault="008426DD">
      <w:r>
        <w:separator/>
      </w:r>
    </w:p>
    <w:p w14:paraId="29DFD647" w14:textId="77777777" w:rsidR="008426DD" w:rsidRDefault="008426DD"/>
    <w:p w14:paraId="0B2C30C5" w14:textId="77777777" w:rsidR="008426DD" w:rsidRDefault="008426DD"/>
    <w:p w14:paraId="3957BA47" w14:textId="77777777" w:rsidR="008426DD" w:rsidRDefault="008426DD"/>
  </w:endnote>
  <w:endnote w:type="continuationSeparator" w:id="0">
    <w:p w14:paraId="7CED885C" w14:textId="77777777" w:rsidR="008426DD" w:rsidRDefault="008426DD">
      <w:r>
        <w:continuationSeparator/>
      </w:r>
    </w:p>
    <w:p w14:paraId="3F952F87" w14:textId="77777777" w:rsidR="008426DD" w:rsidRDefault="008426DD"/>
    <w:p w14:paraId="594D1C7E" w14:textId="77777777" w:rsidR="008426DD" w:rsidRDefault="008426DD"/>
    <w:p w14:paraId="7E4AEE6D" w14:textId="77777777" w:rsidR="008426DD" w:rsidRDefault="008426DD"/>
  </w:endnote>
  <w:endnote w:type="continuationNotice" w:id="1">
    <w:p w14:paraId="5DCDF444" w14:textId="77777777" w:rsidR="008426DD" w:rsidRDefault="008426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F22F" w14:textId="77777777" w:rsidR="008426DD" w:rsidRDefault="008426DD">
      <w:r>
        <w:separator/>
      </w:r>
    </w:p>
  </w:footnote>
  <w:footnote w:type="continuationSeparator" w:id="0">
    <w:p w14:paraId="60B8540A" w14:textId="77777777" w:rsidR="008426DD" w:rsidRDefault="008426DD">
      <w:r>
        <w:continuationSeparator/>
      </w:r>
    </w:p>
  </w:footnote>
  <w:footnote w:type="continuationNotice" w:id="1">
    <w:p w14:paraId="44FB491A" w14:textId="77777777" w:rsidR="008426DD" w:rsidRDefault="008426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ED23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97C9F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77D87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E794E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49D8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426DD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0FD1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212E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2025-12-09T16:25:00.0000000Z</dcterms:created>
  <dcterms:modified xsi:type="dcterms:W3CDTF">2025-12-09T16:32:00.0000000Z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