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1CB0" w:rsidR="00B618E2" w:rsidP="001C0EA6" w:rsidRDefault="00B618E2" w14:paraId="48632E02" w14:textId="77777777">
      <w:pPr>
        <w:spacing w:line="240" w:lineRule="auto"/>
      </w:pPr>
      <w:bookmarkStart w:name="_GoBack" w:id="0"/>
      <w:bookmarkEnd w:id="0"/>
      <w:r w:rsidRPr="00671CB0">
        <w:t>Geachte voorzitter,</w:t>
      </w:r>
    </w:p>
    <w:p w:rsidRPr="00671CB0" w:rsidR="00B618E2" w:rsidP="001C0EA6" w:rsidRDefault="00B618E2" w14:paraId="1FE8E09D" w14:textId="77777777">
      <w:pPr>
        <w:spacing w:line="240" w:lineRule="auto"/>
      </w:pPr>
    </w:p>
    <w:p w:rsidRPr="00671CB0" w:rsidR="00B618E2" w:rsidP="001C0EA6" w:rsidRDefault="00B618E2" w14:paraId="43FDB15D" w14:textId="77777777">
      <w:pPr>
        <w:spacing w:line="240" w:lineRule="auto"/>
      </w:pPr>
      <w:r w:rsidRPr="00671CB0">
        <w:t xml:space="preserve">Met deze brief wordt de Kamer geïnformeerd over de voortgang van het nieuwe </w:t>
      </w:r>
      <w:r>
        <w:t xml:space="preserve">verkeersveiligheidsbeleid voor </w:t>
      </w:r>
      <w:r w:rsidRPr="00671CB0">
        <w:t>gehandicaptenvoertuigen. Dit vormt een verdere uitwerking van de contouren die in maart 2024 met de Kamer zijn gedeeld.</w:t>
      </w:r>
      <w:r w:rsidRPr="00671CB0">
        <w:rPr>
          <w:rStyle w:val="FootnoteReference"/>
        </w:rPr>
        <w:footnoteReference w:id="1"/>
      </w:r>
      <w:r w:rsidRPr="00671CB0">
        <w:t xml:space="preserve"> </w:t>
      </w:r>
    </w:p>
    <w:p w:rsidRPr="00671CB0" w:rsidR="00B618E2" w:rsidP="001C0EA6" w:rsidRDefault="00B618E2" w14:paraId="768A1DD0" w14:textId="77777777">
      <w:pPr>
        <w:spacing w:line="240" w:lineRule="auto"/>
      </w:pPr>
    </w:p>
    <w:p w:rsidRPr="00671CB0" w:rsidR="00B618E2" w:rsidP="001C0EA6" w:rsidRDefault="00B618E2" w14:paraId="2BA6BD62" w14:textId="77777777">
      <w:pPr>
        <w:spacing w:line="240" w:lineRule="auto"/>
      </w:pPr>
      <w:r w:rsidRPr="00671CB0">
        <w:t xml:space="preserve">Gehandicaptenvoertuigen </w:t>
      </w:r>
      <w:r w:rsidR="009D6229">
        <w:t>zijn</w:t>
      </w:r>
      <w:r w:rsidRPr="00671CB0">
        <w:t xml:space="preserve"> </w:t>
      </w:r>
      <w:r w:rsidR="009D6229">
        <w:t>i</w:t>
      </w:r>
      <w:r w:rsidRPr="009D6229" w:rsidR="009D6229">
        <w:t>ngericht voor het vervoer van een gehandicapte</w:t>
      </w:r>
      <w:r w:rsidR="009D6229">
        <w:t>,</w:t>
      </w:r>
      <w:r w:rsidRPr="009D6229" w:rsidR="009D6229">
        <w:t xml:space="preserve"> en </w:t>
      </w:r>
      <w:r w:rsidR="009D6229">
        <w:t xml:space="preserve">kunnen </w:t>
      </w:r>
      <w:r w:rsidRPr="009D6229" w:rsidR="009D6229">
        <w:t>niet harder dan 45 km/u</w:t>
      </w:r>
      <w:r w:rsidR="009D6229">
        <w:t xml:space="preserve">. </w:t>
      </w:r>
      <w:r w:rsidRPr="00671CB0">
        <w:t xml:space="preserve">De term scootmobiel wordt vaak als verzamelnaam gebruikt, maar dit is slechts één type voertuig binnen deze categorie. Tot de gehandicaptenvoertuigen behoren bijvoorbeeld </w:t>
      </w:r>
      <w:r>
        <w:t xml:space="preserve">ook </w:t>
      </w:r>
      <w:r w:rsidRPr="00671CB0">
        <w:t xml:space="preserve">elektrische rolstoelen, rolstoelen met een aankoppelbare elektrische motor en voertuigen die lijken op een brommobiel. Het nieuwe beleid </w:t>
      </w:r>
      <w:r w:rsidR="001B78EC">
        <w:t>gaat gelden</w:t>
      </w:r>
      <w:r w:rsidR="009D6229">
        <w:t xml:space="preserve"> </w:t>
      </w:r>
      <w:r w:rsidRPr="00671CB0">
        <w:t>voor alle gemotoriseerde gehandicaptenvoertuigen. Er zijn naar schatting 250.000 gehandicaptenvoertuigen op de weg, waarvan het aantal scootmobielen op 195.000 geschat wordt.</w:t>
      </w:r>
      <w:r w:rsidRPr="00671CB0">
        <w:rPr>
          <w:rStyle w:val="FootnoteReference"/>
        </w:rPr>
        <w:footnoteReference w:id="2"/>
      </w:r>
      <w:r w:rsidRPr="00671CB0">
        <w:t xml:space="preserve"> </w:t>
      </w:r>
      <w:r>
        <w:t>Met het nieuwe beleid w</w:t>
      </w:r>
      <w:r w:rsidRPr="00671CB0">
        <w:t>orden nationaal eisen gesteld aan gehandicaptenvoertuigen</w:t>
      </w:r>
      <w:r>
        <w:t>,</w:t>
      </w:r>
      <w:r w:rsidRPr="00671CB0">
        <w:t xml:space="preserve"> omdat deze zijn uitgezonderd van </w:t>
      </w:r>
      <w:r>
        <w:t xml:space="preserve">de bestaande </w:t>
      </w:r>
      <w:r w:rsidRPr="00671CB0">
        <w:t>Europese regelgeving</w:t>
      </w:r>
      <w:r>
        <w:t xml:space="preserve"> welke toeziet op voertuigveiligheid van twee- of driewielige voertuigen en vierwielers</w:t>
      </w:r>
      <w:r w:rsidRPr="00671CB0">
        <w:t>.</w:t>
      </w:r>
      <w:r w:rsidRPr="00671CB0">
        <w:rPr>
          <w:rStyle w:val="FootnoteReference"/>
        </w:rPr>
        <w:footnoteReference w:id="3"/>
      </w:r>
      <w:r w:rsidRPr="00671CB0">
        <w:t xml:space="preserve">  </w:t>
      </w:r>
    </w:p>
    <w:p w:rsidRPr="00671CB0" w:rsidR="00B618E2" w:rsidP="001C0EA6" w:rsidRDefault="00B618E2" w14:paraId="36BC2627" w14:textId="77777777">
      <w:pPr>
        <w:spacing w:line="240" w:lineRule="auto"/>
      </w:pPr>
    </w:p>
    <w:p w:rsidRPr="00671CB0" w:rsidR="00B618E2" w:rsidP="001C0EA6" w:rsidRDefault="00B61BDB" w14:paraId="6B107FEE" w14:textId="77777777">
      <w:pPr>
        <w:spacing w:line="240" w:lineRule="auto"/>
      </w:pPr>
      <w:r>
        <w:t>Bijzondere</w:t>
      </w:r>
      <w:r w:rsidDel="00B61BDB">
        <w:t xml:space="preserve"> </w:t>
      </w:r>
      <w:r>
        <w:t xml:space="preserve">bromfietsen, </w:t>
      </w:r>
      <w:r w:rsidR="001B78EC">
        <w:t>brommobielen</w:t>
      </w:r>
      <w:r w:rsidRPr="00671CB0" w:rsidR="00B618E2">
        <w:t xml:space="preserve"> en personenauto’s </w:t>
      </w:r>
      <w:r w:rsidR="00B618E2">
        <w:t xml:space="preserve">die zijn </w:t>
      </w:r>
      <w:r w:rsidRPr="00671CB0" w:rsidR="00B618E2">
        <w:t>aangepast voor mensen met een fysieke beperking vallen niet onder het nieuwe beleid. Omdat brommobielen en gehandicaptenvoertuigen in de praktijk wel sterk overeenkomen, wordt in deze brief wel ingegaan op de problemen rondom de overeenkomsten.</w:t>
      </w:r>
      <w:r w:rsidRPr="00671CB0" w:rsidR="00B618E2">
        <w:rPr>
          <w:rStyle w:val="FootnoteReference"/>
        </w:rPr>
        <w:footnoteReference w:id="4"/>
      </w:r>
    </w:p>
    <w:p w:rsidRPr="00671CB0" w:rsidR="00B618E2" w:rsidP="001C0EA6" w:rsidRDefault="00B618E2" w14:paraId="7308BE86" w14:textId="77777777">
      <w:pPr>
        <w:spacing w:line="240" w:lineRule="auto"/>
      </w:pPr>
    </w:p>
    <w:p w:rsidRPr="00671CB0" w:rsidR="00B618E2" w:rsidP="001C0EA6" w:rsidRDefault="00B618E2" w14:paraId="31821EA1" w14:textId="77777777">
      <w:pPr>
        <w:tabs>
          <w:tab w:val="left" w:pos="5636"/>
        </w:tabs>
        <w:spacing w:line="240" w:lineRule="auto"/>
      </w:pPr>
      <w:r w:rsidRPr="00671CB0">
        <w:t>De brief beschrijft de doelen van het nieuwe beleid, gaat vervolgens in op de kernpunten en het tegengaan van oneigenlijk gebruik, en sluit af met een schets van het vervolgproces.</w:t>
      </w:r>
    </w:p>
    <w:p w:rsidRPr="00671CB0" w:rsidR="00B618E2" w:rsidP="001C0EA6" w:rsidRDefault="00B618E2" w14:paraId="67DDDB61" w14:textId="77777777">
      <w:pPr>
        <w:tabs>
          <w:tab w:val="left" w:pos="5636"/>
        </w:tabs>
        <w:spacing w:line="240" w:lineRule="auto"/>
      </w:pPr>
    </w:p>
    <w:p w:rsidRPr="00671CB0" w:rsidR="00B618E2" w:rsidP="001C0EA6" w:rsidRDefault="00B618E2" w14:paraId="453610B9" w14:textId="7D6F35A8">
      <w:pPr>
        <w:tabs>
          <w:tab w:val="left" w:pos="5636"/>
        </w:tabs>
        <w:spacing w:line="240" w:lineRule="auto"/>
        <w:rPr>
          <w:b/>
          <w:bCs/>
          <w:i/>
          <w:iCs/>
        </w:rPr>
      </w:pPr>
      <w:r w:rsidRPr="00671CB0">
        <w:rPr>
          <w:b/>
          <w:bCs/>
        </w:rPr>
        <w:t>Doelen nieuw beleid</w:t>
      </w:r>
      <w:r w:rsidR="00F02C93">
        <w:rPr>
          <w:b/>
          <w:bCs/>
        </w:rPr>
        <w:t xml:space="preserve"> gehandicaptenvoertuigen </w:t>
      </w:r>
      <w:r w:rsidRPr="00671CB0">
        <w:rPr>
          <w:b/>
          <w:bCs/>
          <w:i/>
          <w:iCs/>
        </w:rPr>
        <w:tab/>
      </w:r>
    </w:p>
    <w:p w:rsidR="00B618E2" w:rsidP="001C0EA6" w:rsidRDefault="00B618E2" w14:paraId="462C660B" w14:textId="77777777">
      <w:pPr>
        <w:tabs>
          <w:tab w:val="left" w:pos="5636"/>
        </w:tabs>
        <w:spacing w:line="240" w:lineRule="auto"/>
      </w:pPr>
      <w:r w:rsidRPr="00671CB0">
        <w:t>Een overkoepelend uitgangspunt is dat de mobiliteit van gebruikers van gehandicaptenvoertuigen zoveel mogelijk behouden blijft. Daarnaast zijn er twee hoofddoelen</w:t>
      </w:r>
      <w:r>
        <w:t>:</w:t>
      </w:r>
      <w:r w:rsidRPr="00671CB0">
        <w:t xml:space="preserve"> </w:t>
      </w:r>
    </w:p>
    <w:p w:rsidR="00B618E2" w:rsidP="00B618E2" w:rsidRDefault="00B618E2" w14:paraId="30538FDC" w14:textId="77777777">
      <w:pPr>
        <w:tabs>
          <w:tab w:val="left" w:pos="5636"/>
        </w:tabs>
        <w:spacing w:line="240" w:lineRule="auto"/>
      </w:pPr>
    </w:p>
    <w:p w:rsidR="001B78EC" w:rsidP="00B618E2" w:rsidRDefault="001B78EC" w14:paraId="10C2B8ED" w14:textId="77777777">
      <w:pPr>
        <w:tabs>
          <w:tab w:val="left" w:pos="5636"/>
        </w:tabs>
        <w:spacing w:line="240" w:lineRule="auto"/>
      </w:pPr>
    </w:p>
    <w:p w:rsidRPr="00671CB0" w:rsidR="001B78EC" w:rsidP="00B618E2" w:rsidRDefault="001B78EC" w14:paraId="193D12F3" w14:textId="77777777">
      <w:pPr>
        <w:tabs>
          <w:tab w:val="left" w:pos="5636"/>
        </w:tabs>
        <w:spacing w:line="240" w:lineRule="auto"/>
      </w:pPr>
    </w:p>
    <w:p w:rsidRPr="00671CB0" w:rsidR="00B618E2" w:rsidP="00B618E2" w:rsidRDefault="00B618E2" w14:paraId="570CA641" w14:textId="77777777">
      <w:pPr>
        <w:tabs>
          <w:tab w:val="left" w:pos="5636"/>
        </w:tabs>
        <w:spacing w:line="240" w:lineRule="auto"/>
        <w:rPr>
          <w:u w:val="single"/>
        </w:rPr>
      </w:pPr>
      <w:r w:rsidRPr="00671CB0">
        <w:rPr>
          <w:u w:val="single"/>
        </w:rPr>
        <w:lastRenderedPageBreak/>
        <w:t xml:space="preserve">Verbeteren verkeersveiligheid gehandicaptenvoertuigen </w:t>
      </w:r>
    </w:p>
    <w:p w:rsidR="00B618E2" w:rsidP="00EB40BD" w:rsidRDefault="00B618E2" w14:paraId="1B52EB60" w14:textId="77777777">
      <w:pPr>
        <w:tabs>
          <w:tab w:val="left" w:pos="5636"/>
        </w:tabs>
        <w:spacing w:line="240" w:lineRule="auto"/>
      </w:pPr>
      <w:r w:rsidRPr="00671CB0">
        <w:t xml:space="preserve">Het eerste doel is het verbeteren van de verkeersveiligheid. Het aantal dodelijke ongevallen en gewonden </w:t>
      </w:r>
      <w:r>
        <w:t xml:space="preserve">onder gebruikers van </w:t>
      </w:r>
      <w:r w:rsidRPr="00671CB0">
        <w:t>gehandicaptenvoertuigen neemt al jaren toe. In 202</w:t>
      </w:r>
      <w:r>
        <w:t>4</w:t>
      </w:r>
      <w:r w:rsidRPr="00671CB0">
        <w:t xml:space="preserve"> vielen er 5</w:t>
      </w:r>
      <w:r>
        <w:t>7</w:t>
      </w:r>
      <w:r w:rsidRPr="00671CB0">
        <w:t xml:space="preserve"> doden</w:t>
      </w:r>
      <w:r>
        <w:t xml:space="preserve"> onder bestuurders van</w:t>
      </w:r>
      <w:r w:rsidRPr="00671CB0">
        <w:t xml:space="preserve"> gehandicaptenvoertuig</w:t>
      </w:r>
      <w:r>
        <w:t>en</w:t>
      </w:r>
      <w:r w:rsidRPr="00671CB0">
        <w:t>.</w:t>
      </w:r>
      <w:r w:rsidRPr="00671CB0">
        <w:rPr>
          <w:rStyle w:val="FootnoteReference"/>
        </w:rPr>
        <w:footnoteReference w:id="5"/>
      </w:r>
      <w:r>
        <w:t xml:space="preserve"> </w:t>
      </w:r>
      <w:r w:rsidRPr="00671CB0">
        <w:t>Tevens ligt het risico op een ongeval voor gebruikers van gehandicaptenvoertuigen relatief gezien hoger dan bijvoorbeeld motorrijders, brom- en snorfietsers, fietsers en voetgangers.</w:t>
      </w:r>
      <w:r w:rsidRPr="00671CB0">
        <w:rPr>
          <w:rStyle w:val="FootnoteReference"/>
        </w:rPr>
        <w:footnoteReference w:id="6"/>
      </w:r>
      <w:r w:rsidRPr="00671CB0">
        <w:t xml:space="preserve"> </w:t>
      </w:r>
      <w:r w:rsidR="0093150C">
        <w:t>Onderzoek van VeiligheidNL toont aan dat de kans op overlijden door een verkeersongeval met een gehandicaptenvoertuig in de periode 2019-2024 gelijk is gebleven.</w:t>
      </w:r>
      <w:r w:rsidRPr="00671CB0" w:rsidR="0093150C">
        <w:rPr>
          <w:rStyle w:val="FootnoteReference"/>
        </w:rPr>
        <w:footnoteReference w:id="7"/>
      </w:r>
      <w:r w:rsidR="0093150C">
        <w:t xml:space="preserve"> </w:t>
      </w:r>
      <w:r w:rsidRPr="00671CB0">
        <w:t xml:space="preserve">De meeste dodelijke slachtoffers onder gebruikers van gehandicaptenvoertuigen vallen bij bestuurders van scootmobielen. De toename </w:t>
      </w:r>
      <w:r>
        <w:t xml:space="preserve">van </w:t>
      </w:r>
      <w:r w:rsidRPr="00671CB0">
        <w:t>het aantal gehandicaptenvoertuigen en de vergrijzing spelen daarbij een</w:t>
      </w:r>
      <w:r>
        <w:t xml:space="preserve"> verklarende</w:t>
      </w:r>
      <w:r w:rsidRPr="00671CB0">
        <w:t xml:space="preserve"> rol.</w:t>
      </w:r>
      <w:r w:rsidRPr="00671CB0">
        <w:rPr>
          <w:rStyle w:val="FootnoteReference"/>
        </w:rPr>
        <w:footnoteReference w:id="8"/>
      </w:r>
      <w:r>
        <w:t xml:space="preserve"> </w:t>
      </w:r>
      <w:r w:rsidRPr="00671CB0">
        <w:t>Het is volgens Stichting Wetenschappelijk Onderzoek Verkeersveiligheid (SWOV) aannemelijk dat de stijging in het aantal verkeersdoden wordt veroorzaakt door meerdere oorzaken, zoals product-, omgevings- en persoonsfactoren.</w:t>
      </w:r>
      <w:r w:rsidRPr="00671CB0">
        <w:rPr>
          <w:rStyle w:val="FootnoteReference"/>
        </w:rPr>
        <w:footnoteReference w:id="9"/>
      </w:r>
    </w:p>
    <w:p w:rsidRPr="00671CB0" w:rsidR="00EB40BD" w:rsidP="00EB40BD" w:rsidRDefault="00EB40BD" w14:paraId="571C7A98" w14:textId="77777777">
      <w:pPr>
        <w:tabs>
          <w:tab w:val="left" w:pos="5636"/>
        </w:tabs>
        <w:spacing w:line="240" w:lineRule="auto"/>
      </w:pPr>
      <w:r w:rsidRPr="00C45494">
        <w:rPr>
          <w:noProof/>
          <w:lang w:val="en-GB" w:eastAsia="en-GB"/>
        </w:rPr>
        <w:drawing>
          <wp:anchor distT="0" distB="0" distL="114300" distR="114300" simplePos="0" relativeHeight="251658240" behindDoc="0" locked="0" layoutInCell="1" allowOverlap="1" wp14:editId="3F0A238B" wp14:anchorId="7C609466">
            <wp:simplePos x="0" y="0"/>
            <wp:positionH relativeFrom="column">
              <wp:posOffset>-11430</wp:posOffset>
            </wp:positionH>
            <wp:positionV relativeFrom="paragraph">
              <wp:posOffset>175895</wp:posOffset>
            </wp:positionV>
            <wp:extent cx="4781550" cy="2178050"/>
            <wp:effectExtent l="19050" t="19050" r="19050" b="12700"/>
            <wp:wrapTopAndBottom/>
            <wp:docPr id="1336191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9178" name=""/>
                    <pic:cNvPicPr/>
                  </pic:nvPicPr>
                  <pic:blipFill rotWithShape="1">
                    <a:blip r:embed="rId9" cstate="print">
                      <a:extLst>
                        <a:ext uri="{28A0092B-C50C-407E-A947-70E740481C1C}">
                          <a14:useLocalDpi xmlns:a14="http://schemas.microsoft.com/office/drawing/2010/main" val="0"/>
                        </a:ext>
                      </a:extLst>
                    </a:blip>
                    <a:srcRect b="2308"/>
                    <a:stretch/>
                  </pic:blipFill>
                  <pic:spPr bwMode="auto">
                    <a:xfrm>
                      <a:off x="0" y="0"/>
                      <a:ext cx="4781550" cy="2178050"/>
                    </a:xfrm>
                    <a:prstGeom prst="rect">
                      <a:avLst/>
                    </a:prstGeom>
                    <a:ln w="127">
                      <a:solidFill>
                        <a:schemeClr val="accent1">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9458F" w:rsidR="00B618E2" w:rsidP="001C0EA6" w:rsidRDefault="00B618E2" w14:paraId="7A980650" w14:textId="77777777">
      <w:pPr>
        <w:pStyle w:val="Caption"/>
        <w:rPr>
          <w:sz w:val="12"/>
          <w:szCs w:val="12"/>
        </w:rPr>
      </w:pPr>
      <w:r w:rsidRPr="0059458F">
        <w:rPr>
          <w:sz w:val="12"/>
          <w:szCs w:val="12"/>
        </w:rPr>
        <w:t>Figuur 1 Verkeersdoden</w:t>
      </w:r>
      <w:r w:rsidR="00C45494">
        <w:rPr>
          <w:sz w:val="12"/>
          <w:szCs w:val="12"/>
        </w:rPr>
        <w:t xml:space="preserve"> met</w:t>
      </w:r>
      <w:r w:rsidRPr="0059458F">
        <w:rPr>
          <w:sz w:val="12"/>
          <w:szCs w:val="12"/>
        </w:rPr>
        <w:t xml:space="preserve"> inzittenden gehandicaptenvoertuigen (</w:t>
      </w:r>
      <w:r w:rsidRPr="00C45494">
        <w:rPr>
          <w:sz w:val="12"/>
          <w:szCs w:val="12"/>
        </w:rPr>
        <w:t>Jaarlijks). Bron: CBS</w:t>
      </w:r>
      <w:r>
        <w:rPr>
          <w:sz w:val="12"/>
          <w:szCs w:val="12"/>
        </w:rPr>
        <w:t xml:space="preserve"> </w:t>
      </w:r>
    </w:p>
    <w:p w:rsidRPr="00671CB0" w:rsidR="00B618E2" w:rsidP="001C0EA6" w:rsidRDefault="00B618E2" w14:paraId="353716E3" w14:textId="77777777">
      <w:pPr>
        <w:pStyle w:val="Caption"/>
        <w:spacing w:after="0"/>
        <w:rPr>
          <w:i w:val="0"/>
          <w:iCs w:val="0"/>
          <w:color w:val="auto"/>
        </w:rPr>
      </w:pPr>
      <w:r w:rsidRPr="00671CB0">
        <w:rPr>
          <w:i w:val="0"/>
          <w:iCs w:val="0"/>
          <w:color w:val="auto"/>
          <w:u w:val="single"/>
        </w:rPr>
        <w:t xml:space="preserve">Aanpakken oneigenlijk gebruik </w:t>
      </w:r>
      <w:r w:rsidRPr="00671CB0">
        <w:rPr>
          <w:i w:val="0"/>
          <w:iCs w:val="0"/>
          <w:color w:val="auto"/>
        </w:rPr>
        <w:t xml:space="preserve"> </w:t>
      </w:r>
      <w:r w:rsidRPr="00671CB0">
        <w:rPr>
          <w:i w:val="0"/>
          <w:iCs w:val="0"/>
          <w:color w:val="auto"/>
        </w:rPr>
        <w:tab/>
      </w:r>
      <w:r w:rsidRPr="00671CB0">
        <w:rPr>
          <w:i w:val="0"/>
          <w:iCs w:val="0"/>
          <w:color w:val="auto"/>
        </w:rPr>
        <w:tab/>
      </w:r>
      <w:r w:rsidRPr="00671CB0">
        <w:rPr>
          <w:i w:val="0"/>
          <w:iCs w:val="0"/>
          <w:color w:val="auto"/>
        </w:rPr>
        <w:tab/>
      </w:r>
      <w:r w:rsidRPr="00671CB0">
        <w:rPr>
          <w:i w:val="0"/>
          <w:iCs w:val="0"/>
          <w:color w:val="auto"/>
        </w:rPr>
        <w:tab/>
      </w:r>
      <w:r w:rsidRPr="00671CB0">
        <w:rPr>
          <w:i w:val="0"/>
          <w:iCs w:val="0"/>
          <w:color w:val="auto"/>
        </w:rPr>
        <w:tab/>
      </w:r>
      <w:r w:rsidRPr="00671CB0">
        <w:rPr>
          <w:i w:val="0"/>
          <w:iCs w:val="0"/>
          <w:color w:val="auto"/>
        </w:rPr>
        <w:tab/>
        <w:t xml:space="preserve">    </w:t>
      </w:r>
    </w:p>
    <w:p w:rsidRPr="00671CB0" w:rsidR="00B618E2" w:rsidP="001C0EA6" w:rsidRDefault="00B618E2" w14:paraId="1D75C4A1" w14:textId="77777777">
      <w:pPr>
        <w:pStyle w:val="Caption"/>
        <w:spacing w:after="0"/>
        <w:rPr>
          <w:i w:val="0"/>
          <w:iCs w:val="0"/>
          <w:color w:val="auto"/>
        </w:rPr>
      </w:pPr>
      <w:r w:rsidRPr="00671CB0">
        <w:rPr>
          <w:i w:val="0"/>
          <w:iCs w:val="0"/>
          <w:color w:val="auto"/>
        </w:rPr>
        <w:t xml:space="preserve">Het tweede doel is het tegengaan van oneigenlijk gebruik. Daarbij gaat het om het gebruik van gehandicaptenvoertuigen door mensen die geen fysieke beperking hebben, of voertuigen die als gehandicaptenvoertuig op de markt worden gezet, omwille van de </w:t>
      </w:r>
      <w:r>
        <w:rPr>
          <w:i w:val="0"/>
          <w:iCs w:val="0"/>
          <w:color w:val="auto"/>
        </w:rPr>
        <w:t>gebruiks</w:t>
      </w:r>
      <w:r w:rsidRPr="00671CB0">
        <w:rPr>
          <w:i w:val="0"/>
          <w:iCs w:val="0"/>
          <w:color w:val="auto"/>
        </w:rPr>
        <w:t xml:space="preserve">voordelen </w:t>
      </w:r>
      <w:r>
        <w:rPr>
          <w:i w:val="0"/>
          <w:iCs w:val="0"/>
          <w:color w:val="auto"/>
        </w:rPr>
        <w:t xml:space="preserve">die gelden </w:t>
      </w:r>
      <w:r w:rsidRPr="00671CB0">
        <w:rPr>
          <w:i w:val="0"/>
          <w:iCs w:val="0"/>
          <w:color w:val="auto"/>
        </w:rPr>
        <w:t xml:space="preserve">ten opzichte van </w:t>
      </w:r>
      <w:r>
        <w:rPr>
          <w:i w:val="0"/>
          <w:iCs w:val="0"/>
          <w:color w:val="auto"/>
        </w:rPr>
        <w:t>andere gemotoriseerde voertuigen</w:t>
      </w:r>
      <w:r w:rsidRPr="00671CB0">
        <w:rPr>
          <w:i w:val="0"/>
          <w:iCs w:val="0"/>
          <w:color w:val="auto"/>
        </w:rPr>
        <w:t xml:space="preserve">. Bij de </w:t>
      </w:r>
      <w:r>
        <w:rPr>
          <w:i w:val="0"/>
          <w:iCs w:val="0"/>
          <w:color w:val="auto"/>
        </w:rPr>
        <w:t xml:space="preserve">voordelen </w:t>
      </w:r>
      <w:r w:rsidRPr="00671CB0">
        <w:rPr>
          <w:i w:val="0"/>
          <w:iCs w:val="0"/>
          <w:color w:val="auto"/>
        </w:rPr>
        <w:t xml:space="preserve">van </w:t>
      </w:r>
      <w:r>
        <w:rPr>
          <w:i w:val="0"/>
          <w:iCs w:val="0"/>
          <w:color w:val="auto"/>
        </w:rPr>
        <w:t xml:space="preserve">het gebruik van </w:t>
      </w:r>
      <w:r w:rsidRPr="00671CB0">
        <w:rPr>
          <w:i w:val="0"/>
          <w:iCs w:val="0"/>
          <w:color w:val="auto"/>
        </w:rPr>
        <w:t>een gehandicaptenvoertuig moet men denken aan het kunnen rijden zonder rijbewijs tot en met 45 km/u, de afwezigheid van een helmplicht, en het mogen parkeren op de stoep.</w:t>
      </w:r>
    </w:p>
    <w:p w:rsidRPr="00671CB0" w:rsidR="00B618E2" w:rsidP="001C0EA6" w:rsidRDefault="00B618E2" w14:paraId="4A0516E0" w14:textId="77777777">
      <w:pPr>
        <w:autoSpaceDN/>
        <w:spacing w:line="240" w:lineRule="auto"/>
        <w:textAlignment w:val="auto"/>
      </w:pPr>
    </w:p>
    <w:p w:rsidR="00B618E2" w:rsidP="001C0EA6" w:rsidRDefault="00B618E2" w14:paraId="404B66AB" w14:textId="7C4C2120">
      <w:pPr>
        <w:spacing w:line="240" w:lineRule="auto"/>
        <w:rPr>
          <w:b/>
          <w:bCs/>
        </w:rPr>
      </w:pPr>
      <w:r w:rsidRPr="00671CB0">
        <w:rPr>
          <w:b/>
          <w:bCs/>
        </w:rPr>
        <w:t xml:space="preserve">Kernpunten </w:t>
      </w:r>
      <w:r>
        <w:rPr>
          <w:b/>
          <w:bCs/>
        </w:rPr>
        <w:t xml:space="preserve">van het nieuwe beleid </w:t>
      </w:r>
      <w:r w:rsidR="00F02C93">
        <w:rPr>
          <w:b/>
          <w:bCs/>
        </w:rPr>
        <w:t xml:space="preserve">gehandicaptenvoertuigen </w:t>
      </w:r>
    </w:p>
    <w:p w:rsidRPr="00F02C93" w:rsidR="0093150C" w:rsidP="001C0EA6" w:rsidRDefault="00F02C93" w14:paraId="27AE790D" w14:textId="622E23D4">
      <w:pPr>
        <w:spacing w:line="240" w:lineRule="auto"/>
      </w:pPr>
      <w:r w:rsidRPr="00F02C93">
        <w:t>Gehandicaptenvoertuigen worden ingedeeld in twee categorieën die verschillen in snelheid</w:t>
      </w:r>
      <w:r>
        <w:t xml:space="preserve"> en</w:t>
      </w:r>
      <w:r w:rsidRPr="00F02C93">
        <w:t xml:space="preserve"> wijze van toelating</w:t>
      </w:r>
      <w:r>
        <w:t>.</w:t>
      </w:r>
      <w:r w:rsidRPr="00F02C93">
        <w:t xml:space="preserve"> </w:t>
      </w:r>
      <w:r>
        <w:t xml:space="preserve">Ook wordt er gekeken naar de mogelijkheden </w:t>
      </w:r>
      <w:r w:rsidR="001C0EA6">
        <w:t xml:space="preserve">om de opties voor de bestaande remsystemen te verbeteren.  </w:t>
      </w:r>
    </w:p>
    <w:p w:rsidR="00F02C93" w:rsidP="00B618E2" w:rsidRDefault="00F02C93" w14:paraId="1D786063" w14:textId="77777777">
      <w:pPr>
        <w:spacing w:line="240" w:lineRule="auto"/>
        <w:rPr>
          <w:b/>
          <w:bCs/>
        </w:rPr>
      </w:pPr>
    </w:p>
    <w:p w:rsidR="001C0EA6" w:rsidP="00B618E2" w:rsidRDefault="001C0EA6" w14:paraId="610BFFA6" w14:textId="77777777">
      <w:pPr>
        <w:spacing w:line="240" w:lineRule="auto"/>
        <w:rPr>
          <w:b/>
          <w:bCs/>
        </w:rPr>
      </w:pPr>
    </w:p>
    <w:p w:rsidRPr="00671CB0" w:rsidR="001C0EA6" w:rsidP="00B618E2" w:rsidRDefault="001C0EA6" w14:paraId="600B665F" w14:textId="77777777">
      <w:pPr>
        <w:spacing w:line="240" w:lineRule="auto"/>
        <w:rPr>
          <w:b/>
          <w:bCs/>
        </w:rPr>
      </w:pPr>
    </w:p>
    <w:p w:rsidRPr="00671CB0" w:rsidR="00B618E2" w:rsidP="001C0EA6" w:rsidRDefault="00B618E2" w14:paraId="6B66B3C6" w14:textId="77777777">
      <w:pPr>
        <w:spacing w:line="240" w:lineRule="auto"/>
        <w:rPr>
          <w:u w:val="single"/>
        </w:rPr>
      </w:pPr>
      <w:r w:rsidRPr="00671CB0">
        <w:rPr>
          <w:u w:val="single"/>
        </w:rPr>
        <w:t xml:space="preserve">Categorisering en wijze van toelating </w:t>
      </w:r>
    </w:p>
    <w:p w:rsidRPr="00671CB0" w:rsidR="00B618E2" w:rsidP="001C0EA6" w:rsidRDefault="00B618E2" w14:paraId="5E0B9AC7" w14:textId="152EB9C8">
      <w:pPr>
        <w:spacing w:line="240" w:lineRule="auto"/>
      </w:pPr>
      <w:r w:rsidRPr="00671CB0">
        <w:t xml:space="preserve">Om onderscheid te kunnen maken </w:t>
      </w:r>
      <w:r w:rsidR="00EB40BD">
        <w:t>in</w:t>
      </w:r>
      <w:r w:rsidRPr="00671CB0">
        <w:t xml:space="preserve"> verschillende </w:t>
      </w:r>
      <w:r>
        <w:t>gehandicapten</w:t>
      </w:r>
      <w:r w:rsidRPr="00671CB0">
        <w:t xml:space="preserve">voertuigen, worden twee categorieën ingesteld op basis van </w:t>
      </w:r>
      <w:r>
        <w:t>de maximumconstructie</w:t>
      </w:r>
      <w:r w:rsidRPr="00671CB0">
        <w:t xml:space="preserve">snelheid (figuur 2). </w:t>
      </w:r>
      <w:r w:rsidR="001C0EA6">
        <w:t>Voor categorie 1 wordt d</w:t>
      </w:r>
      <w:r w:rsidRPr="00671CB0">
        <w:t xml:space="preserve">e grens </w:t>
      </w:r>
      <w:r w:rsidR="001C0EA6">
        <w:t>daarbij</w:t>
      </w:r>
      <w:r w:rsidRPr="00671CB0">
        <w:t xml:space="preserve"> vastgesteld op 20 km/u</w:t>
      </w:r>
      <w:r w:rsidR="001C0EA6">
        <w:t>.</w:t>
      </w:r>
      <w:r w:rsidRPr="00671CB0">
        <w:t xml:space="preserve"> </w:t>
      </w:r>
      <w:r w:rsidR="00EE58EA">
        <w:t>D</w:t>
      </w:r>
      <w:r w:rsidR="001C0EA6">
        <w:t xml:space="preserve">it sluit het beste aan </w:t>
      </w:r>
      <w:r w:rsidRPr="00671CB0">
        <w:t>bij de snelheden in het bestaande wagenpark</w:t>
      </w:r>
      <w:r w:rsidR="001C0EA6">
        <w:t>, en draagt daarmee bij</w:t>
      </w:r>
      <w:r w:rsidRPr="00671CB0">
        <w:t xml:space="preserve"> aan het behoud van de mobiliteit van de gebruiker. </w:t>
      </w:r>
      <w:r w:rsidRPr="0011328C" w:rsidR="00223D26">
        <w:t>Ook sluit dit aan op eerder benoemde aandachtspunten van SWOV, welke het verlagen van de maximumsnelheid benoemen als wenselijk met oog op de stabiliteit van het voertuig, en de reactiesnelheid en kwetsbaarheid van de beoogde gebruiker.</w:t>
      </w:r>
      <w:r>
        <w:rPr>
          <w:rStyle w:val="FootnoteReference"/>
        </w:rPr>
        <w:footnoteReference w:id="10"/>
      </w:r>
      <w:r>
        <w:t xml:space="preserve"> </w:t>
      </w:r>
      <w:r w:rsidR="004E5162">
        <w:t xml:space="preserve">Ook sluit dit aan met de </w:t>
      </w:r>
      <w:r w:rsidR="009D6229">
        <w:t>in de N</w:t>
      </w:r>
      <w:r w:rsidR="006A37CD">
        <w:t>EN</w:t>
      </w:r>
      <w:r w:rsidR="009D6229">
        <w:t>-normen</w:t>
      </w:r>
      <w:r>
        <w:t xml:space="preserve"> bestaande snelheden voor categorie 1 voertuigen.</w:t>
      </w:r>
      <w:r>
        <w:rPr>
          <w:rStyle w:val="FootnoteReference"/>
        </w:rPr>
        <w:footnoteReference w:id="11"/>
      </w:r>
      <w:r>
        <w:t xml:space="preserve"> </w:t>
      </w:r>
    </w:p>
    <w:p w:rsidRPr="00671CB0" w:rsidR="00B618E2" w:rsidP="00B618E2" w:rsidRDefault="00B618E2" w14:paraId="7E3DBB33" w14:textId="77777777">
      <w:pPr>
        <w:spacing w:line="240" w:lineRule="auto"/>
      </w:pPr>
    </w:p>
    <w:p w:rsidRPr="006A37CD" w:rsidR="00284A26" w:rsidP="00B618E2" w:rsidRDefault="001C0EA6" w14:paraId="095F8670" w14:textId="2DA8190C">
      <w:pPr>
        <w:spacing w:line="240" w:lineRule="auto"/>
      </w:pPr>
      <w:r>
        <w:t>Categorie 2 voertuigen hebben een maximumconstructiesnelheid tussen de 20 en 45 km/u.</w:t>
      </w:r>
      <w:r w:rsidRPr="00671CB0">
        <w:t xml:space="preserve"> </w:t>
      </w:r>
      <w:r w:rsidR="00B618E2">
        <w:t>In samenwerking</w:t>
      </w:r>
      <w:r w:rsidRPr="00671CB0" w:rsidR="00B618E2">
        <w:t xml:space="preserve"> met de Dienst Wegverkeer (RDW) wordt gewerkt aan het instellen van een </w:t>
      </w:r>
      <w:r w:rsidR="00B618E2">
        <w:t>nationale (</w:t>
      </w:r>
      <w:r w:rsidRPr="00671CB0" w:rsidR="00B618E2">
        <w:t>type</w:t>
      </w:r>
      <w:r w:rsidR="00B618E2">
        <w:t>)</w:t>
      </w:r>
      <w:r w:rsidRPr="00671CB0" w:rsidR="00B618E2">
        <w:t xml:space="preserve">goedkeuring voor </w:t>
      </w:r>
      <w:r>
        <w:t>deze categorie</w:t>
      </w:r>
      <w:r w:rsidR="00B618E2">
        <w:t xml:space="preserve"> </w:t>
      </w:r>
      <w:r w:rsidRPr="00671CB0" w:rsidR="00B618E2">
        <w:t>voertuigen.</w:t>
      </w:r>
      <w:r>
        <w:t xml:space="preserve"> Categorie 2 voertuigen kunnen </w:t>
      </w:r>
      <w:r w:rsidRPr="00671CB0" w:rsidR="00B618E2">
        <w:t xml:space="preserve">sterke overeenkomsten vertonen met </w:t>
      </w:r>
      <w:r w:rsidR="00B61BDB">
        <w:t xml:space="preserve">Bijzondere bromfietsen </w:t>
      </w:r>
      <w:r w:rsidR="00DA2224">
        <w:t>en B</w:t>
      </w:r>
      <w:r w:rsidRPr="00DA2224" w:rsidR="00B618E2">
        <w:t>rommobielen,</w:t>
      </w:r>
      <w:r w:rsidRPr="00671CB0" w:rsidR="00B618E2">
        <w:t xml:space="preserve"> waarvoor</w:t>
      </w:r>
      <w:r>
        <w:t xml:space="preserve"> wel</w:t>
      </w:r>
      <w:r w:rsidRPr="00671CB0" w:rsidR="00B618E2">
        <w:t xml:space="preserve"> een goedkeuring </w:t>
      </w:r>
      <w:r w:rsidR="00B618E2">
        <w:t xml:space="preserve">vereist </w:t>
      </w:r>
      <w:r w:rsidRPr="00671CB0" w:rsidR="00B618E2">
        <w:t xml:space="preserve">wordt. </w:t>
      </w:r>
      <w:r w:rsidR="00B618E2">
        <w:t xml:space="preserve">Met een nationale (type)goedkeuring </w:t>
      </w:r>
      <w:r w:rsidRPr="00671CB0" w:rsidR="00B618E2">
        <w:t xml:space="preserve">wordt de technische veiligheid van deze </w:t>
      </w:r>
      <w:r>
        <w:t xml:space="preserve">categorie </w:t>
      </w:r>
      <w:r w:rsidRPr="00671CB0" w:rsidR="00B618E2">
        <w:t xml:space="preserve">voertuigen beter gewaarborgd. Voor categorie </w:t>
      </w:r>
      <w:r w:rsidR="00B618E2">
        <w:t>1</w:t>
      </w:r>
      <w:r w:rsidRPr="00671CB0" w:rsidR="00B618E2">
        <w:t xml:space="preserve"> voertuigen blijft zelfcertificering van toepassing, waarbij de fabrikant verantwoordelijkheid draagt voor de aan het voertuig gestelde eisen. </w:t>
      </w:r>
      <w:r w:rsidR="00B618E2">
        <w:t xml:space="preserve">Zelfcertificering wordt hier verkozen boven een goedkeuringsplicht, om zo veel mogelijk de toegankelijkheid van deze categorie voertuigen te waarborgen. </w:t>
      </w:r>
    </w:p>
    <w:p w:rsidRPr="00671CB0" w:rsidR="00284A26" w:rsidP="00B618E2" w:rsidRDefault="00284A26" w14:paraId="0B711716" w14:textId="77777777">
      <w:pPr>
        <w:spacing w:line="240" w:lineRule="auto"/>
        <w:rPr>
          <w:b/>
          <w:bCs/>
        </w:rPr>
      </w:pPr>
    </w:p>
    <w:tbl>
      <w:tblPr>
        <w:tblStyle w:val="GridTable1Light-Accent2"/>
        <w:tblW w:w="7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3"/>
        <w:gridCol w:w="2921"/>
        <w:gridCol w:w="2986"/>
      </w:tblGrid>
      <w:tr w:rsidRPr="00671CB0" w:rsidR="00B618E2" w:rsidTr="006A37CD" w14:paraId="68B2043B" w14:textId="77777777">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43" w:type="dxa"/>
            <w:tcBorders>
              <w:top w:val="single" w:color="auto" w:sz="4" w:space="0"/>
              <w:left w:val="single" w:color="auto" w:sz="4" w:space="0"/>
              <w:bottom w:val="single" w:color="auto" w:sz="4" w:space="0"/>
            </w:tcBorders>
            <w:shd w:val="clear" w:color="auto" w:fill="F2F2F2" w:themeFill="background1" w:themeFillShade="F2"/>
          </w:tcPr>
          <w:p w:rsidRPr="00671CB0" w:rsidR="00B618E2" w:rsidP="0041390C" w:rsidRDefault="00B618E2" w14:paraId="5EA130AD" w14:textId="77777777">
            <w:pPr>
              <w:spacing w:before="240" w:after="240" w:line="240" w:lineRule="auto"/>
              <w:rPr>
                <w:color w:val="auto"/>
              </w:rPr>
            </w:pPr>
          </w:p>
        </w:tc>
        <w:tc>
          <w:tcPr>
            <w:tcW w:w="2921" w:type="dxa"/>
            <w:tcBorders>
              <w:bottom w:val="single" w:color="auto" w:sz="4" w:space="0"/>
            </w:tcBorders>
            <w:shd w:val="clear" w:color="auto" w:fill="F2F2F2" w:themeFill="background1" w:themeFillShade="F2"/>
          </w:tcPr>
          <w:p w:rsidRPr="00671CB0" w:rsidR="00B618E2" w:rsidP="0041390C" w:rsidRDefault="00B618E2" w14:paraId="68D55568" w14:textId="77777777">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671CB0">
              <w:rPr>
                <w:color w:val="auto"/>
              </w:rPr>
              <w:t>Categorie 1</w:t>
            </w:r>
          </w:p>
        </w:tc>
        <w:tc>
          <w:tcPr>
            <w:tcW w:w="2986" w:type="dxa"/>
            <w:tcBorders>
              <w:bottom w:val="single" w:color="auto" w:sz="4" w:space="0"/>
            </w:tcBorders>
            <w:shd w:val="clear" w:color="auto" w:fill="F2F2F2" w:themeFill="background1" w:themeFillShade="F2"/>
          </w:tcPr>
          <w:p w:rsidRPr="00671CB0" w:rsidR="00B618E2" w:rsidP="0041390C" w:rsidRDefault="00B618E2" w14:paraId="5B3A5A96" w14:textId="77777777">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671CB0">
              <w:rPr>
                <w:color w:val="auto"/>
              </w:rPr>
              <w:t>Categorie 2</w:t>
            </w:r>
          </w:p>
        </w:tc>
      </w:tr>
      <w:tr w:rsidRPr="00671CB0" w:rsidR="00284A26" w:rsidTr="006A37CD" w14:paraId="75564735" w14:textId="77777777">
        <w:trPr>
          <w:cantSplit/>
          <w:trHeight w:val="332"/>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rsidR="0046304A" w:rsidP="0041390C" w:rsidRDefault="00284A26" w14:paraId="29B5F33E" w14:textId="77777777">
            <w:pPr>
              <w:spacing w:before="2" w:after="2" w:line="240" w:lineRule="auto"/>
              <w:jc w:val="center"/>
              <w:rPr>
                <w:i/>
                <w:iCs/>
                <w:color w:val="auto"/>
              </w:rPr>
            </w:pPr>
            <w:r>
              <w:rPr>
                <w:b w:val="0"/>
                <w:bCs w:val="0"/>
                <w:i/>
                <w:iCs/>
                <w:color w:val="auto"/>
              </w:rPr>
              <w:t>Voorbeeld</w:t>
            </w:r>
          </w:p>
          <w:p w:rsidR="0046304A" w:rsidP="0041390C" w:rsidRDefault="0046304A" w14:paraId="19968878" w14:textId="77777777">
            <w:pPr>
              <w:spacing w:before="2" w:after="2" w:line="240" w:lineRule="auto"/>
              <w:jc w:val="center"/>
              <w:rPr>
                <w:i/>
                <w:iCs/>
                <w:color w:val="auto"/>
              </w:rPr>
            </w:pPr>
          </w:p>
          <w:p w:rsidR="0046304A" w:rsidP="0046304A" w:rsidRDefault="0046304A" w14:paraId="54C7F6CF" w14:textId="77777777">
            <w:pPr>
              <w:spacing w:line="240" w:lineRule="auto"/>
              <w:rPr>
                <w:i/>
                <w:iCs/>
                <w:sz w:val="12"/>
                <w:szCs w:val="12"/>
              </w:rPr>
            </w:pPr>
            <w:r>
              <w:rPr>
                <w:b w:val="0"/>
                <w:bCs w:val="0"/>
                <w:i/>
                <w:iCs/>
                <w:sz w:val="12"/>
                <w:szCs w:val="12"/>
              </w:rPr>
              <w:t xml:space="preserve">Bron: </w:t>
            </w:r>
            <w:r w:rsidRPr="0046304A">
              <w:rPr>
                <w:b w:val="0"/>
                <w:bCs w:val="0"/>
                <w:i/>
                <w:iCs/>
                <w:sz w:val="12"/>
                <w:szCs w:val="12"/>
              </w:rPr>
              <w:t>SWOV(2021). </w:t>
            </w:r>
          </w:p>
          <w:p w:rsidRPr="0046304A" w:rsidR="0046304A" w:rsidP="0046304A" w:rsidRDefault="0046304A" w14:paraId="379BB758" w14:textId="0C5FDDAD">
            <w:pPr>
              <w:spacing w:line="240" w:lineRule="auto"/>
              <w:rPr>
                <w:b w:val="0"/>
                <w:bCs w:val="0"/>
                <w:i/>
                <w:iCs/>
                <w:sz w:val="12"/>
                <w:szCs w:val="12"/>
              </w:rPr>
            </w:pPr>
            <w:r w:rsidRPr="0046304A">
              <w:rPr>
                <w:b w:val="0"/>
                <w:bCs w:val="0"/>
                <w:i/>
                <w:iCs/>
                <w:sz w:val="12"/>
                <w:szCs w:val="12"/>
              </w:rPr>
              <w:t>Scootmobielen,</w:t>
            </w:r>
          </w:p>
          <w:p w:rsidRPr="0046304A" w:rsidR="0046304A" w:rsidP="0046304A" w:rsidRDefault="0046304A" w14:paraId="6E1F7ECF" w14:textId="3BE2EA7C">
            <w:pPr>
              <w:spacing w:line="240" w:lineRule="auto"/>
              <w:rPr>
                <w:b w:val="0"/>
                <w:bCs w:val="0"/>
                <w:i/>
                <w:iCs/>
                <w:sz w:val="12"/>
                <w:szCs w:val="12"/>
              </w:rPr>
            </w:pPr>
            <w:r w:rsidRPr="0046304A">
              <w:rPr>
                <w:b w:val="0"/>
                <w:bCs w:val="0"/>
                <w:i/>
                <w:iCs/>
                <w:sz w:val="12"/>
                <w:szCs w:val="12"/>
              </w:rPr>
              <w:t>gehandicaptenvoertuigen en brommobielen. SWOV-factsheet, maart 2021. SWOV, Den Haag.</w:t>
            </w:r>
          </w:p>
          <w:p w:rsidRPr="00284A26" w:rsidR="00284A26" w:rsidP="0041390C" w:rsidRDefault="00284A26" w14:paraId="13A0D9EC" w14:textId="1AD648DC">
            <w:pPr>
              <w:spacing w:before="2" w:after="2" w:line="240" w:lineRule="auto"/>
              <w:jc w:val="center"/>
              <w:rPr>
                <w:b w:val="0"/>
                <w:bCs w:val="0"/>
                <w:i/>
                <w:iCs/>
                <w:color w:val="auto"/>
              </w:rPr>
            </w:pPr>
            <w:r>
              <w:rPr>
                <w:b w:val="0"/>
                <w:bCs w:val="0"/>
                <w:i/>
                <w:iCs/>
                <w:color w:val="auto"/>
              </w:rPr>
              <w:t xml:space="preserve"> </w:t>
            </w:r>
          </w:p>
        </w:tc>
        <w:tc>
          <w:tcPr>
            <w:tcW w:w="2921" w:type="dxa"/>
            <w:shd w:val="clear" w:color="auto" w:fill="auto"/>
          </w:tcPr>
          <w:p w:rsidR="0046304A" w:rsidP="0041390C" w:rsidRDefault="0046304A" w14:paraId="70EF44CA" w14:textId="4CC61B10">
            <w:pPr>
              <w:spacing w:before="2" w:after="2"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Pr>
                <w:noProof/>
                <w:lang w:val="en-GB" w:eastAsia="en-GB"/>
              </w:rPr>
              <w:drawing>
                <wp:anchor distT="0" distB="0" distL="114300" distR="114300" simplePos="0" relativeHeight="251664384" behindDoc="0" locked="0" layoutInCell="1" allowOverlap="1" wp14:editId="52CED662" wp14:anchorId="670921E8">
                  <wp:simplePos x="0" y="0"/>
                  <wp:positionH relativeFrom="column">
                    <wp:posOffset>307031</wp:posOffset>
                  </wp:positionH>
                  <wp:positionV relativeFrom="paragraph">
                    <wp:posOffset>87699</wp:posOffset>
                  </wp:positionV>
                  <wp:extent cx="1099820" cy="832485"/>
                  <wp:effectExtent l="0" t="0" r="5080" b="5715"/>
                  <wp:wrapNone/>
                  <wp:docPr id="104247222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928"/>
                          <a:stretch/>
                        </pic:blipFill>
                        <pic:spPr bwMode="auto">
                          <a:xfrm>
                            <a:off x="0" y="0"/>
                            <a:ext cx="1099820" cy="832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6304A" w:rsidP="0041390C" w:rsidRDefault="0046304A" w14:paraId="6ED43328" w14:textId="77777777">
            <w:pPr>
              <w:spacing w:before="2" w:after="2" w:line="240" w:lineRule="auto"/>
              <w:jc w:val="center"/>
              <w:cnfStyle w:val="000000000000" w:firstRow="0" w:lastRow="0" w:firstColumn="0" w:lastColumn="0" w:oddVBand="0" w:evenVBand="0" w:oddHBand="0" w:evenHBand="0" w:firstRowFirstColumn="0" w:firstRowLastColumn="0" w:lastRowFirstColumn="0" w:lastRowLastColumn="0"/>
              <w:rPr>
                <w:color w:val="auto"/>
              </w:rPr>
            </w:pPr>
          </w:p>
          <w:p w:rsidR="0046304A" w:rsidP="0041390C" w:rsidRDefault="0046304A" w14:paraId="7BECC726" w14:textId="77777777">
            <w:pPr>
              <w:spacing w:before="2" w:after="2" w:line="240" w:lineRule="auto"/>
              <w:jc w:val="center"/>
              <w:cnfStyle w:val="000000000000" w:firstRow="0" w:lastRow="0" w:firstColumn="0" w:lastColumn="0" w:oddVBand="0" w:evenVBand="0" w:oddHBand="0" w:evenHBand="0" w:firstRowFirstColumn="0" w:firstRowLastColumn="0" w:lastRowFirstColumn="0" w:lastRowLastColumn="0"/>
              <w:rPr>
                <w:color w:val="auto"/>
              </w:rPr>
            </w:pPr>
          </w:p>
          <w:p w:rsidR="0046304A" w:rsidP="0041390C" w:rsidRDefault="0046304A" w14:paraId="4C872281" w14:textId="77777777">
            <w:pPr>
              <w:spacing w:before="2" w:after="2" w:line="240" w:lineRule="auto"/>
              <w:jc w:val="center"/>
              <w:cnfStyle w:val="000000000000" w:firstRow="0" w:lastRow="0" w:firstColumn="0" w:lastColumn="0" w:oddVBand="0" w:evenVBand="0" w:oddHBand="0" w:evenHBand="0" w:firstRowFirstColumn="0" w:firstRowLastColumn="0" w:lastRowFirstColumn="0" w:lastRowLastColumn="0"/>
              <w:rPr>
                <w:color w:val="auto"/>
              </w:rPr>
            </w:pPr>
          </w:p>
          <w:p w:rsidR="0046304A" w:rsidP="0041390C" w:rsidRDefault="0046304A" w14:paraId="75CEC853" w14:textId="77777777">
            <w:pPr>
              <w:spacing w:before="2" w:after="2" w:line="240" w:lineRule="auto"/>
              <w:jc w:val="center"/>
              <w:cnfStyle w:val="000000000000" w:firstRow="0" w:lastRow="0" w:firstColumn="0" w:lastColumn="0" w:oddVBand="0" w:evenVBand="0" w:oddHBand="0" w:evenHBand="0" w:firstRowFirstColumn="0" w:firstRowLastColumn="0" w:lastRowFirstColumn="0" w:lastRowLastColumn="0"/>
              <w:rPr>
                <w:color w:val="auto"/>
              </w:rPr>
            </w:pPr>
          </w:p>
          <w:p w:rsidRPr="00671CB0" w:rsidR="00284A26" w:rsidP="0041390C" w:rsidRDefault="00284A26" w14:paraId="1CD4E384" w14:textId="17A91638">
            <w:pPr>
              <w:spacing w:before="2" w:after="2" w:line="240" w:lineRule="auto"/>
              <w:jc w:val="center"/>
              <w:cnfStyle w:val="000000000000" w:firstRow="0" w:lastRow="0" w:firstColumn="0" w:lastColumn="0" w:oddVBand="0" w:evenVBand="0" w:oddHBand="0" w:evenHBand="0" w:firstRowFirstColumn="0" w:firstRowLastColumn="0" w:lastRowFirstColumn="0" w:lastRowLastColumn="0"/>
              <w:rPr>
                <w:color w:val="auto"/>
              </w:rPr>
            </w:pPr>
          </w:p>
        </w:tc>
        <w:tc>
          <w:tcPr>
            <w:tcW w:w="2986" w:type="dxa"/>
            <w:shd w:val="clear" w:color="auto" w:fill="auto"/>
          </w:tcPr>
          <w:p w:rsidRPr="00671CB0" w:rsidR="00284A26" w:rsidP="0041390C" w:rsidRDefault="0046304A" w14:paraId="2E28FBF2" w14:textId="2C80EB41">
            <w:pPr>
              <w:spacing w:before="2" w:after="2"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Pr>
                <w:noProof/>
                <w:lang w:val="en-GB" w:eastAsia="en-GB"/>
              </w:rPr>
              <w:drawing>
                <wp:anchor distT="0" distB="0" distL="114300" distR="114300" simplePos="0" relativeHeight="251666432" behindDoc="1" locked="0" layoutInCell="1" allowOverlap="1" wp14:editId="47A25D27" wp14:anchorId="68CDF2A1">
                  <wp:simplePos x="0" y="0"/>
                  <wp:positionH relativeFrom="column">
                    <wp:posOffset>338781</wp:posOffset>
                  </wp:positionH>
                  <wp:positionV relativeFrom="paragraph">
                    <wp:posOffset>61492</wp:posOffset>
                  </wp:positionV>
                  <wp:extent cx="1065530" cy="819150"/>
                  <wp:effectExtent l="0" t="0" r="1270" b="0"/>
                  <wp:wrapNone/>
                  <wp:docPr id="659804367" name="Afbeelding 5" descr="Scootmobielen - Wat zijn scootmobielen, gesloten gehandicaptenvoertuigen en  brommobi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ootmobielen - Wat zijn scootmobielen, gesloten gehandicaptenvoertuigen en  brommobiele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3396"/>
                          <a:stretch/>
                        </pic:blipFill>
                        <pic:spPr bwMode="auto">
                          <a:xfrm flipH="1">
                            <a:off x="0" y="0"/>
                            <a:ext cx="1065530"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Pr="00671CB0" w:rsidR="006A37CD" w:rsidTr="006A37CD" w14:paraId="6875A0FC" w14:textId="77777777">
        <w:trPr>
          <w:trHeight w:val="491"/>
        </w:trPr>
        <w:tc>
          <w:tcPr>
            <w:cnfStyle w:val="001000000000" w:firstRow="0" w:lastRow="0" w:firstColumn="1" w:lastColumn="0" w:oddVBand="0" w:evenVBand="0" w:oddHBand="0" w:evenHBand="0" w:firstRowFirstColumn="0" w:firstRowLastColumn="0" w:lastRowFirstColumn="0" w:lastRowLastColumn="0"/>
            <w:tcW w:w="1743" w:type="dxa"/>
            <w:tcBorders>
              <w:top w:val="single" w:color="auto" w:sz="4" w:space="0"/>
              <w:left w:val="single" w:color="auto" w:sz="4" w:space="0"/>
              <w:bottom w:val="single" w:color="auto" w:sz="4" w:space="0"/>
            </w:tcBorders>
            <w:shd w:val="clear" w:color="auto" w:fill="auto"/>
          </w:tcPr>
          <w:p w:rsidRPr="00671CB0" w:rsidR="006A37CD" w:rsidP="00D5348C" w:rsidRDefault="006A37CD" w14:paraId="27B5B5ED" w14:textId="77777777">
            <w:pPr>
              <w:spacing w:before="2" w:after="2" w:line="240" w:lineRule="auto"/>
              <w:jc w:val="center"/>
              <w:rPr>
                <w:color w:val="auto"/>
              </w:rPr>
            </w:pPr>
            <w:r w:rsidRPr="00671CB0">
              <w:rPr>
                <w:b w:val="0"/>
                <w:bCs w:val="0"/>
                <w:i/>
                <w:iCs/>
                <w:color w:val="auto"/>
              </w:rPr>
              <w:t>Criteria</w:t>
            </w:r>
          </w:p>
        </w:tc>
        <w:tc>
          <w:tcPr>
            <w:tcW w:w="2921" w:type="dxa"/>
            <w:tcBorders>
              <w:bottom w:val="single" w:color="auto" w:sz="4" w:space="0"/>
            </w:tcBorders>
            <w:shd w:val="clear" w:color="auto" w:fill="auto"/>
          </w:tcPr>
          <w:p w:rsidRPr="00671CB0" w:rsidR="006A37CD" w:rsidP="00D5348C" w:rsidRDefault="006A37CD" w14:paraId="011107DD" w14:textId="77777777">
            <w:pPr>
              <w:spacing w:before="2" w:after="2"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671CB0">
              <w:rPr>
                <w:color w:val="auto"/>
              </w:rPr>
              <w:t xml:space="preserve">Voertuigen langzamer dan 20 km/u </w:t>
            </w:r>
          </w:p>
        </w:tc>
        <w:tc>
          <w:tcPr>
            <w:tcW w:w="2986" w:type="dxa"/>
            <w:tcBorders>
              <w:bottom w:val="single" w:color="auto" w:sz="4" w:space="0"/>
            </w:tcBorders>
            <w:shd w:val="clear" w:color="auto" w:fill="auto"/>
          </w:tcPr>
          <w:p w:rsidRPr="00671CB0" w:rsidR="006A37CD" w:rsidP="00D5348C" w:rsidRDefault="006A37CD" w14:paraId="056756B2" w14:textId="77777777">
            <w:pPr>
              <w:spacing w:before="2" w:after="2" w:line="240" w:lineRule="auto"/>
              <w:cnfStyle w:val="000000000000" w:firstRow="0" w:lastRow="0" w:firstColumn="0" w:lastColumn="0" w:oddVBand="0" w:evenVBand="0" w:oddHBand="0" w:evenHBand="0" w:firstRowFirstColumn="0" w:firstRowLastColumn="0" w:lastRowFirstColumn="0" w:lastRowLastColumn="0"/>
              <w:rPr>
                <w:color w:val="auto"/>
              </w:rPr>
            </w:pPr>
            <w:r w:rsidRPr="00671CB0">
              <w:rPr>
                <w:color w:val="auto"/>
              </w:rPr>
              <w:t>Voertuigen sneller dan 20 km/u</w:t>
            </w:r>
          </w:p>
        </w:tc>
      </w:tr>
      <w:tr w:rsidRPr="00671CB0" w:rsidR="006A37CD" w:rsidTr="006A37CD" w14:paraId="61DE3150" w14:textId="77777777">
        <w:trPr>
          <w:cantSplit/>
          <w:trHeight w:val="332"/>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rsidRPr="00671CB0" w:rsidR="006A37CD" w:rsidP="00D5348C" w:rsidRDefault="006A37CD" w14:paraId="03ADE356" w14:textId="77777777">
            <w:pPr>
              <w:spacing w:before="2" w:after="2" w:line="240" w:lineRule="auto"/>
              <w:jc w:val="center"/>
              <w:rPr>
                <w:b w:val="0"/>
                <w:bCs w:val="0"/>
                <w:i/>
                <w:iCs/>
                <w:color w:val="auto"/>
              </w:rPr>
            </w:pPr>
            <w:r w:rsidRPr="00671CB0">
              <w:rPr>
                <w:b w:val="0"/>
                <w:bCs w:val="0"/>
                <w:i/>
                <w:iCs/>
                <w:color w:val="auto"/>
              </w:rPr>
              <w:t>Toelating</w:t>
            </w:r>
          </w:p>
        </w:tc>
        <w:tc>
          <w:tcPr>
            <w:tcW w:w="2921" w:type="dxa"/>
            <w:shd w:val="clear" w:color="auto" w:fill="auto"/>
          </w:tcPr>
          <w:p w:rsidRPr="00671CB0" w:rsidR="006A37CD" w:rsidP="00D5348C" w:rsidRDefault="006A37CD" w14:paraId="40F7112A" w14:textId="77777777">
            <w:pPr>
              <w:spacing w:before="2" w:after="2"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671CB0">
              <w:rPr>
                <w:color w:val="auto"/>
              </w:rPr>
              <w:t>Zelfcertificering</w:t>
            </w:r>
          </w:p>
        </w:tc>
        <w:tc>
          <w:tcPr>
            <w:tcW w:w="2986" w:type="dxa"/>
            <w:shd w:val="clear" w:color="auto" w:fill="auto"/>
          </w:tcPr>
          <w:p w:rsidRPr="00671CB0" w:rsidR="006A37CD" w:rsidP="00D5348C" w:rsidRDefault="006A37CD" w14:paraId="615A5791" w14:textId="77777777">
            <w:pPr>
              <w:spacing w:before="2" w:after="2" w:line="24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671CB0">
              <w:rPr>
                <w:color w:val="auto"/>
              </w:rPr>
              <w:t>Nationale (type)goedkeuring</w:t>
            </w:r>
          </w:p>
        </w:tc>
      </w:tr>
    </w:tbl>
    <w:p w:rsidRPr="006A37CD" w:rsidR="00354E73" w:rsidP="00B618E2" w:rsidRDefault="00B618E2" w14:paraId="16189536" w14:textId="1097036E">
      <w:pPr>
        <w:spacing w:line="240" w:lineRule="auto"/>
        <w:rPr>
          <w:i/>
          <w:iCs/>
        </w:rPr>
      </w:pPr>
      <w:r w:rsidRPr="006A37CD">
        <w:rPr>
          <w:i/>
          <w:iCs/>
        </w:rPr>
        <w:t xml:space="preserve">Figuur 2: </w:t>
      </w:r>
      <w:r w:rsidR="006A37CD">
        <w:rPr>
          <w:i/>
          <w:iCs/>
        </w:rPr>
        <w:t xml:space="preserve">Indeling </w:t>
      </w:r>
      <w:r w:rsidRPr="006A37CD">
        <w:rPr>
          <w:i/>
          <w:iCs/>
        </w:rPr>
        <w:t xml:space="preserve">gehandicaptenvoertuigen </w:t>
      </w:r>
      <w:r w:rsidR="006A37CD">
        <w:rPr>
          <w:i/>
          <w:iCs/>
        </w:rPr>
        <w:t>naar snelheid en toelating</w:t>
      </w:r>
      <w:r w:rsidRPr="006A37CD">
        <w:rPr>
          <w:i/>
          <w:iCs/>
        </w:rPr>
        <w:t xml:space="preserve"> </w:t>
      </w:r>
    </w:p>
    <w:p w:rsidR="006A37CD" w:rsidP="00B618E2" w:rsidRDefault="006A37CD" w14:paraId="0B8FBB09" w14:textId="77777777">
      <w:pPr>
        <w:spacing w:line="240" w:lineRule="auto"/>
        <w:rPr>
          <w:i/>
          <w:iCs/>
          <w:color w:val="0E2841" w:themeColor="text2"/>
          <w:sz w:val="12"/>
          <w:szCs w:val="12"/>
        </w:rPr>
      </w:pPr>
    </w:p>
    <w:p w:rsidRPr="006A37CD" w:rsidR="006A37CD" w:rsidP="00B618E2" w:rsidRDefault="006A37CD" w14:paraId="3CE309D1" w14:textId="77777777">
      <w:pPr>
        <w:spacing w:line="240" w:lineRule="auto"/>
        <w:rPr>
          <w:i/>
          <w:iCs/>
          <w:color w:val="0E2841" w:themeColor="text2"/>
          <w:sz w:val="12"/>
          <w:szCs w:val="12"/>
        </w:rPr>
      </w:pPr>
    </w:p>
    <w:p w:rsidRPr="00671CB0" w:rsidR="00B618E2" w:rsidP="001C0EA6" w:rsidRDefault="00B618E2" w14:paraId="482108DD" w14:textId="77777777">
      <w:pPr>
        <w:spacing w:line="240" w:lineRule="auto"/>
        <w:rPr>
          <w:u w:val="single"/>
        </w:rPr>
      </w:pPr>
      <w:r w:rsidRPr="00671CB0">
        <w:rPr>
          <w:u w:val="single"/>
        </w:rPr>
        <w:t xml:space="preserve">Verkenning verplichtstellen van actieve rem </w:t>
      </w:r>
    </w:p>
    <w:p w:rsidR="00B618E2" w:rsidP="001C0EA6" w:rsidRDefault="00B618E2" w14:paraId="365DF4BB" w14:textId="4FA7E00A">
      <w:pPr>
        <w:spacing w:line="240" w:lineRule="auto"/>
      </w:pPr>
      <w:r w:rsidRPr="00671CB0">
        <w:t>SWOV heeft de aanbeveling gedaan om scootmobielen</w:t>
      </w:r>
      <w:r w:rsidR="008F4617">
        <w:t xml:space="preserve"> </w:t>
      </w:r>
      <w:r>
        <w:t>te voorzien van</w:t>
      </w:r>
      <w:r w:rsidRPr="00671CB0">
        <w:t xml:space="preserve"> een actieve rem</w:t>
      </w:r>
      <w:r>
        <w:t xml:space="preserve"> om te voorkomen dat gebruikers door een bedieningsfout van een passief remsysteem gas geven in plaats van te remmen</w:t>
      </w:r>
      <w:r w:rsidRPr="00671CB0">
        <w:t>.</w:t>
      </w:r>
      <w:r>
        <w:rPr>
          <w:rStyle w:val="FootnoteReference"/>
        </w:rPr>
        <w:footnoteReference w:id="12"/>
      </w:r>
      <w:r w:rsidRPr="00671CB0">
        <w:t xml:space="preserve"> Een actieve rem stelt de gebruiker in staat om door middel van een handeling het voertuig te laten remmen. </w:t>
      </w:r>
      <w:r w:rsidRPr="00B6581A">
        <w:rPr>
          <w:color w:val="auto"/>
        </w:rPr>
        <w:t xml:space="preserve">Bij een passieve rem moet men juist met een handeling stoppen om tot stilstand te komen. </w:t>
      </w:r>
      <w:r w:rsidRPr="00671CB0">
        <w:t xml:space="preserve">Een actieve rem kan meerdere vormen aannemen; denk aan een noodstopknop, een noodremhendel, of een remsysteem zoals gebruikelijk op de fiets. </w:t>
      </w:r>
      <w:r w:rsidR="00354E73">
        <w:t xml:space="preserve">Specifiek bij </w:t>
      </w:r>
      <w:r w:rsidRPr="00671CB0">
        <w:t xml:space="preserve">sommige scootmobielen is er </w:t>
      </w:r>
      <w:r>
        <w:t xml:space="preserve">alleen </w:t>
      </w:r>
      <w:r w:rsidRPr="00671CB0">
        <w:t>een systeem met een ‘passieve rem’ aanwezig</w:t>
      </w:r>
      <w:r w:rsidR="001C0EA6">
        <w:t xml:space="preserve">; het voertuig remt als je de gashendel loslaat. </w:t>
      </w:r>
      <w:r w:rsidR="008F4617">
        <w:t>Scootmobielen vallen vrijwel allemaal in categorie 1 en zijn in deze categorie ook de meest voorkomende groep voertuigen.</w:t>
      </w:r>
      <w:r w:rsidR="008F4617">
        <w:rPr>
          <w:rStyle w:val="FootnoteReference"/>
        </w:rPr>
        <w:footnoteReference w:id="13"/>
      </w:r>
      <w:r w:rsidR="008F4617">
        <w:t xml:space="preserve"> </w:t>
      </w:r>
    </w:p>
    <w:p w:rsidRPr="00671CB0" w:rsidR="00B618E2" w:rsidP="001C0EA6" w:rsidRDefault="00B618E2" w14:paraId="4D8279BB" w14:textId="77777777">
      <w:pPr>
        <w:spacing w:line="240" w:lineRule="auto"/>
      </w:pPr>
    </w:p>
    <w:p w:rsidRPr="00671CB0" w:rsidR="00B618E2" w:rsidP="001C0EA6" w:rsidRDefault="00B618E2" w14:paraId="2184E5EF" w14:textId="77777777">
      <w:pPr>
        <w:spacing w:line="240" w:lineRule="auto"/>
      </w:pPr>
      <w:r>
        <w:t xml:space="preserve">Het ministerie verkent momenteel de mogelijkheden om uitvoering te geven aan deze aanbeveling. Het verplicht stellen </w:t>
      </w:r>
      <w:r w:rsidR="00354E73">
        <w:t>lijkt logisch</w:t>
      </w:r>
      <w:r>
        <w:t>, maar tegelijkertijd is er ook sprake van een groep bestuurders die besturingssystemen nodig hebben waarbij een actieve rem niet mogelijk is. Denk hierbij aan voertuigen die bestuurd worden met de kin of met een joystick. Tegelijkertijd zijn er signalen vanuit fabrikanten dat steeds meer scootmobielen al worden voorzien van een actieve rem</w:t>
      </w:r>
      <w:r w:rsidR="00354E73">
        <w:t>.</w:t>
      </w:r>
      <w:r>
        <w:t xml:space="preserve"> Het ministerie gaat in de komende periode verder in gesprek met de belanghebbende partijen. </w:t>
      </w:r>
    </w:p>
    <w:p w:rsidRPr="00671CB0" w:rsidR="00B618E2" w:rsidP="00B618E2" w:rsidRDefault="00B618E2" w14:paraId="0275C3FD" w14:textId="77777777">
      <w:pPr>
        <w:spacing w:line="240" w:lineRule="auto"/>
      </w:pPr>
    </w:p>
    <w:p w:rsidRPr="00671CB0" w:rsidR="00B618E2" w:rsidP="001C0EA6" w:rsidRDefault="00B618E2" w14:paraId="7AEC834B" w14:textId="23197451">
      <w:pPr>
        <w:spacing w:line="240" w:lineRule="auto"/>
        <w:rPr>
          <w:b/>
          <w:bCs/>
        </w:rPr>
      </w:pPr>
      <w:r w:rsidRPr="00671CB0">
        <w:rPr>
          <w:b/>
          <w:bCs/>
        </w:rPr>
        <w:t xml:space="preserve">Tegengaan oneigenlijk gebruik </w:t>
      </w:r>
      <w:r w:rsidR="00F02C93">
        <w:rPr>
          <w:b/>
          <w:bCs/>
        </w:rPr>
        <w:t xml:space="preserve">gehandicaptenvoertuigen </w:t>
      </w:r>
    </w:p>
    <w:p w:rsidR="002D7F46" w:rsidP="001C0EA6" w:rsidRDefault="00B618E2" w14:paraId="69026CD9" w14:textId="5C47ED07">
      <w:pPr>
        <w:spacing w:line="240" w:lineRule="auto"/>
      </w:pPr>
      <w:r w:rsidRPr="00671CB0">
        <w:t xml:space="preserve">Het ministerie ontvangt met regelmaat signalen over oneigenlijk gebruik. Het gaat hierbij om voertuigen </w:t>
      </w:r>
      <w:r>
        <w:t>die</w:t>
      </w:r>
      <w:r w:rsidRPr="00671CB0">
        <w:t xml:space="preserve"> als gehandicaptenvoertuig op de markt worden gezet, omwille </w:t>
      </w:r>
      <w:r>
        <w:t xml:space="preserve">van </w:t>
      </w:r>
      <w:r w:rsidRPr="00671CB0">
        <w:t xml:space="preserve">de </w:t>
      </w:r>
      <w:r>
        <w:t>gebruiks</w:t>
      </w:r>
      <w:r w:rsidRPr="00671CB0">
        <w:t xml:space="preserve">voordelen ten opzichte van </w:t>
      </w:r>
      <w:r w:rsidR="00B61BDB">
        <w:t xml:space="preserve">bijzondere bromfietsen en </w:t>
      </w:r>
      <w:r w:rsidRPr="00DA2224">
        <w:t>brommobielen</w:t>
      </w:r>
      <w:r w:rsidRPr="00B61BDB">
        <w:t>. Daarnaast</w:t>
      </w:r>
      <w:r w:rsidRPr="00671CB0">
        <w:t xml:space="preserve"> is er vanwege de visuele gelijkenissen tussen </w:t>
      </w:r>
      <w:r w:rsidR="00B61BDB">
        <w:t xml:space="preserve">de </w:t>
      </w:r>
      <w:r w:rsidR="009D6229">
        <w:t>eerdergenoemde</w:t>
      </w:r>
      <w:r w:rsidR="00B61BDB">
        <w:t xml:space="preserve"> voertuigen</w:t>
      </w:r>
      <w:r w:rsidRPr="00671CB0" w:rsidR="00B61BDB">
        <w:t xml:space="preserve"> </w:t>
      </w:r>
      <w:r w:rsidRPr="00671CB0">
        <w:t>en gehandicaptenvoertuigen onduidelijkheid over de regels. Om oneigenlijk gebruik tegen te gaan, wordt in het nieuwe beleid verken</w:t>
      </w:r>
      <w:r>
        <w:t>d</w:t>
      </w:r>
      <w:r w:rsidRPr="00671CB0">
        <w:t xml:space="preserve"> </w:t>
      </w:r>
      <w:r>
        <w:t xml:space="preserve">in </w:t>
      </w:r>
      <w:r w:rsidRPr="00671CB0">
        <w:t xml:space="preserve">tot hoeverre de regels voor categorie </w:t>
      </w:r>
      <w:r>
        <w:t>2</w:t>
      </w:r>
      <w:r w:rsidRPr="00671CB0">
        <w:t xml:space="preserve"> gehandicaptenvoertuigen aangescherpt moeten worden. Hierbij </w:t>
      </w:r>
      <w:r w:rsidR="001B78EC">
        <w:t>wordt</w:t>
      </w:r>
      <w:r w:rsidRPr="00671CB0">
        <w:t xml:space="preserve"> gekeken naar </w:t>
      </w:r>
      <w:r>
        <w:t xml:space="preserve">andere </w:t>
      </w:r>
      <w:r w:rsidRPr="00671CB0">
        <w:t xml:space="preserve">bestaande regels voor </w:t>
      </w:r>
      <w:r>
        <w:t xml:space="preserve">gemotoriseerde voertuigen, zoals </w:t>
      </w:r>
      <w:r w:rsidRPr="00DA2224">
        <w:t>brommobielen.</w:t>
      </w:r>
      <w:r w:rsidRPr="00671CB0">
        <w:t xml:space="preserve"> </w:t>
      </w:r>
    </w:p>
    <w:p w:rsidR="008F4617" w:rsidP="001C0EA6" w:rsidRDefault="008F4617" w14:paraId="608A6699" w14:textId="77777777">
      <w:pPr>
        <w:spacing w:line="240" w:lineRule="auto"/>
      </w:pPr>
    </w:p>
    <w:p w:rsidRPr="00671CB0" w:rsidR="00B618E2" w:rsidP="001C0EA6" w:rsidRDefault="00B618E2" w14:paraId="1D16AA2F" w14:textId="42F0168F">
      <w:pPr>
        <w:spacing w:line="240" w:lineRule="auto"/>
      </w:pPr>
      <w:r w:rsidRPr="00671CB0">
        <w:rPr>
          <w:b/>
          <w:bCs/>
        </w:rPr>
        <w:t xml:space="preserve">Vervolg </w:t>
      </w:r>
      <w:r w:rsidR="00F02C93">
        <w:rPr>
          <w:b/>
          <w:bCs/>
        </w:rPr>
        <w:t xml:space="preserve">beleidsontwikkelingen </w:t>
      </w:r>
    </w:p>
    <w:p w:rsidRPr="00671CB0" w:rsidR="00B618E2" w:rsidP="001C0EA6" w:rsidRDefault="00B618E2" w14:paraId="098B8F64" w14:textId="77777777">
      <w:pPr>
        <w:spacing w:line="240" w:lineRule="auto"/>
      </w:pPr>
      <w:r>
        <w:t xml:space="preserve">In het voorjaar van 2026 worden </w:t>
      </w:r>
      <w:r w:rsidRPr="00671CB0">
        <w:t xml:space="preserve">meerdere </w:t>
      </w:r>
      <w:r>
        <w:t>onderdelen van het nieuwe beleid</w:t>
      </w:r>
      <w:r w:rsidRPr="00671CB0">
        <w:t xml:space="preserve"> nog verder uitgewerkt. Welke regels van toepassing </w:t>
      </w:r>
      <w:r>
        <w:t xml:space="preserve">gaan </w:t>
      </w:r>
      <w:r w:rsidRPr="00671CB0">
        <w:t xml:space="preserve">zijn, hangt af van in welke categorie het voertuig valt. Denk bij de nog uit te werken </w:t>
      </w:r>
      <w:r>
        <w:t>onderdelen</w:t>
      </w:r>
      <w:r w:rsidRPr="00671CB0">
        <w:t xml:space="preserve"> aan: </w:t>
      </w:r>
      <w:r>
        <w:t xml:space="preserve">technische </w:t>
      </w:r>
      <w:r w:rsidRPr="00671CB0">
        <w:t>eisen voor</w:t>
      </w:r>
      <w:r>
        <w:t xml:space="preserve"> de</w:t>
      </w:r>
      <w:r w:rsidRPr="00671CB0">
        <w:t xml:space="preserve"> toelating tot de weg, eisen voor </w:t>
      </w:r>
      <w:r>
        <w:t xml:space="preserve">het </w:t>
      </w:r>
      <w:r w:rsidRPr="00671CB0">
        <w:t xml:space="preserve">gebruik op de weg en </w:t>
      </w:r>
      <w:r>
        <w:t>maatregelen om de</w:t>
      </w:r>
      <w:r w:rsidRPr="00671CB0">
        <w:t xml:space="preserve"> rijvaardigheid</w:t>
      </w:r>
      <w:r>
        <w:t xml:space="preserve"> te waarborgen</w:t>
      </w:r>
      <w:r w:rsidRPr="00671CB0">
        <w:t>.</w:t>
      </w:r>
    </w:p>
    <w:p w:rsidR="00B618E2" w:rsidP="001C0EA6" w:rsidRDefault="00B618E2" w14:paraId="4A08994A" w14:textId="77777777">
      <w:pPr>
        <w:spacing w:line="240" w:lineRule="auto"/>
      </w:pPr>
    </w:p>
    <w:p w:rsidRPr="00671CB0" w:rsidR="00B618E2" w:rsidP="001C0EA6" w:rsidRDefault="00B618E2" w14:paraId="46ED7AEF" w14:textId="77777777">
      <w:pPr>
        <w:spacing w:line="240" w:lineRule="auto"/>
      </w:pPr>
      <w:r>
        <w:t>Zodra het beleid verder uitgewerkt is, gaat h</w:t>
      </w:r>
      <w:r w:rsidRPr="00671CB0">
        <w:t xml:space="preserve">et ministerie een impactanalyse uitvoeren </w:t>
      </w:r>
      <w:r>
        <w:t>bij</w:t>
      </w:r>
      <w:r w:rsidRPr="00671CB0">
        <w:t xml:space="preserve"> gebruikers, verstrekkers, fabrikanten en uitvoeringsorganisaties. Voorafgaand aan het eerstvolgende commissiedebat Verkeersveiligheid </w:t>
      </w:r>
      <w:r>
        <w:t xml:space="preserve">wordt de Kamer geïnformeerd </w:t>
      </w:r>
      <w:r w:rsidRPr="00671CB0">
        <w:t xml:space="preserve">over de voortgang van de verdere uitwerking van het </w:t>
      </w:r>
      <w:r>
        <w:t>b</w:t>
      </w:r>
      <w:r w:rsidRPr="00671CB0">
        <w:t>eleid.</w:t>
      </w:r>
    </w:p>
    <w:p w:rsidR="00B618E2" w:rsidP="001C0EA6" w:rsidRDefault="00B618E2" w14:paraId="1F91EE81" w14:textId="77777777">
      <w:pPr>
        <w:pStyle w:val="WitregelW1bodytekst"/>
        <w:spacing w:line="240" w:lineRule="auto"/>
      </w:pPr>
      <w:r w:rsidRPr="00671CB0">
        <w:t xml:space="preserve">  </w:t>
      </w:r>
    </w:p>
    <w:p w:rsidRPr="00354E73" w:rsidR="00354E73" w:rsidP="00354E73" w:rsidRDefault="00354E73" w14:paraId="3C778FDF" w14:textId="77777777"/>
    <w:p w:rsidRPr="00671CB0" w:rsidR="00B618E2" w:rsidP="00B618E2" w:rsidRDefault="00B618E2" w14:paraId="51D74304" w14:textId="77777777">
      <w:pPr>
        <w:pStyle w:val="Slotzin"/>
        <w:spacing w:line="240" w:lineRule="auto"/>
      </w:pPr>
      <w:r w:rsidRPr="00671CB0">
        <w:t>Hoogachtend,</w:t>
      </w:r>
    </w:p>
    <w:p w:rsidRPr="00671CB0" w:rsidR="00B618E2" w:rsidP="00B618E2" w:rsidRDefault="00B618E2" w14:paraId="4A32C499" w14:textId="77777777">
      <w:pPr>
        <w:pStyle w:val="OndertekeningArea1"/>
        <w:spacing w:line="240" w:lineRule="auto"/>
      </w:pPr>
      <w:r w:rsidRPr="00671CB0">
        <w:t>DE MINISTER VAN INFRASTRUCTUUR EN WATERSTAAT,</w:t>
      </w:r>
    </w:p>
    <w:p w:rsidRPr="00671CB0" w:rsidR="00B618E2" w:rsidP="00B618E2" w:rsidRDefault="00B618E2" w14:paraId="18ACFAC0" w14:textId="77777777">
      <w:pPr>
        <w:spacing w:line="240" w:lineRule="auto"/>
      </w:pPr>
    </w:p>
    <w:p w:rsidRPr="00671CB0" w:rsidR="00B618E2" w:rsidP="00B618E2" w:rsidRDefault="00B618E2" w14:paraId="3F1C5112" w14:textId="77777777">
      <w:pPr>
        <w:spacing w:line="240" w:lineRule="auto"/>
      </w:pPr>
    </w:p>
    <w:p w:rsidRPr="00671CB0" w:rsidR="00B618E2" w:rsidP="00B618E2" w:rsidRDefault="00B618E2" w14:paraId="3C5EF7A8" w14:textId="77777777">
      <w:pPr>
        <w:spacing w:line="240" w:lineRule="auto"/>
      </w:pPr>
    </w:p>
    <w:p w:rsidRPr="00671CB0" w:rsidR="00B618E2" w:rsidP="00B618E2" w:rsidRDefault="00B618E2" w14:paraId="224FB2E3" w14:textId="77777777">
      <w:pPr>
        <w:spacing w:line="240" w:lineRule="auto"/>
      </w:pPr>
    </w:p>
    <w:p w:rsidRPr="00671CB0" w:rsidR="00B618E2" w:rsidP="00B618E2" w:rsidRDefault="00B618E2" w14:paraId="668E738C" w14:textId="77777777">
      <w:pPr>
        <w:spacing w:line="240" w:lineRule="auto"/>
      </w:pPr>
      <w:r w:rsidRPr="00671CB0">
        <w:t>ing. R. (Robert) Tieman</w:t>
      </w:r>
    </w:p>
    <w:p w:rsidRPr="00B618E2" w:rsidR="00FB2828" w:rsidP="00B618E2" w:rsidRDefault="00FB2828" w14:paraId="01F3ADD6" w14:textId="77777777"/>
    <w:sectPr w:rsidRPr="00B618E2" w:rsidR="00FB2828" w:rsidSect="005D5EE7">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41B34" w14:textId="77777777" w:rsidR="00CD4CED" w:rsidRDefault="00CD4CED">
      <w:pPr>
        <w:spacing w:line="240" w:lineRule="auto"/>
      </w:pPr>
      <w:r>
        <w:separator/>
      </w:r>
    </w:p>
  </w:endnote>
  <w:endnote w:type="continuationSeparator" w:id="0">
    <w:p w14:paraId="7A69C2DF" w14:textId="77777777" w:rsidR="00CD4CED" w:rsidRDefault="00CD4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332F" w14:textId="77777777" w:rsidR="00DE58EC" w:rsidRDefault="00DE5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EABD6" w14:textId="77777777" w:rsidR="00DE58EC" w:rsidRDefault="00DE5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0525" w14:textId="77777777" w:rsidR="00DE58EC" w:rsidRDefault="00DE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AF1CB" w14:textId="77777777" w:rsidR="00CD4CED" w:rsidRDefault="00CD4CED">
      <w:pPr>
        <w:spacing w:line="240" w:lineRule="auto"/>
      </w:pPr>
      <w:r>
        <w:separator/>
      </w:r>
    </w:p>
  </w:footnote>
  <w:footnote w:type="continuationSeparator" w:id="0">
    <w:p w14:paraId="2E49200D" w14:textId="77777777" w:rsidR="00CD4CED" w:rsidRDefault="00CD4CED">
      <w:pPr>
        <w:spacing w:line="240" w:lineRule="auto"/>
      </w:pPr>
      <w:r>
        <w:continuationSeparator/>
      </w:r>
    </w:p>
  </w:footnote>
  <w:footnote w:id="1">
    <w:p w14:paraId="19033513" w14:textId="77777777" w:rsidR="00B618E2" w:rsidRPr="00E6777E" w:rsidRDefault="00B618E2" w:rsidP="00B618E2">
      <w:pPr>
        <w:pStyle w:val="FootnoteText"/>
        <w:rPr>
          <w:sz w:val="12"/>
          <w:szCs w:val="12"/>
        </w:rPr>
      </w:pPr>
      <w:bookmarkStart w:id="1" w:name="_Hlk214351470"/>
      <w:r w:rsidRPr="00E6777E">
        <w:rPr>
          <w:rStyle w:val="FootnoteReference"/>
          <w:sz w:val="12"/>
          <w:szCs w:val="12"/>
        </w:rPr>
        <w:footnoteRef/>
      </w:r>
      <w:r w:rsidRPr="00E6777E">
        <w:rPr>
          <w:sz w:val="12"/>
          <w:szCs w:val="12"/>
        </w:rPr>
        <w:t xml:space="preserve"> </w:t>
      </w:r>
      <w:r w:rsidRPr="00223D26">
        <w:rPr>
          <w:sz w:val="12"/>
          <w:szCs w:val="12"/>
        </w:rPr>
        <w:t>Kamerstukken 29398, nr. 1102</w:t>
      </w:r>
      <w:bookmarkEnd w:id="1"/>
    </w:p>
  </w:footnote>
  <w:footnote w:id="2">
    <w:p w14:paraId="2B17CDAE" w14:textId="7B76543C" w:rsidR="00B618E2" w:rsidRDefault="00B618E2" w:rsidP="00B618E2">
      <w:pPr>
        <w:pStyle w:val="FootnoteText"/>
      </w:pPr>
      <w:r w:rsidRPr="009F2C34">
        <w:rPr>
          <w:rStyle w:val="FootnoteReference"/>
          <w:sz w:val="12"/>
          <w:szCs w:val="12"/>
        </w:rPr>
        <w:footnoteRef/>
      </w:r>
      <w:r w:rsidRPr="009F2C34">
        <w:rPr>
          <w:sz w:val="12"/>
          <w:szCs w:val="12"/>
        </w:rPr>
        <w:t xml:space="preserve"> </w:t>
      </w:r>
      <w:r w:rsidR="008F4617">
        <w:rPr>
          <w:sz w:val="12"/>
          <w:szCs w:val="12"/>
        </w:rPr>
        <w:t>SWECO</w:t>
      </w:r>
      <w:r w:rsidR="00223D26" w:rsidRPr="00223D26">
        <w:rPr>
          <w:sz w:val="12"/>
          <w:szCs w:val="12"/>
        </w:rPr>
        <w:t xml:space="preserve">. </w:t>
      </w:r>
      <w:r w:rsidR="008F4617" w:rsidRPr="008F4617">
        <w:rPr>
          <w:i/>
          <w:iCs/>
          <w:sz w:val="12"/>
          <w:szCs w:val="12"/>
        </w:rPr>
        <w:t>Mindervalidenvoertuigen: onderzoek naar gebruik en aantallen in Nederland</w:t>
      </w:r>
      <w:r w:rsidR="00223D26" w:rsidRPr="00223D26">
        <w:rPr>
          <w:i/>
          <w:iCs/>
          <w:sz w:val="12"/>
          <w:szCs w:val="12"/>
        </w:rPr>
        <w:t xml:space="preserve">. </w:t>
      </w:r>
      <w:r w:rsidR="008F4617">
        <w:rPr>
          <w:sz w:val="12"/>
          <w:szCs w:val="12"/>
        </w:rPr>
        <w:t>Rapport</w:t>
      </w:r>
      <w:r w:rsidR="00223D26" w:rsidRPr="00223D26">
        <w:rPr>
          <w:sz w:val="12"/>
          <w:szCs w:val="12"/>
        </w:rPr>
        <w:t xml:space="preserve">, </w:t>
      </w:r>
      <w:r w:rsidR="008F4617">
        <w:rPr>
          <w:sz w:val="12"/>
          <w:szCs w:val="12"/>
        </w:rPr>
        <w:t>januari</w:t>
      </w:r>
      <w:r w:rsidR="00223D26" w:rsidRPr="00223D26">
        <w:rPr>
          <w:sz w:val="12"/>
          <w:szCs w:val="12"/>
        </w:rPr>
        <w:t xml:space="preserve"> 2025. </w:t>
      </w:r>
      <w:r w:rsidR="008F4617">
        <w:rPr>
          <w:sz w:val="12"/>
          <w:szCs w:val="12"/>
        </w:rPr>
        <w:t>SWECO</w:t>
      </w:r>
      <w:r w:rsidR="00223D26" w:rsidRPr="00223D26">
        <w:rPr>
          <w:sz w:val="12"/>
          <w:szCs w:val="12"/>
        </w:rPr>
        <w:t xml:space="preserve">, </w:t>
      </w:r>
      <w:r w:rsidR="008F4617">
        <w:rPr>
          <w:sz w:val="12"/>
          <w:szCs w:val="12"/>
        </w:rPr>
        <w:t>De Bilt</w:t>
      </w:r>
      <w:r w:rsidR="00223D26" w:rsidRPr="00223D26">
        <w:rPr>
          <w:sz w:val="12"/>
          <w:szCs w:val="12"/>
        </w:rPr>
        <w:t>.</w:t>
      </w:r>
      <w:r w:rsidR="00223D26">
        <w:t xml:space="preserve"> </w:t>
      </w:r>
      <w:r w:rsidR="00223D26">
        <w:rPr>
          <w:i/>
          <w:iCs/>
        </w:rPr>
        <w:t xml:space="preserve"> </w:t>
      </w:r>
    </w:p>
  </w:footnote>
  <w:footnote w:id="3">
    <w:p w14:paraId="4B3A5364" w14:textId="77777777" w:rsidR="00B618E2" w:rsidRPr="00DA2224" w:rsidRDefault="00B618E2" w:rsidP="00B618E2">
      <w:pPr>
        <w:pStyle w:val="FootnoteText"/>
        <w:rPr>
          <w:sz w:val="12"/>
          <w:szCs w:val="12"/>
        </w:rPr>
      </w:pPr>
      <w:r w:rsidRPr="00E6777E">
        <w:rPr>
          <w:rStyle w:val="FootnoteReference"/>
          <w:sz w:val="12"/>
          <w:szCs w:val="12"/>
        </w:rPr>
        <w:footnoteRef/>
      </w:r>
      <w:r w:rsidRPr="00E6777E">
        <w:rPr>
          <w:sz w:val="12"/>
          <w:szCs w:val="12"/>
        </w:rPr>
        <w:t xml:space="preserve"> Verordening (EU) n</w:t>
      </w:r>
      <w:r>
        <w:rPr>
          <w:sz w:val="12"/>
          <w:szCs w:val="12"/>
        </w:rPr>
        <w:t>r</w:t>
      </w:r>
      <w:r w:rsidRPr="00E6777E">
        <w:rPr>
          <w:sz w:val="12"/>
          <w:szCs w:val="12"/>
        </w:rPr>
        <w:t>. 168/</w:t>
      </w:r>
      <w:bookmarkStart w:id="2" w:name="_Hlk213930751"/>
      <w:r w:rsidRPr="00E6777E">
        <w:rPr>
          <w:sz w:val="12"/>
          <w:szCs w:val="12"/>
        </w:rPr>
        <w:t>2013</w:t>
      </w:r>
      <w:r>
        <w:rPr>
          <w:sz w:val="12"/>
          <w:szCs w:val="12"/>
        </w:rPr>
        <w:t xml:space="preserve"> betreffende de goedkeuring van en het markttoezicht op twee- of driewielige voertuigen </w:t>
      </w:r>
      <w:r w:rsidRPr="00B61BDB">
        <w:rPr>
          <w:sz w:val="12"/>
          <w:szCs w:val="12"/>
        </w:rPr>
        <w:t>en vierwielers.</w:t>
      </w:r>
      <w:bookmarkEnd w:id="2"/>
    </w:p>
  </w:footnote>
  <w:footnote w:id="4">
    <w:p w14:paraId="179E1299" w14:textId="77777777" w:rsidR="00B618E2" w:rsidRPr="007B68B1" w:rsidRDefault="00B618E2" w:rsidP="00B618E2">
      <w:pPr>
        <w:pStyle w:val="FootnoteText"/>
        <w:rPr>
          <w:sz w:val="12"/>
          <w:szCs w:val="12"/>
        </w:rPr>
      </w:pPr>
      <w:r w:rsidRPr="00B91A87">
        <w:rPr>
          <w:rStyle w:val="FootnoteReference"/>
          <w:rFonts w:cstheme="minorHAnsi"/>
          <w:sz w:val="12"/>
          <w:szCs w:val="12"/>
        </w:rPr>
        <w:footnoteRef/>
      </w:r>
      <w:r w:rsidRPr="00B91A87">
        <w:rPr>
          <w:rFonts w:cstheme="minorHAnsi"/>
          <w:sz w:val="12"/>
          <w:szCs w:val="12"/>
        </w:rPr>
        <w:t xml:space="preserve"> </w:t>
      </w:r>
      <w:r w:rsidR="00223D26" w:rsidRPr="00223D26">
        <w:rPr>
          <w:sz w:val="12"/>
          <w:szCs w:val="12"/>
        </w:rPr>
        <w:t xml:space="preserve">Rijksoverheid. </w:t>
      </w:r>
      <w:r w:rsidR="00223D26">
        <w:rPr>
          <w:i/>
          <w:iCs/>
          <w:sz w:val="12"/>
          <w:szCs w:val="12"/>
        </w:rPr>
        <w:t>Regels voor brommobielen</w:t>
      </w:r>
      <w:r w:rsidR="00223D26" w:rsidRPr="00223D26">
        <w:rPr>
          <w:i/>
          <w:iCs/>
          <w:sz w:val="12"/>
          <w:szCs w:val="12"/>
        </w:rPr>
        <w:t xml:space="preserve">. </w:t>
      </w:r>
      <w:r w:rsidR="00223D26" w:rsidRPr="00223D26">
        <w:rPr>
          <w:sz w:val="12"/>
          <w:szCs w:val="12"/>
        </w:rPr>
        <w:t>Webpagina, november 2025. Rijksoverheid, Den Haag.</w:t>
      </w:r>
      <w:r w:rsidR="00223D26">
        <w:t xml:space="preserve"> </w:t>
      </w:r>
      <w:r w:rsidR="00223D26">
        <w:rPr>
          <w:i/>
          <w:iCs/>
        </w:rPr>
        <w:t xml:space="preserve"> </w:t>
      </w:r>
    </w:p>
  </w:footnote>
  <w:footnote w:id="5">
    <w:p w14:paraId="263C474F" w14:textId="77777777" w:rsidR="00B618E2" w:rsidRPr="007B68B1" w:rsidRDefault="00B618E2" w:rsidP="00B618E2">
      <w:pPr>
        <w:pStyle w:val="FootnoteText"/>
        <w:rPr>
          <w:sz w:val="12"/>
          <w:szCs w:val="12"/>
        </w:rPr>
      </w:pPr>
      <w:r w:rsidRPr="007B68B1">
        <w:rPr>
          <w:rStyle w:val="FootnoteReference"/>
          <w:sz w:val="12"/>
          <w:szCs w:val="12"/>
        </w:rPr>
        <w:footnoteRef/>
      </w:r>
      <w:r w:rsidR="00B61BDB">
        <w:rPr>
          <w:sz w:val="12"/>
          <w:szCs w:val="12"/>
        </w:rPr>
        <w:t xml:space="preserve"> </w:t>
      </w:r>
      <w:r w:rsidR="003C523D" w:rsidRPr="003C523D">
        <w:rPr>
          <w:sz w:val="12"/>
          <w:szCs w:val="12"/>
        </w:rPr>
        <w:t xml:space="preserve">Centraal Bureau voor de Statistiek. (2025, 17 april). </w:t>
      </w:r>
      <w:r w:rsidR="003C523D" w:rsidRPr="003C523D">
        <w:rPr>
          <w:i/>
          <w:iCs/>
          <w:sz w:val="12"/>
          <w:szCs w:val="12"/>
        </w:rPr>
        <w:t>42 procent minder verkeersdoden in 25 jaar.</w:t>
      </w:r>
      <w:r w:rsidR="003C523D" w:rsidRPr="003C523D">
        <w:rPr>
          <w:sz w:val="12"/>
          <w:szCs w:val="12"/>
        </w:rPr>
        <w:t> </w:t>
      </w:r>
      <w:r w:rsidR="003C523D">
        <w:rPr>
          <w:sz w:val="12"/>
          <w:szCs w:val="12"/>
        </w:rPr>
        <w:t>Webpagina, november 2025</w:t>
      </w:r>
      <w:r w:rsidR="003C523D" w:rsidRPr="003C523D">
        <w:rPr>
          <w:sz w:val="12"/>
          <w:szCs w:val="12"/>
        </w:rPr>
        <w:t>. </w:t>
      </w:r>
      <w:r w:rsidR="003C523D">
        <w:rPr>
          <w:sz w:val="12"/>
          <w:szCs w:val="12"/>
        </w:rPr>
        <w:t xml:space="preserve">CBS, Den Haag </w:t>
      </w:r>
    </w:p>
  </w:footnote>
  <w:footnote w:id="6">
    <w:p w14:paraId="71885F5D" w14:textId="77777777" w:rsidR="00B618E2" w:rsidRPr="007B68B1" w:rsidRDefault="00B618E2" w:rsidP="00B618E2">
      <w:pPr>
        <w:pStyle w:val="FootnoteText"/>
        <w:rPr>
          <w:rFonts w:cs="Calibri"/>
          <w:sz w:val="12"/>
          <w:szCs w:val="12"/>
        </w:rPr>
      </w:pPr>
      <w:r w:rsidRPr="007B68B1">
        <w:rPr>
          <w:rStyle w:val="FootnoteReference"/>
          <w:rFonts w:cs="Calibri"/>
          <w:sz w:val="12"/>
          <w:szCs w:val="12"/>
        </w:rPr>
        <w:footnoteRef/>
      </w:r>
      <w:r w:rsidR="00B61BDB">
        <w:rPr>
          <w:rFonts w:cs="Calibri"/>
          <w:sz w:val="12"/>
          <w:szCs w:val="12"/>
        </w:rPr>
        <w:t xml:space="preserve"> </w:t>
      </w:r>
      <w:r w:rsidR="00DE4042" w:rsidRPr="00DE4042">
        <w:rPr>
          <w:rFonts w:cs="Calibri"/>
          <w:sz w:val="12"/>
          <w:szCs w:val="12"/>
        </w:rPr>
        <w:t>SWOV (2021). </w:t>
      </w:r>
      <w:r w:rsidR="00DE4042" w:rsidRPr="00DE4042">
        <w:rPr>
          <w:rFonts w:cs="Calibri"/>
          <w:i/>
          <w:iCs/>
          <w:sz w:val="12"/>
          <w:szCs w:val="12"/>
        </w:rPr>
        <w:t>Scootmobielen, gehandicaptenvoertuigen en brommobielen</w:t>
      </w:r>
      <w:r w:rsidR="00DE4042" w:rsidRPr="00DE4042">
        <w:rPr>
          <w:rFonts w:cs="Calibri"/>
          <w:sz w:val="12"/>
          <w:szCs w:val="12"/>
        </w:rPr>
        <w:t>. SWOV-factsheet, maart 2021. SWOV, Den Haag.</w:t>
      </w:r>
    </w:p>
  </w:footnote>
  <w:footnote w:id="7">
    <w:p w14:paraId="17BF5F6F" w14:textId="77777777" w:rsidR="0093150C" w:rsidRPr="007B68B1" w:rsidRDefault="0093150C" w:rsidP="0093150C">
      <w:pPr>
        <w:pStyle w:val="FootnoteText"/>
        <w:rPr>
          <w:rFonts w:cs="Calibri"/>
          <w:sz w:val="12"/>
          <w:szCs w:val="12"/>
        </w:rPr>
      </w:pPr>
      <w:r w:rsidRPr="007B68B1">
        <w:rPr>
          <w:rStyle w:val="FootnoteReference"/>
          <w:rFonts w:cs="Calibri"/>
          <w:sz w:val="12"/>
          <w:szCs w:val="12"/>
        </w:rPr>
        <w:footnoteRef/>
      </w:r>
      <w:r w:rsidR="00B61BDB">
        <w:rPr>
          <w:rFonts w:cs="Calibri"/>
          <w:sz w:val="12"/>
          <w:szCs w:val="12"/>
        </w:rPr>
        <w:t xml:space="preserve"> </w:t>
      </w:r>
      <w:r w:rsidR="003C523D">
        <w:rPr>
          <w:rFonts w:cs="Calibri"/>
          <w:sz w:val="12"/>
          <w:szCs w:val="12"/>
        </w:rPr>
        <w:t xml:space="preserve">VeiligheidNL (2024). </w:t>
      </w:r>
      <w:r w:rsidR="003C523D">
        <w:rPr>
          <w:rFonts w:cs="Calibri"/>
          <w:i/>
          <w:iCs/>
          <w:sz w:val="12"/>
          <w:szCs w:val="12"/>
        </w:rPr>
        <w:t xml:space="preserve">Verkeersongevallen met een mindervalidevoertuig: Onderzoek naar SEH-bezoeken, ziekenhuisopnamen en overledenen. </w:t>
      </w:r>
      <w:r w:rsidR="003C523D">
        <w:rPr>
          <w:rFonts w:cs="Calibri"/>
          <w:sz w:val="12"/>
          <w:szCs w:val="12"/>
        </w:rPr>
        <w:t>Rapport, maart 2024. VeiligheidNL, Amsterdam.</w:t>
      </w:r>
      <w:r>
        <w:rPr>
          <w:sz w:val="12"/>
          <w:szCs w:val="12"/>
        </w:rPr>
        <w:t xml:space="preserve">; </w:t>
      </w:r>
      <w:r w:rsidR="00DE4042" w:rsidRPr="00DE4042">
        <w:rPr>
          <w:sz w:val="12"/>
          <w:szCs w:val="12"/>
        </w:rPr>
        <w:t>SWOV (2021). </w:t>
      </w:r>
      <w:r w:rsidR="00DE4042" w:rsidRPr="00DE4042">
        <w:rPr>
          <w:i/>
          <w:iCs/>
          <w:sz w:val="12"/>
          <w:szCs w:val="12"/>
        </w:rPr>
        <w:t>Scootmobielen, gehandicaptenvoertuigen en brommobielen</w:t>
      </w:r>
      <w:r w:rsidR="00DE4042" w:rsidRPr="00DE4042">
        <w:rPr>
          <w:sz w:val="12"/>
          <w:szCs w:val="12"/>
        </w:rPr>
        <w:t>. SWOV-factsheet, maart 2021. SWOV, Den Haag.</w:t>
      </w:r>
      <w:r w:rsidRPr="007B68B1">
        <w:rPr>
          <w:rFonts w:cs="Calibri"/>
          <w:sz w:val="12"/>
          <w:szCs w:val="12"/>
        </w:rPr>
        <w:t xml:space="preserve"> </w:t>
      </w:r>
    </w:p>
  </w:footnote>
  <w:footnote w:id="8">
    <w:p w14:paraId="23BCE77D" w14:textId="77777777" w:rsidR="00B618E2" w:rsidRPr="003C523D" w:rsidRDefault="00B618E2" w:rsidP="00B618E2">
      <w:pPr>
        <w:pStyle w:val="FootnoteText"/>
        <w:rPr>
          <w:rFonts w:cs="Calibri"/>
          <w:sz w:val="12"/>
          <w:szCs w:val="12"/>
        </w:rPr>
      </w:pPr>
      <w:r w:rsidRPr="007B68B1">
        <w:rPr>
          <w:rStyle w:val="FootnoteReference"/>
          <w:rFonts w:cs="Calibri"/>
          <w:sz w:val="12"/>
          <w:szCs w:val="12"/>
        </w:rPr>
        <w:footnoteRef/>
      </w:r>
      <w:r w:rsidR="00B61BDB">
        <w:rPr>
          <w:sz w:val="12"/>
          <w:szCs w:val="12"/>
        </w:rPr>
        <w:t xml:space="preserve"> </w:t>
      </w:r>
      <w:r w:rsidR="00DE4042" w:rsidRPr="003C523D">
        <w:rPr>
          <w:sz w:val="12"/>
          <w:szCs w:val="12"/>
        </w:rPr>
        <w:t>SWOV (2024). </w:t>
      </w:r>
      <w:r w:rsidR="00DE4042" w:rsidRPr="003C523D">
        <w:rPr>
          <w:i/>
          <w:iCs/>
          <w:sz w:val="12"/>
          <w:szCs w:val="12"/>
        </w:rPr>
        <w:t>Ouderen in het verkeer</w:t>
      </w:r>
      <w:r w:rsidR="00DE4042" w:rsidRPr="003C523D">
        <w:rPr>
          <w:sz w:val="12"/>
          <w:szCs w:val="12"/>
        </w:rPr>
        <w:t>. SWOV-factsheet, augustus 2024. SWOV, Den Haag.</w:t>
      </w:r>
    </w:p>
  </w:footnote>
  <w:footnote w:id="9">
    <w:p w14:paraId="210968CD" w14:textId="77777777" w:rsidR="00B618E2" w:rsidRPr="007B68B1" w:rsidRDefault="00B618E2" w:rsidP="00B618E2">
      <w:pPr>
        <w:pStyle w:val="FootnoteText"/>
        <w:rPr>
          <w:sz w:val="12"/>
          <w:szCs w:val="12"/>
        </w:rPr>
      </w:pPr>
      <w:r w:rsidRPr="007B68B1">
        <w:rPr>
          <w:rStyle w:val="FootnoteReference"/>
          <w:sz w:val="12"/>
          <w:szCs w:val="12"/>
        </w:rPr>
        <w:footnoteRef/>
      </w:r>
      <w:r w:rsidR="00B61BDB">
        <w:rPr>
          <w:rFonts w:cs="Calibri"/>
          <w:sz w:val="12"/>
          <w:szCs w:val="12"/>
        </w:rPr>
        <w:t xml:space="preserve"> </w:t>
      </w:r>
      <w:r w:rsidR="003C523D">
        <w:rPr>
          <w:rFonts w:cs="Calibri"/>
          <w:sz w:val="12"/>
          <w:szCs w:val="12"/>
        </w:rPr>
        <w:t xml:space="preserve">VeiligheidNL (2024). </w:t>
      </w:r>
      <w:r w:rsidR="003C523D">
        <w:rPr>
          <w:rFonts w:cs="Calibri"/>
          <w:i/>
          <w:iCs/>
          <w:sz w:val="12"/>
          <w:szCs w:val="12"/>
        </w:rPr>
        <w:t xml:space="preserve">Verkeersongevallen met een mindervalidevoertuig: Onderzoek naar SEH-bezoeken, ziekenhuisopnamen en overledenen. </w:t>
      </w:r>
      <w:r w:rsidR="003C523D">
        <w:rPr>
          <w:rFonts w:cs="Calibri"/>
          <w:sz w:val="12"/>
          <w:szCs w:val="12"/>
        </w:rPr>
        <w:t>Rapport, maart 2024. VeiligheidNL, Amsterdam.</w:t>
      </w:r>
    </w:p>
  </w:footnote>
  <w:footnote w:id="10">
    <w:p w14:paraId="01063168" w14:textId="77777777" w:rsidR="00B618E2" w:rsidRPr="0095009A" w:rsidRDefault="00B618E2" w:rsidP="00B618E2">
      <w:pPr>
        <w:pStyle w:val="FootnoteText"/>
        <w:rPr>
          <w:sz w:val="12"/>
          <w:szCs w:val="12"/>
        </w:rPr>
      </w:pPr>
      <w:r w:rsidRPr="0095009A">
        <w:rPr>
          <w:rStyle w:val="FootnoteReference"/>
          <w:sz w:val="12"/>
          <w:szCs w:val="12"/>
        </w:rPr>
        <w:footnoteRef/>
      </w:r>
      <w:r w:rsidRPr="0095009A">
        <w:rPr>
          <w:sz w:val="12"/>
          <w:szCs w:val="12"/>
        </w:rPr>
        <w:t xml:space="preserve"> Davidse, R., Duijvenvoorde, K. van, Louwerse, R., Boele-Vos, M., et al. (2018). </w:t>
      </w:r>
      <w:r w:rsidRPr="0095009A">
        <w:rPr>
          <w:i/>
          <w:iCs/>
          <w:sz w:val="12"/>
          <w:szCs w:val="12"/>
        </w:rPr>
        <w:t>Scootmobielongevallen: karakteristieken, ongevalstypen en kansrijke maatregelen om de veiligheid te verbeteren. Een dieptestudie naar scootmobielongevallen op de openbare weg</w:t>
      </w:r>
      <w:r w:rsidRPr="0095009A">
        <w:rPr>
          <w:sz w:val="12"/>
          <w:szCs w:val="12"/>
        </w:rPr>
        <w:t>. R-2018-15A. SWOV, Den Haag</w:t>
      </w:r>
    </w:p>
  </w:footnote>
  <w:footnote w:id="11">
    <w:p w14:paraId="65A20758" w14:textId="77777777" w:rsidR="00B618E2" w:rsidRPr="0095009A" w:rsidRDefault="00B618E2" w:rsidP="00B618E2">
      <w:pPr>
        <w:pStyle w:val="FootnoteText"/>
        <w:rPr>
          <w:sz w:val="12"/>
          <w:szCs w:val="12"/>
        </w:rPr>
      </w:pPr>
      <w:r w:rsidRPr="0095009A">
        <w:rPr>
          <w:rStyle w:val="FootnoteReference"/>
          <w:sz w:val="12"/>
          <w:szCs w:val="12"/>
        </w:rPr>
        <w:footnoteRef/>
      </w:r>
      <w:r w:rsidRPr="0095009A">
        <w:rPr>
          <w:sz w:val="12"/>
          <w:szCs w:val="12"/>
        </w:rPr>
        <w:t xml:space="preserve"> </w:t>
      </w:r>
      <w:r w:rsidR="002D7F46">
        <w:rPr>
          <w:sz w:val="12"/>
          <w:szCs w:val="12"/>
        </w:rPr>
        <w:t xml:space="preserve">NEN-EN NORM (2022), </w:t>
      </w:r>
      <w:r w:rsidR="002D7F46" w:rsidRPr="002D7F46">
        <w:rPr>
          <w:i/>
          <w:iCs/>
          <w:sz w:val="12"/>
          <w:szCs w:val="12"/>
        </w:rPr>
        <w:t>Elektrisch aangedreven rolstoelen, scooters en bijbehorende laadapparaten - Eisen en beproevingsmethoden</w:t>
      </w:r>
      <w:r w:rsidR="002D7F46">
        <w:rPr>
          <w:sz w:val="12"/>
          <w:szCs w:val="12"/>
        </w:rPr>
        <w:t xml:space="preserve">. NEN, Delft. </w:t>
      </w:r>
    </w:p>
  </w:footnote>
  <w:footnote w:id="12">
    <w:p w14:paraId="1400AD63" w14:textId="77777777" w:rsidR="00B618E2" w:rsidRPr="0095009A" w:rsidRDefault="00B618E2" w:rsidP="00B618E2">
      <w:pPr>
        <w:spacing w:line="240" w:lineRule="auto"/>
        <w:rPr>
          <w:sz w:val="12"/>
          <w:szCs w:val="12"/>
        </w:rPr>
      </w:pPr>
      <w:r w:rsidRPr="0095009A">
        <w:rPr>
          <w:rStyle w:val="FootnoteReference"/>
          <w:sz w:val="12"/>
          <w:szCs w:val="12"/>
        </w:rPr>
        <w:footnoteRef/>
      </w:r>
      <w:r w:rsidRPr="0095009A">
        <w:rPr>
          <w:sz w:val="12"/>
          <w:szCs w:val="12"/>
        </w:rPr>
        <w:t xml:space="preserve"> Davidse, R., Duijvenvoorde, K. van, Louwerse, R., Boele-Vos, M., et al. (2018). </w:t>
      </w:r>
      <w:r w:rsidRPr="0095009A">
        <w:rPr>
          <w:i/>
          <w:iCs/>
          <w:sz w:val="12"/>
          <w:szCs w:val="12"/>
        </w:rPr>
        <w:t>Scootmobielongevallen: karakteristieken, ongevalstypen en kansrijke maatregelen om de veiligheid te verbeteren. Een dieptestudie naar scootmobielongevallen op de openbare weg</w:t>
      </w:r>
      <w:r w:rsidRPr="0095009A">
        <w:rPr>
          <w:sz w:val="12"/>
          <w:szCs w:val="12"/>
        </w:rPr>
        <w:t>. R-2018-15A. SWOV, Den Haag</w:t>
      </w:r>
    </w:p>
  </w:footnote>
  <w:footnote w:id="13">
    <w:p w14:paraId="3C3C2E39" w14:textId="5A3271E3" w:rsidR="008F4617" w:rsidRPr="008F4617" w:rsidRDefault="008F4617">
      <w:pPr>
        <w:pStyle w:val="FootnoteText"/>
        <w:rPr>
          <w:sz w:val="12"/>
          <w:szCs w:val="12"/>
        </w:rPr>
      </w:pPr>
      <w:r w:rsidRPr="008F4617">
        <w:rPr>
          <w:rStyle w:val="FootnoteReference"/>
          <w:sz w:val="12"/>
          <w:szCs w:val="12"/>
        </w:rPr>
        <w:footnoteRef/>
      </w:r>
      <w:r w:rsidRPr="009F2C34">
        <w:rPr>
          <w:sz w:val="12"/>
          <w:szCs w:val="12"/>
        </w:rPr>
        <w:t xml:space="preserve"> </w:t>
      </w:r>
      <w:r>
        <w:rPr>
          <w:sz w:val="12"/>
          <w:szCs w:val="12"/>
        </w:rPr>
        <w:t>SWECO</w:t>
      </w:r>
      <w:r w:rsidRPr="00223D26">
        <w:rPr>
          <w:sz w:val="12"/>
          <w:szCs w:val="12"/>
        </w:rPr>
        <w:t xml:space="preserve">. </w:t>
      </w:r>
      <w:r w:rsidRPr="008F4617">
        <w:rPr>
          <w:i/>
          <w:iCs/>
          <w:sz w:val="12"/>
          <w:szCs w:val="12"/>
        </w:rPr>
        <w:t>Mindervalidenvoertuigen: onderzoek naar gebruik en aantallen in Nederland</w:t>
      </w:r>
      <w:r w:rsidRPr="00223D26">
        <w:rPr>
          <w:i/>
          <w:iCs/>
          <w:sz w:val="12"/>
          <w:szCs w:val="12"/>
        </w:rPr>
        <w:t xml:space="preserve">. </w:t>
      </w:r>
      <w:r>
        <w:rPr>
          <w:sz w:val="12"/>
          <w:szCs w:val="12"/>
        </w:rPr>
        <w:t>Rapport</w:t>
      </w:r>
      <w:r w:rsidRPr="00223D26">
        <w:rPr>
          <w:sz w:val="12"/>
          <w:szCs w:val="12"/>
        </w:rPr>
        <w:t xml:space="preserve">, </w:t>
      </w:r>
      <w:r>
        <w:rPr>
          <w:sz w:val="12"/>
          <w:szCs w:val="12"/>
        </w:rPr>
        <w:t>januari</w:t>
      </w:r>
      <w:r w:rsidRPr="00223D26">
        <w:rPr>
          <w:sz w:val="12"/>
          <w:szCs w:val="12"/>
        </w:rPr>
        <w:t xml:space="preserve"> 2025. </w:t>
      </w:r>
      <w:r>
        <w:rPr>
          <w:sz w:val="12"/>
          <w:szCs w:val="12"/>
        </w:rPr>
        <w:t>SWECO</w:t>
      </w:r>
      <w:r w:rsidRPr="00223D26">
        <w:rPr>
          <w:sz w:val="12"/>
          <w:szCs w:val="12"/>
        </w:rPr>
        <w:t xml:space="preserve">, </w:t>
      </w:r>
      <w:r>
        <w:rPr>
          <w:sz w:val="12"/>
          <w:szCs w:val="12"/>
        </w:rPr>
        <w:t>De Bilt</w:t>
      </w:r>
      <w:r w:rsidRPr="00223D26">
        <w:rPr>
          <w:sz w:val="12"/>
          <w:szCs w:val="12"/>
        </w:rPr>
        <w:t>.</w:t>
      </w:r>
      <w:r>
        <w:t xml:space="preserve"> </w:t>
      </w:r>
      <w:r>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F15C" w14:textId="77777777" w:rsidR="00DE58EC" w:rsidRDefault="00DE5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132D5" w14:textId="77777777" w:rsidR="00FB2828" w:rsidRDefault="0059458F">
    <w:r>
      <w:rPr>
        <w:noProof/>
        <w:lang w:val="en-GB" w:eastAsia="en-GB"/>
      </w:rPr>
      <mc:AlternateContent>
        <mc:Choice Requires="wps">
          <w:drawing>
            <wp:anchor distT="0" distB="0" distL="0" distR="0" simplePos="0" relativeHeight="251651072" behindDoc="0" locked="1" layoutInCell="1" allowOverlap="1" wp14:anchorId="4FC81BEE" wp14:editId="4AE4688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586AEC0" w14:textId="77777777" w:rsidR="00FB2828" w:rsidRDefault="007363E2">
                          <w:pPr>
                            <w:pStyle w:val="AfzendgegevensKop0"/>
                          </w:pPr>
                          <w:r>
                            <w:t>Ministerie van Infrastructuur en Waterstaat</w:t>
                          </w:r>
                        </w:p>
                        <w:p w14:paraId="2AEAE793" w14:textId="77777777" w:rsidR="00FB2828" w:rsidRDefault="00FB2828">
                          <w:pPr>
                            <w:pStyle w:val="WitregelW2"/>
                          </w:pPr>
                        </w:p>
                        <w:p w14:paraId="10C2B47E" w14:textId="77777777" w:rsidR="00FB2828" w:rsidRDefault="007363E2">
                          <w:pPr>
                            <w:pStyle w:val="Referentiegegevenskop"/>
                          </w:pPr>
                          <w:r>
                            <w:t>Ons kenmerk</w:t>
                          </w:r>
                        </w:p>
                        <w:p w14:paraId="18930132" w14:textId="55DB2881" w:rsidR="00FB2828" w:rsidRDefault="00EB09CB">
                          <w:pPr>
                            <w:pStyle w:val="Referentiegegevens"/>
                          </w:pPr>
                          <w:r w:rsidRPr="00EB09CB">
                            <w:t>IENW/BSK-2025/296498</w:t>
                          </w:r>
                        </w:p>
                      </w:txbxContent>
                    </wps:txbx>
                    <wps:bodyPr vert="horz" wrap="square" lIns="0" tIns="0" rIns="0" bIns="0" anchor="t" anchorCtr="0"/>
                  </wps:wsp>
                </a:graphicData>
              </a:graphic>
            </wp:anchor>
          </w:drawing>
        </mc:Choice>
        <mc:Fallback>
          <w:pict>
            <v:shapetype w14:anchorId="4FC81BE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586AEC0" w14:textId="77777777" w:rsidR="00FB2828" w:rsidRDefault="007363E2">
                    <w:pPr>
                      <w:pStyle w:val="AfzendgegevensKop0"/>
                    </w:pPr>
                    <w:r>
                      <w:t>Ministerie van Infrastructuur en Waterstaat</w:t>
                    </w:r>
                  </w:p>
                  <w:p w14:paraId="2AEAE793" w14:textId="77777777" w:rsidR="00FB2828" w:rsidRDefault="00FB2828">
                    <w:pPr>
                      <w:pStyle w:val="WitregelW2"/>
                    </w:pPr>
                  </w:p>
                  <w:p w14:paraId="10C2B47E" w14:textId="77777777" w:rsidR="00FB2828" w:rsidRDefault="007363E2">
                    <w:pPr>
                      <w:pStyle w:val="Referentiegegevenskop"/>
                    </w:pPr>
                    <w:r>
                      <w:t>Ons kenmerk</w:t>
                    </w:r>
                  </w:p>
                  <w:p w14:paraId="18930132" w14:textId="55DB2881" w:rsidR="00FB2828" w:rsidRDefault="00EB09CB">
                    <w:pPr>
                      <w:pStyle w:val="Referentiegegevens"/>
                    </w:pPr>
                    <w:r w:rsidRPr="00EB09CB">
                      <w:t>IENW/BSK-2025/296498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378A150D" wp14:editId="475654A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26588A" w14:textId="77777777" w:rsidR="00FB2828" w:rsidRDefault="007363E2">
                          <w:pPr>
                            <w:pStyle w:val="Referentiegegevens"/>
                          </w:pPr>
                          <w:r>
                            <w:t xml:space="preserve">Pagina </w:t>
                          </w:r>
                          <w:r>
                            <w:fldChar w:fldCharType="begin"/>
                          </w:r>
                          <w:r>
                            <w:instrText>PAGE</w:instrText>
                          </w:r>
                          <w:r>
                            <w:fldChar w:fldCharType="separate"/>
                          </w:r>
                          <w:r w:rsidR="00D1181B">
                            <w:rPr>
                              <w:noProof/>
                            </w:rPr>
                            <w:t>2</w:t>
                          </w:r>
                          <w:r>
                            <w:fldChar w:fldCharType="end"/>
                          </w:r>
                          <w:r>
                            <w:t xml:space="preserve"> van </w:t>
                          </w:r>
                          <w:r>
                            <w:fldChar w:fldCharType="begin"/>
                          </w:r>
                          <w:r>
                            <w:instrText>NUMPAGES</w:instrText>
                          </w:r>
                          <w:r>
                            <w:fldChar w:fldCharType="separate"/>
                          </w:r>
                          <w:r w:rsidR="00D1181B">
                            <w:rPr>
                              <w:noProof/>
                            </w:rPr>
                            <w:t>3</w:t>
                          </w:r>
                          <w:r>
                            <w:fldChar w:fldCharType="end"/>
                          </w:r>
                        </w:p>
                      </w:txbxContent>
                    </wps:txbx>
                    <wps:bodyPr vert="horz" wrap="square" lIns="0" tIns="0" rIns="0" bIns="0" anchor="t" anchorCtr="0"/>
                  </wps:wsp>
                </a:graphicData>
              </a:graphic>
            </wp:anchor>
          </w:drawing>
        </mc:Choice>
        <mc:Fallback>
          <w:pict>
            <v:shape w14:anchorId="378A150D" id="7268d871-823c-11ee-8554-0242ac120003" o:spid="_x0000_s1027" type="#_x0000_t202" style="position:absolute;margin-left:464.85pt;margin-top:805pt;width:99pt;height:14.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326588A" w14:textId="77777777" w:rsidR="00FB2828" w:rsidRDefault="007363E2">
                    <w:pPr>
                      <w:pStyle w:val="Referentiegegevens"/>
                    </w:pPr>
                    <w:r>
                      <w:t xml:space="preserve">Pagina </w:t>
                    </w:r>
                    <w:r>
                      <w:fldChar w:fldCharType="begin"/>
                    </w:r>
                    <w:r>
                      <w:instrText>PAGE</w:instrText>
                    </w:r>
                    <w:r>
                      <w:fldChar w:fldCharType="separate"/>
                    </w:r>
                    <w:r w:rsidR="00D1181B">
                      <w:rPr>
                        <w:noProof/>
                      </w:rPr>
                      <w:t>2</w:t>
                    </w:r>
                    <w:r>
                      <w:fldChar w:fldCharType="end"/>
                    </w:r>
                    <w:r>
                      <w:t xml:space="preserve"> van </w:t>
                    </w:r>
                    <w:r>
                      <w:fldChar w:fldCharType="begin"/>
                    </w:r>
                    <w:r>
                      <w:instrText>NUMPAGES</w:instrText>
                    </w:r>
                    <w:r>
                      <w:fldChar w:fldCharType="separate"/>
                    </w:r>
                    <w:r w:rsidR="00D1181B">
                      <w:rPr>
                        <w:noProof/>
                      </w:rPr>
                      <w:t>3</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5FBA9EB" wp14:editId="32B28F3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933B910" w14:textId="77777777" w:rsidR="00D2254C" w:rsidRDefault="00D2254C"/>
                      </w:txbxContent>
                    </wps:txbx>
                    <wps:bodyPr vert="horz" wrap="square" lIns="0" tIns="0" rIns="0" bIns="0" anchor="t" anchorCtr="0"/>
                  </wps:wsp>
                </a:graphicData>
              </a:graphic>
            </wp:anchor>
          </w:drawing>
        </mc:Choice>
        <mc:Fallback>
          <w:pict>
            <v:shape w14:anchorId="55FBA9EB" id="726221f1-823c-11ee-8554-0242ac120003" o:spid="_x0000_s1028" type="#_x0000_t202" style="position:absolute;margin-left:79.35pt;margin-top:805pt;width:141.75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933B910" w14:textId="77777777" w:rsidR="00D2254C" w:rsidRDefault="00D225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72DDC19" wp14:editId="056162C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FB6829" w14:textId="77777777" w:rsidR="00D2254C" w:rsidRDefault="00D2254C"/>
                      </w:txbxContent>
                    </wps:txbx>
                    <wps:bodyPr vert="horz" wrap="square" lIns="0" tIns="0" rIns="0" bIns="0" anchor="t" anchorCtr="0"/>
                  </wps:wsp>
                </a:graphicData>
              </a:graphic>
            </wp:anchor>
          </w:drawing>
        </mc:Choice>
        <mc:Fallback>
          <w:pict>
            <v:shape w14:anchorId="072DDC19" id="726e58e4-823c-11ee-8554-0242ac120003" o:spid="_x0000_s1029" type="#_x0000_t202" style="position:absolute;margin-left:79.35pt;margin-top:94.45pt;width:187.5pt;height: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4FB6829" w14:textId="77777777" w:rsidR="00D2254C" w:rsidRDefault="00D2254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73CE" w14:textId="77777777" w:rsidR="00FB2828" w:rsidRDefault="007363E2">
    <w:pPr>
      <w:spacing w:after="7029" w:line="14" w:lineRule="exact"/>
    </w:pPr>
    <w:r>
      <w:rPr>
        <w:noProof/>
        <w:lang w:val="en-GB" w:eastAsia="en-GB"/>
      </w:rPr>
      <mc:AlternateContent>
        <mc:Choice Requires="wps">
          <w:drawing>
            <wp:anchor distT="0" distB="0" distL="0" distR="0" simplePos="0" relativeHeight="251655168" behindDoc="0" locked="1" layoutInCell="1" allowOverlap="1" wp14:anchorId="04165E62" wp14:editId="692F880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702DA91" w14:textId="77777777" w:rsidR="00D2254C" w:rsidRDefault="00D2254C"/>
                      </w:txbxContent>
                    </wps:txbx>
                    <wps:bodyPr vert="horz" wrap="square" lIns="0" tIns="0" rIns="0" bIns="0" anchor="t" anchorCtr="0"/>
                  </wps:wsp>
                </a:graphicData>
              </a:graphic>
            </wp:anchor>
          </w:drawing>
        </mc:Choice>
        <mc:Fallback>
          <w:pict>
            <v:shapetype w14:anchorId="04165E6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702DA91" w14:textId="77777777" w:rsidR="00D2254C" w:rsidRDefault="00D225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5F8257BF" wp14:editId="266D271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B1A6C7" w14:textId="4D51377A" w:rsidR="00FB2828" w:rsidRDefault="007363E2">
                          <w:pPr>
                            <w:pStyle w:val="Referentiegegevens"/>
                          </w:pPr>
                          <w:r>
                            <w:t xml:space="preserve">Pagina </w:t>
                          </w:r>
                          <w:r>
                            <w:fldChar w:fldCharType="begin"/>
                          </w:r>
                          <w:r>
                            <w:instrText>PAGE</w:instrText>
                          </w:r>
                          <w:r>
                            <w:fldChar w:fldCharType="separate"/>
                          </w:r>
                          <w:r w:rsidR="0085622E">
                            <w:rPr>
                              <w:noProof/>
                            </w:rPr>
                            <w:t>1</w:t>
                          </w:r>
                          <w:r>
                            <w:fldChar w:fldCharType="end"/>
                          </w:r>
                          <w:r>
                            <w:t xml:space="preserve"> van </w:t>
                          </w:r>
                          <w:r>
                            <w:fldChar w:fldCharType="begin"/>
                          </w:r>
                          <w:r>
                            <w:instrText>NUMPAGES</w:instrText>
                          </w:r>
                          <w:r>
                            <w:fldChar w:fldCharType="separate"/>
                          </w:r>
                          <w:r w:rsidR="0085622E">
                            <w:rPr>
                              <w:noProof/>
                            </w:rPr>
                            <w:t>1</w:t>
                          </w:r>
                          <w:r>
                            <w:fldChar w:fldCharType="end"/>
                          </w:r>
                        </w:p>
                      </w:txbxContent>
                    </wps:txbx>
                    <wps:bodyPr vert="horz" wrap="square" lIns="0" tIns="0" rIns="0" bIns="0" anchor="t" anchorCtr="0"/>
                  </wps:wsp>
                </a:graphicData>
              </a:graphic>
            </wp:anchor>
          </w:drawing>
        </mc:Choice>
        <mc:Fallback>
          <w:pict>
            <v:shape w14:anchorId="5F8257BF" id="7268d813-823c-11ee-8554-0242ac120003" o:spid="_x0000_s1031" type="#_x0000_t202" style="position:absolute;margin-left:466.25pt;margin-top:805pt;width:99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DB1A6C7" w14:textId="4D51377A" w:rsidR="00FB2828" w:rsidRDefault="007363E2">
                    <w:pPr>
                      <w:pStyle w:val="Referentiegegevens"/>
                    </w:pPr>
                    <w:r>
                      <w:t xml:space="preserve">Pagina </w:t>
                    </w:r>
                    <w:r>
                      <w:fldChar w:fldCharType="begin"/>
                    </w:r>
                    <w:r>
                      <w:instrText>PAGE</w:instrText>
                    </w:r>
                    <w:r>
                      <w:fldChar w:fldCharType="separate"/>
                    </w:r>
                    <w:r w:rsidR="0085622E">
                      <w:rPr>
                        <w:noProof/>
                      </w:rPr>
                      <w:t>1</w:t>
                    </w:r>
                    <w:r>
                      <w:fldChar w:fldCharType="end"/>
                    </w:r>
                    <w:r>
                      <w:t xml:space="preserve"> van </w:t>
                    </w:r>
                    <w:r>
                      <w:fldChar w:fldCharType="begin"/>
                    </w:r>
                    <w:r>
                      <w:instrText>NUMPAGES</w:instrText>
                    </w:r>
                    <w:r>
                      <w:fldChar w:fldCharType="separate"/>
                    </w:r>
                    <w:r w:rsidR="0085622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44822627" wp14:editId="4FFE7CD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6ECFAF" w14:textId="77777777" w:rsidR="00FB2828" w:rsidRDefault="007363E2">
                          <w:pPr>
                            <w:pStyle w:val="AfzendgegevensKop0"/>
                          </w:pPr>
                          <w:r>
                            <w:t>Ministerie van Infrastructuur en Waterstaat</w:t>
                          </w:r>
                        </w:p>
                        <w:p w14:paraId="49222C30" w14:textId="77777777" w:rsidR="00FB2828" w:rsidRDefault="00FB2828">
                          <w:pPr>
                            <w:pStyle w:val="WitregelW1"/>
                          </w:pPr>
                        </w:p>
                        <w:p w14:paraId="3F060F72" w14:textId="77777777" w:rsidR="00FB2828" w:rsidRDefault="007363E2">
                          <w:pPr>
                            <w:pStyle w:val="Afzendgegevens"/>
                          </w:pPr>
                          <w:r>
                            <w:t>Rijnstraat 8</w:t>
                          </w:r>
                        </w:p>
                        <w:p w14:paraId="668B525E" w14:textId="77777777" w:rsidR="00FB2828" w:rsidRPr="00D1181B" w:rsidRDefault="007363E2">
                          <w:pPr>
                            <w:pStyle w:val="Afzendgegevens"/>
                            <w:rPr>
                              <w:lang w:val="de-DE"/>
                            </w:rPr>
                          </w:pPr>
                          <w:r w:rsidRPr="00D1181B">
                            <w:rPr>
                              <w:lang w:val="de-DE"/>
                            </w:rPr>
                            <w:t xml:space="preserve">2515 </w:t>
                          </w:r>
                          <w:r w:rsidR="009D6229" w:rsidRPr="00D1181B">
                            <w:rPr>
                              <w:lang w:val="de-DE"/>
                            </w:rPr>
                            <w:t>XP Den</w:t>
                          </w:r>
                          <w:r w:rsidRPr="00D1181B">
                            <w:rPr>
                              <w:lang w:val="de-DE"/>
                            </w:rPr>
                            <w:t xml:space="preserve"> Haag</w:t>
                          </w:r>
                        </w:p>
                        <w:p w14:paraId="09E3C4B5" w14:textId="77777777" w:rsidR="00FB2828" w:rsidRPr="00D1181B" w:rsidRDefault="007363E2">
                          <w:pPr>
                            <w:pStyle w:val="Afzendgegevens"/>
                            <w:rPr>
                              <w:lang w:val="de-DE"/>
                            </w:rPr>
                          </w:pPr>
                          <w:r w:rsidRPr="00D1181B">
                            <w:rPr>
                              <w:lang w:val="de-DE"/>
                            </w:rPr>
                            <w:t>Postbus 20901</w:t>
                          </w:r>
                        </w:p>
                        <w:p w14:paraId="01FDFE18" w14:textId="77777777" w:rsidR="00FB2828" w:rsidRPr="00D1181B" w:rsidRDefault="007363E2">
                          <w:pPr>
                            <w:pStyle w:val="Afzendgegevens"/>
                            <w:rPr>
                              <w:lang w:val="de-DE"/>
                            </w:rPr>
                          </w:pPr>
                          <w:r w:rsidRPr="00D1181B">
                            <w:rPr>
                              <w:lang w:val="de-DE"/>
                            </w:rPr>
                            <w:t>2500 EX Den Haag</w:t>
                          </w:r>
                        </w:p>
                        <w:p w14:paraId="080983E3" w14:textId="77777777" w:rsidR="00FB2828" w:rsidRPr="00D1181B" w:rsidRDefault="00FB2828">
                          <w:pPr>
                            <w:pStyle w:val="WitregelW1"/>
                            <w:rPr>
                              <w:lang w:val="de-DE"/>
                            </w:rPr>
                          </w:pPr>
                        </w:p>
                        <w:p w14:paraId="70155289" w14:textId="77777777" w:rsidR="00FB2828" w:rsidRPr="00D1181B" w:rsidRDefault="007363E2">
                          <w:pPr>
                            <w:pStyle w:val="Afzendgegevens"/>
                            <w:rPr>
                              <w:lang w:val="de-DE"/>
                            </w:rPr>
                          </w:pPr>
                          <w:r w:rsidRPr="00D1181B">
                            <w:rPr>
                              <w:lang w:val="de-DE"/>
                            </w:rPr>
                            <w:t>T   070-456 0000</w:t>
                          </w:r>
                        </w:p>
                        <w:p w14:paraId="7D0C5601" w14:textId="77777777" w:rsidR="00FB2828" w:rsidRDefault="007363E2">
                          <w:pPr>
                            <w:pStyle w:val="Afzendgegevens"/>
                          </w:pPr>
                          <w:r>
                            <w:t>F   070-456 1111</w:t>
                          </w:r>
                        </w:p>
                        <w:p w14:paraId="5D4C6C35" w14:textId="77777777" w:rsidR="00FB2828" w:rsidRDefault="00FB2828">
                          <w:pPr>
                            <w:pStyle w:val="WitregelW2"/>
                          </w:pPr>
                        </w:p>
                        <w:p w14:paraId="57E0133B" w14:textId="77777777" w:rsidR="00FB2828" w:rsidRDefault="007363E2">
                          <w:pPr>
                            <w:pStyle w:val="Referentiegegevenskop"/>
                          </w:pPr>
                          <w:r>
                            <w:t>Ons kenmerk</w:t>
                          </w:r>
                        </w:p>
                        <w:p w14:paraId="4A4EA071" w14:textId="1C8126FD" w:rsidR="00FB2828" w:rsidRDefault="00EB09CB">
                          <w:pPr>
                            <w:pStyle w:val="Referentiegegevens"/>
                          </w:pPr>
                          <w:r w:rsidRPr="00EB09CB">
                            <w:t>IENW/BSK-2025/296498</w:t>
                          </w:r>
                        </w:p>
                        <w:p w14:paraId="456DD901" w14:textId="77777777" w:rsidR="00FB2828" w:rsidRDefault="00FB2828">
                          <w:pPr>
                            <w:pStyle w:val="WitregelW1"/>
                          </w:pPr>
                        </w:p>
                        <w:p w14:paraId="222ADFEB" w14:textId="77777777" w:rsidR="00FB2828" w:rsidRDefault="007363E2">
                          <w:pPr>
                            <w:pStyle w:val="Referentiegegevenskop"/>
                          </w:pPr>
                          <w:r>
                            <w:t>Bijlage(n)</w:t>
                          </w:r>
                        </w:p>
                        <w:p w14:paraId="61DD0B11" w14:textId="77777777" w:rsidR="00FB2828" w:rsidRDefault="001B78EC">
                          <w:pPr>
                            <w:pStyle w:val="Referentiegegevens"/>
                          </w:pPr>
                          <w:r>
                            <w:t>1</w:t>
                          </w:r>
                        </w:p>
                        <w:p w14:paraId="77FE7D10" w14:textId="77777777" w:rsidR="00620BC3" w:rsidRPr="00620BC3" w:rsidRDefault="00620BC3" w:rsidP="00620BC3"/>
                      </w:txbxContent>
                    </wps:txbx>
                    <wps:bodyPr vert="horz" wrap="square" lIns="0" tIns="0" rIns="0" bIns="0" anchor="t" anchorCtr="0"/>
                  </wps:wsp>
                </a:graphicData>
              </a:graphic>
            </wp:anchor>
          </w:drawing>
        </mc:Choice>
        <mc:Fallback>
          <w:pict>
            <v:shape w14:anchorId="44822627" id="7268d739-823c-11ee-8554-0242ac120003" o:spid="_x0000_s1032" type="#_x0000_t202" style="position:absolute;margin-left:466.25pt;margin-top:153.05pt;width:99.2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F6ECFAF" w14:textId="77777777" w:rsidR="00FB2828" w:rsidRDefault="007363E2">
                    <w:pPr>
                      <w:pStyle w:val="AfzendgegevensKop0"/>
                    </w:pPr>
                    <w:r>
                      <w:t>Ministerie van Infrastructuur en Waterstaat</w:t>
                    </w:r>
                  </w:p>
                  <w:p w14:paraId="49222C30" w14:textId="77777777" w:rsidR="00FB2828" w:rsidRDefault="00FB2828">
                    <w:pPr>
                      <w:pStyle w:val="WitregelW1"/>
                    </w:pPr>
                  </w:p>
                  <w:p w14:paraId="3F060F72" w14:textId="77777777" w:rsidR="00FB2828" w:rsidRDefault="007363E2">
                    <w:pPr>
                      <w:pStyle w:val="Afzendgegevens"/>
                    </w:pPr>
                    <w:r>
                      <w:t>Rijnstraat 8</w:t>
                    </w:r>
                  </w:p>
                  <w:p w14:paraId="668B525E" w14:textId="77777777" w:rsidR="00FB2828" w:rsidRPr="00D1181B" w:rsidRDefault="007363E2">
                    <w:pPr>
                      <w:pStyle w:val="Afzendgegevens"/>
                      <w:rPr>
                        <w:lang w:val="de-DE"/>
                      </w:rPr>
                    </w:pPr>
                    <w:r w:rsidRPr="00D1181B">
                      <w:rPr>
                        <w:lang w:val="de-DE"/>
                      </w:rPr>
                      <w:t xml:space="preserve">2515 </w:t>
                    </w:r>
                    <w:r w:rsidR="009D6229" w:rsidRPr="00D1181B">
                      <w:rPr>
                        <w:lang w:val="de-DE"/>
                      </w:rPr>
                      <w:t>XP Den</w:t>
                    </w:r>
                    <w:r w:rsidRPr="00D1181B">
                      <w:rPr>
                        <w:lang w:val="de-DE"/>
                      </w:rPr>
                      <w:t xml:space="preserve"> Haag</w:t>
                    </w:r>
                  </w:p>
                  <w:p w14:paraId="09E3C4B5" w14:textId="77777777" w:rsidR="00FB2828" w:rsidRPr="00D1181B" w:rsidRDefault="007363E2">
                    <w:pPr>
                      <w:pStyle w:val="Afzendgegevens"/>
                      <w:rPr>
                        <w:lang w:val="de-DE"/>
                      </w:rPr>
                    </w:pPr>
                    <w:r w:rsidRPr="00D1181B">
                      <w:rPr>
                        <w:lang w:val="de-DE"/>
                      </w:rPr>
                      <w:t>Postbus 20901</w:t>
                    </w:r>
                  </w:p>
                  <w:p w14:paraId="01FDFE18" w14:textId="77777777" w:rsidR="00FB2828" w:rsidRPr="00D1181B" w:rsidRDefault="007363E2">
                    <w:pPr>
                      <w:pStyle w:val="Afzendgegevens"/>
                      <w:rPr>
                        <w:lang w:val="de-DE"/>
                      </w:rPr>
                    </w:pPr>
                    <w:r w:rsidRPr="00D1181B">
                      <w:rPr>
                        <w:lang w:val="de-DE"/>
                      </w:rPr>
                      <w:t>2500 EX Den Haag</w:t>
                    </w:r>
                  </w:p>
                  <w:p w14:paraId="080983E3" w14:textId="77777777" w:rsidR="00FB2828" w:rsidRPr="00D1181B" w:rsidRDefault="00FB2828">
                    <w:pPr>
                      <w:pStyle w:val="WitregelW1"/>
                      <w:rPr>
                        <w:lang w:val="de-DE"/>
                      </w:rPr>
                    </w:pPr>
                  </w:p>
                  <w:p w14:paraId="70155289" w14:textId="77777777" w:rsidR="00FB2828" w:rsidRPr="00D1181B" w:rsidRDefault="007363E2">
                    <w:pPr>
                      <w:pStyle w:val="Afzendgegevens"/>
                      <w:rPr>
                        <w:lang w:val="de-DE"/>
                      </w:rPr>
                    </w:pPr>
                    <w:r w:rsidRPr="00D1181B">
                      <w:rPr>
                        <w:lang w:val="de-DE"/>
                      </w:rPr>
                      <w:t>T   070-456 0000</w:t>
                    </w:r>
                  </w:p>
                  <w:p w14:paraId="7D0C5601" w14:textId="77777777" w:rsidR="00FB2828" w:rsidRDefault="007363E2">
                    <w:pPr>
                      <w:pStyle w:val="Afzendgegevens"/>
                    </w:pPr>
                    <w:r>
                      <w:t>F   070-456 1111</w:t>
                    </w:r>
                  </w:p>
                  <w:p w14:paraId="5D4C6C35" w14:textId="77777777" w:rsidR="00FB2828" w:rsidRDefault="00FB2828">
                    <w:pPr>
                      <w:pStyle w:val="WitregelW2"/>
                    </w:pPr>
                  </w:p>
                  <w:p w14:paraId="57E0133B" w14:textId="77777777" w:rsidR="00FB2828" w:rsidRDefault="007363E2">
                    <w:pPr>
                      <w:pStyle w:val="Referentiegegevenskop"/>
                    </w:pPr>
                    <w:r>
                      <w:t>Ons kenmerk</w:t>
                    </w:r>
                  </w:p>
                  <w:p w14:paraId="4A4EA071" w14:textId="1C8126FD" w:rsidR="00FB2828" w:rsidRDefault="00EB09CB">
                    <w:pPr>
                      <w:pStyle w:val="Referentiegegevens"/>
                    </w:pPr>
                    <w:r w:rsidRPr="00EB09CB">
                      <w:t>IENW/BSK-2025/296498</w:t>
                    </w:r>
                  </w:p>
                  <w:p w14:paraId="456DD901" w14:textId="77777777" w:rsidR="00FB2828" w:rsidRDefault="00FB2828">
                    <w:pPr>
                      <w:pStyle w:val="WitregelW1"/>
                    </w:pPr>
                  </w:p>
                  <w:p w14:paraId="222ADFEB" w14:textId="77777777" w:rsidR="00FB2828" w:rsidRDefault="007363E2">
                    <w:pPr>
                      <w:pStyle w:val="Referentiegegevenskop"/>
                    </w:pPr>
                    <w:r>
                      <w:t>Bijlage(n)</w:t>
                    </w:r>
                  </w:p>
                  <w:p w14:paraId="61DD0B11" w14:textId="77777777" w:rsidR="00FB2828" w:rsidRDefault="001B78EC">
                    <w:pPr>
                      <w:pStyle w:val="Referentiegegevens"/>
                    </w:pPr>
                    <w:r>
                      <w:t>1</w:t>
                    </w:r>
                  </w:p>
                  <w:p w14:paraId="77FE7D10" w14:textId="77777777" w:rsidR="00620BC3" w:rsidRPr="00620BC3" w:rsidRDefault="00620BC3" w:rsidP="00620BC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108E3D4" wp14:editId="7D19290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56C97FF" w14:textId="77777777" w:rsidR="00FB2828" w:rsidRDefault="007363E2">
                          <w:pPr>
                            <w:spacing w:line="240" w:lineRule="auto"/>
                          </w:pPr>
                          <w:r>
                            <w:rPr>
                              <w:noProof/>
                              <w:lang w:val="en-GB" w:eastAsia="en-GB"/>
                            </w:rPr>
                            <w:drawing>
                              <wp:inline distT="0" distB="0" distL="0" distR="0" wp14:anchorId="018B283D" wp14:editId="5293590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08E3D4" id="7268d758-823c-11ee-8554-0242ac120003" o:spid="_x0000_s1033" type="#_x0000_t202" style="position:absolute;margin-left:277.75pt;margin-top:0;width:36.85pt;height:124.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56C97FF" w14:textId="77777777" w:rsidR="00FB2828" w:rsidRDefault="007363E2">
                    <w:pPr>
                      <w:spacing w:line="240" w:lineRule="auto"/>
                    </w:pPr>
                    <w:r>
                      <w:rPr>
                        <w:noProof/>
                        <w:lang w:val="en-GB" w:eastAsia="en-GB"/>
                      </w:rPr>
                      <w:drawing>
                        <wp:inline distT="0" distB="0" distL="0" distR="0" wp14:anchorId="018B283D" wp14:editId="5293590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49482333" wp14:editId="6F7B28C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20BA2C" w14:textId="77777777" w:rsidR="00FB2828" w:rsidRDefault="007363E2">
                          <w:pPr>
                            <w:spacing w:line="240" w:lineRule="auto"/>
                          </w:pPr>
                          <w:r>
                            <w:rPr>
                              <w:noProof/>
                              <w:lang w:val="en-GB" w:eastAsia="en-GB"/>
                            </w:rPr>
                            <w:drawing>
                              <wp:inline distT="0" distB="0" distL="0" distR="0" wp14:anchorId="79CBCD44" wp14:editId="1A8E9FF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482333" id="7268d778-823c-11ee-8554-0242ac120003" o:spid="_x0000_s1034" type="#_x0000_t202" style="position:absolute;margin-left:314.6pt;margin-top:0;width:184.25pt;height:124.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220BA2C" w14:textId="77777777" w:rsidR="00FB2828" w:rsidRDefault="007363E2">
                    <w:pPr>
                      <w:spacing w:line="240" w:lineRule="auto"/>
                    </w:pPr>
                    <w:r>
                      <w:rPr>
                        <w:noProof/>
                        <w:lang w:val="en-GB" w:eastAsia="en-GB"/>
                      </w:rPr>
                      <w:drawing>
                        <wp:inline distT="0" distB="0" distL="0" distR="0" wp14:anchorId="79CBCD44" wp14:editId="1A8E9FF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2D83E8C" wp14:editId="1CE45C3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FC455CB" w14:textId="77777777" w:rsidR="00FB2828" w:rsidRDefault="007363E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2D83E8C" id="7268d797-823c-11ee-8554-0242ac120003" o:spid="_x0000_s1035" type="#_x0000_t202" style="position:absolute;margin-left:79.35pt;margin-top:133.2pt;width:280.6pt;height:1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FC455CB" w14:textId="77777777" w:rsidR="00FB2828" w:rsidRDefault="007363E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FB1D41C" wp14:editId="6423303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30FD08A" w14:textId="77777777" w:rsidR="00FB2828" w:rsidRDefault="007363E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FB1D41C" id="7268d7b6-823c-11ee-8554-0242ac120003" o:spid="_x0000_s1036" type="#_x0000_t202" style="position:absolute;margin-left:79.35pt;margin-top:153.05pt;width:274.95pt;height: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30FD08A" w14:textId="77777777" w:rsidR="00FB2828" w:rsidRDefault="007363E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34FE1D3A" wp14:editId="13B4131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B2828" w14:paraId="089AAA86" w14:textId="77777777">
                            <w:trPr>
                              <w:trHeight w:val="200"/>
                            </w:trPr>
                            <w:tc>
                              <w:tcPr>
                                <w:tcW w:w="1140" w:type="dxa"/>
                              </w:tcPr>
                              <w:p w14:paraId="61EEF973" w14:textId="77777777" w:rsidR="00FB2828" w:rsidRDefault="00FB2828"/>
                            </w:tc>
                            <w:tc>
                              <w:tcPr>
                                <w:tcW w:w="5400" w:type="dxa"/>
                              </w:tcPr>
                              <w:p w14:paraId="27E49E53" w14:textId="77777777" w:rsidR="00FB2828" w:rsidRDefault="00FB2828"/>
                            </w:tc>
                          </w:tr>
                          <w:tr w:rsidR="00FB2828" w14:paraId="60483CC2" w14:textId="77777777">
                            <w:trPr>
                              <w:trHeight w:val="240"/>
                            </w:trPr>
                            <w:tc>
                              <w:tcPr>
                                <w:tcW w:w="1140" w:type="dxa"/>
                              </w:tcPr>
                              <w:p w14:paraId="308C9E63" w14:textId="77777777" w:rsidR="00FB2828" w:rsidRDefault="007363E2">
                                <w:r>
                                  <w:t>Datum</w:t>
                                </w:r>
                              </w:p>
                            </w:tc>
                            <w:tc>
                              <w:tcPr>
                                <w:tcW w:w="5400" w:type="dxa"/>
                              </w:tcPr>
                              <w:p w14:paraId="1DA50F4A" w14:textId="711EB048" w:rsidR="00FB2828" w:rsidRDefault="003830A1">
                                <w:r>
                                  <w:t>10 december 2025</w:t>
                                </w:r>
                              </w:p>
                            </w:tc>
                          </w:tr>
                          <w:tr w:rsidR="00FB2828" w14:paraId="6FF7CCC6" w14:textId="77777777">
                            <w:trPr>
                              <w:trHeight w:val="240"/>
                            </w:trPr>
                            <w:tc>
                              <w:tcPr>
                                <w:tcW w:w="1140" w:type="dxa"/>
                              </w:tcPr>
                              <w:p w14:paraId="4E4FC521" w14:textId="77777777" w:rsidR="00FB2828" w:rsidRDefault="007363E2">
                                <w:r>
                                  <w:t>Betreft</w:t>
                                </w:r>
                              </w:p>
                            </w:tc>
                            <w:tc>
                              <w:tcPr>
                                <w:tcW w:w="5400" w:type="dxa"/>
                              </w:tcPr>
                              <w:p w14:paraId="654A56FB" w14:textId="77777777" w:rsidR="00FB2828" w:rsidRDefault="007363E2">
                                <w:r>
                                  <w:t xml:space="preserve">Nieuw beleid gehandicaptenvoertuigen </w:t>
                                </w:r>
                              </w:p>
                            </w:tc>
                          </w:tr>
                          <w:tr w:rsidR="00FB2828" w14:paraId="1CE4A4DE" w14:textId="77777777">
                            <w:trPr>
                              <w:trHeight w:val="200"/>
                            </w:trPr>
                            <w:tc>
                              <w:tcPr>
                                <w:tcW w:w="1140" w:type="dxa"/>
                              </w:tcPr>
                              <w:p w14:paraId="1077AFDC" w14:textId="77777777" w:rsidR="00FB2828" w:rsidRDefault="00FB2828"/>
                            </w:tc>
                            <w:tc>
                              <w:tcPr>
                                <w:tcW w:w="5400" w:type="dxa"/>
                              </w:tcPr>
                              <w:p w14:paraId="5AA23C00" w14:textId="77777777" w:rsidR="00FB2828" w:rsidRDefault="00FB2828"/>
                            </w:tc>
                          </w:tr>
                        </w:tbl>
                        <w:p w14:paraId="0A959C76" w14:textId="77777777" w:rsidR="00D2254C" w:rsidRDefault="00D2254C"/>
                      </w:txbxContent>
                    </wps:txbx>
                    <wps:bodyPr vert="horz" wrap="square" lIns="0" tIns="0" rIns="0" bIns="0" anchor="t" anchorCtr="0"/>
                  </wps:wsp>
                </a:graphicData>
              </a:graphic>
            </wp:anchor>
          </w:drawing>
        </mc:Choice>
        <mc:Fallback>
          <w:pict>
            <v:shape w14:anchorId="34FE1D3A" id="7266255e-823c-11ee-8554-0242ac120003" o:spid="_x0000_s1037" type="#_x0000_t202" style="position:absolute;margin-left:79.35pt;margin-top:286.25pt;width:323.25pt;height:49.6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B2828" w14:paraId="089AAA86" w14:textId="77777777">
                      <w:trPr>
                        <w:trHeight w:val="200"/>
                      </w:trPr>
                      <w:tc>
                        <w:tcPr>
                          <w:tcW w:w="1140" w:type="dxa"/>
                        </w:tcPr>
                        <w:p w14:paraId="61EEF973" w14:textId="77777777" w:rsidR="00FB2828" w:rsidRDefault="00FB2828"/>
                      </w:tc>
                      <w:tc>
                        <w:tcPr>
                          <w:tcW w:w="5400" w:type="dxa"/>
                        </w:tcPr>
                        <w:p w14:paraId="27E49E53" w14:textId="77777777" w:rsidR="00FB2828" w:rsidRDefault="00FB2828"/>
                      </w:tc>
                    </w:tr>
                    <w:tr w:rsidR="00FB2828" w14:paraId="60483CC2" w14:textId="77777777">
                      <w:trPr>
                        <w:trHeight w:val="240"/>
                      </w:trPr>
                      <w:tc>
                        <w:tcPr>
                          <w:tcW w:w="1140" w:type="dxa"/>
                        </w:tcPr>
                        <w:p w14:paraId="308C9E63" w14:textId="77777777" w:rsidR="00FB2828" w:rsidRDefault="007363E2">
                          <w:r>
                            <w:t>Datum</w:t>
                          </w:r>
                        </w:p>
                      </w:tc>
                      <w:tc>
                        <w:tcPr>
                          <w:tcW w:w="5400" w:type="dxa"/>
                        </w:tcPr>
                        <w:p w14:paraId="1DA50F4A" w14:textId="711EB048" w:rsidR="00FB2828" w:rsidRDefault="003830A1">
                          <w:r>
                            <w:t>10 december 2025</w:t>
                          </w:r>
                        </w:p>
                      </w:tc>
                    </w:tr>
                    <w:tr w:rsidR="00FB2828" w14:paraId="6FF7CCC6" w14:textId="77777777">
                      <w:trPr>
                        <w:trHeight w:val="240"/>
                      </w:trPr>
                      <w:tc>
                        <w:tcPr>
                          <w:tcW w:w="1140" w:type="dxa"/>
                        </w:tcPr>
                        <w:p w14:paraId="4E4FC521" w14:textId="77777777" w:rsidR="00FB2828" w:rsidRDefault="007363E2">
                          <w:r>
                            <w:t>Betreft</w:t>
                          </w:r>
                        </w:p>
                      </w:tc>
                      <w:tc>
                        <w:tcPr>
                          <w:tcW w:w="5400" w:type="dxa"/>
                        </w:tcPr>
                        <w:p w14:paraId="654A56FB" w14:textId="77777777" w:rsidR="00FB2828" w:rsidRDefault="007363E2">
                          <w:r>
                            <w:t xml:space="preserve">Nieuw beleid gehandicaptenvoertuigen </w:t>
                          </w:r>
                        </w:p>
                      </w:tc>
                    </w:tr>
                    <w:tr w:rsidR="00FB2828" w14:paraId="1CE4A4DE" w14:textId="77777777">
                      <w:trPr>
                        <w:trHeight w:val="200"/>
                      </w:trPr>
                      <w:tc>
                        <w:tcPr>
                          <w:tcW w:w="1140" w:type="dxa"/>
                        </w:tcPr>
                        <w:p w14:paraId="1077AFDC" w14:textId="77777777" w:rsidR="00FB2828" w:rsidRDefault="00FB2828"/>
                      </w:tc>
                      <w:tc>
                        <w:tcPr>
                          <w:tcW w:w="5400" w:type="dxa"/>
                        </w:tcPr>
                        <w:p w14:paraId="5AA23C00" w14:textId="77777777" w:rsidR="00FB2828" w:rsidRDefault="00FB2828"/>
                      </w:tc>
                    </w:tr>
                  </w:tbl>
                  <w:p w14:paraId="0A959C76" w14:textId="77777777" w:rsidR="00D2254C" w:rsidRDefault="00D225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4D04BC" wp14:editId="6BBBA70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895E2A" w14:textId="77777777" w:rsidR="00D2254C" w:rsidRDefault="00D2254C"/>
                      </w:txbxContent>
                    </wps:txbx>
                    <wps:bodyPr vert="horz" wrap="square" lIns="0" tIns="0" rIns="0" bIns="0" anchor="t" anchorCtr="0"/>
                  </wps:wsp>
                </a:graphicData>
              </a:graphic>
            </wp:anchor>
          </w:drawing>
        </mc:Choice>
        <mc:Fallback>
          <w:pict>
            <v:shape w14:anchorId="7E4D04BC" id="726e24d6-823c-11ee-8554-0242ac120003" o:spid="_x0000_s1038" type="#_x0000_t202" style="position:absolute;margin-left:79.35pt;margin-top:94.45pt;width:187.5pt;height:2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1895E2A" w14:textId="77777777" w:rsidR="00D2254C" w:rsidRDefault="00D2254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62DB5F"/>
    <w:multiLevelType w:val="multilevel"/>
    <w:tmpl w:val="0C043CF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A6BE94"/>
    <w:multiLevelType w:val="multilevel"/>
    <w:tmpl w:val="7EE2C85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9D0C53"/>
    <w:multiLevelType w:val="multilevel"/>
    <w:tmpl w:val="5CD0876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226117"/>
    <w:multiLevelType w:val="multilevel"/>
    <w:tmpl w:val="D300699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1BC16B"/>
    <w:multiLevelType w:val="multilevel"/>
    <w:tmpl w:val="539B033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47E3F0"/>
    <w:multiLevelType w:val="multilevel"/>
    <w:tmpl w:val="FAD0CA7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2DEDB5"/>
    <w:multiLevelType w:val="multilevel"/>
    <w:tmpl w:val="086C51F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294995"/>
    <w:multiLevelType w:val="multilevel"/>
    <w:tmpl w:val="8908CF9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DBEB41"/>
    <w:multiLevelType w:val="multilevel"/>
    <w:tmpl w:val="9F2348E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BA5154"/>
    <w:multiLevelType w:val="hybridMultilevel"/>
    <w:tmpl w:val="46D0E4FA"/>
    <w:lvl w:ilvl="0" w:tplc="9086F7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A29DF72"/>
    <w:multiLevelType w:val="multilevel"/>
    <w:tmpl w:val="24B91C6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F057C7"/>
    <w:multiLevelType w:val="multilevel"/>
    <w:tmpl w:val="6424D90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6A0BB5"/>
    <w:multiLevelType w:val="multilevel"/>
    <w:tmpl w:val="522FD43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0B2529"/>
    <w:multiLevelType w:val="hybridMultilevel"/>
    <w:tmpl w:val="A8A45032"/>
    <w:lvl w:ilvl="0" w:tplc="F65E379A">
      <w:start w:val="1"/>
      <w:numFmt w:val="decimal"/>
      <w:lvlText w:val="%1."/>
      <w:lvlJc w:val="left"/>
      <w:pPr>
        <w:ind w:left="1020" w:hanging="360"/>
      </w:pPr>
    </w:lvl>
    <w:lvl w:ilvl="1" w:tplc="882EAC92">
      <w:start w:val="1"/>
      <w:numFmt w:val="decimal"/>
      <w:lvlText w:val="%2."/>
      <w:lvlJc w:val="left"/>
      <w:pPr>
        <w:ind w:left="1020" w:hanging="360"/>
      </w:pPr>
    </w:lvl>
    <w:lvl w:ilvl="2" w:tplc="EEDC28B6">
      <w:start w:val="1"/>
      <w:numFmt w:val="decimal"/>
      <w:lvlText w:val="%3."/>
      <w:lvlJc w:val="left"/>
      <w:pPr>
        <w:ind w:left="1020" w:hanging="360"/>
      </w:pPr>
    </w:lvl>
    <w:lvl w:ilvl="3" w:tplc="13061E28">
      <w:start w:val="1"/>
      <w:numFmt w:val="decimal"/>
      <w:lvlText w:val="%4."/>
      <w:lvlJc w:val="left"/>
      <w:pPr>
        <w:ind w:left="1020" w:hanging="360"/>
      </w:pPr>
    </w:lvl>
    <w:lvl w:ilvl="4" w:tplc="53F2EF9E">
      <w:start w:val="1"/>
      <w:numFmt w:val="decimal"/>
      <w:lvlText w:val="%5."/>
      <w:lvlJc w:val="left"/>
      <w:pPr>
        <w:ind w:left="1020" w:hanging="360"/>
      </w:pPr>
    </w:lvl>
    <w:lvl w:ilvl="5" w:tplc="1206B4DC">
      <w:start w:val="1"/>
      <w:numFmt w:val="decimal"/>
      <w:lvlText w:val="%6."/>
      <w:lvlJc w:val="left"/>
      <w:pPr>
        <w:ind w:left="1020" w:hanging="360"/>
      </w:pPr>
    </w:lvl>
    <w:lvl w:ilvl="6" w:tplc="F1EA33E2">
      <w:start w:val="1"/>
      <w:numFmt w:val="decimal"/>
      <w:lvlText w:val="%7."/>
      <w:lvlJc w:val="left"/>
      <w:pPr>
        <w:ind w:left="1020" w:hanging="360"/>
      </w:pPr>
    </w:lvl>
    <w:lvl w:ilvl="7" w:tplc="D2303016">
      <w:start w:val="1"/>
      <w:numFmt w:val="decimal"/>
      <w:lvlText w:val="%8."/>
      <w:lvlJc w:val="left"/>
      <w:pPr>
        <w:ind w:left="1020" w:hanging="360"/>
      </w:pPr>
    </w:lvl>
    <w:lvl w:ilvl="8" w:tplc="3BD24FCE">
      <w:start w:val="1"/>
      <w:numFmt w:val="decimal"/>
      <w:lvlText w:val="%9."/>
      <w:lvlJc w:val="left"/>
      <w:pPr>
        <w:ind w:left="1020" w:hanging="360"/>
      </w:pPr>
    </w:lvl>
  </w:abstractNum>
  <w:abstractNum w:abstractNumId="14" w15:restartNumberingAfterBreak="0">
    <w:nsid w:val="18B80F96"/>
    <w:multiLevelType w:val="hybridMultilevel"/>
    <w:tmpl w:val="2454244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5D503BD"/>
    <w:multiLevelType w:val="hybridMultilevel"/>
    <w:tmpl w:val="4AE6D4FA"/>
    <w:lvl w:ilvl="0" w:tplc="8C90EDB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9A63E2"/>
    <w:multiLevelType w:val="multilevel"/>
    <w:tmpl w:val="5108354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364576"/>
    <w:multiLevelType w:val="hybridMultilevel"/>
    <w:tmpl w:val="26F010AE"/>
    <w:lvl w:ilvl="0" w:tplc="62ACF756">
      <w:numFmt w:val="bullet"/>
      <w:lvlText w:val="-"/>
      <w:lvlJc w:val="left"/>
      <w:pPr>
        <w:ind w:left="720" w:hanging="360"/>
      </w:pPr>
      <w:rPr>
        <w:rFonts w:ascii="Verdana" w:eastAsia="DejaVu Sans" w:hAnsi="Verdana"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55CDDD"/>
    <w:multiLevelType w:val="multilevel"/>
    <w:tmpl w:val="C2DC7F3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7268C1"/>
    <w:multiLevelType w:val="hybridMultilevel"/>
    <w:tmpl w:val="FA7E67FE"/>
    <w:lvl w:ilvl="0" w:tplc="4B74FE9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39FB16"/>
    <w:multiLevelType w:val="multilevel"/>
    <w:tmpl w:val="B4CBB6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3D63308F"/>
    <w:multiLevelType w:val="hybridMultilevel"/>
    <w:tmpl w:val="997C987C"/>
    <w:lvl w:ilvl="0" w:tplc="BA862AC8">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696866"/>
    <w:multiLevelType w:val="hybridMultilevel"/>
    <w:tmpl w:val="D9148382"/>
    <w:lvl w:ilvl="0" w:tplc="408ED7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6E7CBD"/>
    <w:multiLevelType w:val="hybridMultilevel"/>
    <w:tmpl w:val="3F5CF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11DC65"/>
    <w:multiLevelType w:val="multilevel"/>
    <w:tmpl w:val="593A92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54ABFCB9"/>
    <w:multiLevelType w:val="multilevel"/>
    <w:tmpl w:val="3068496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0A3867"/>
    <w:multiLevelType w:val="hybridMultilevel"/>
    <w:tmpl w:val="99F85844"/>
    <w:lvl w:ilvl="0" w:tplc="A962C784">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7355CD"/>
    <w:multiLevelType w:val="hybridMultilevel"/>
    <w:tmpl w:val="E7DEE51C"/>
    <w:lvl w:ilvl="0" w:tplc="BCFA633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AA82DCD"/>
    <w:multiLevelType w:val="hybridMultilevel"/>
    <w:tmpl w:val="74EE6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4D5A45"/>
    <w:multiLevelType w:val="hybridMultilevel"/>
    <w:tmpl w:val="8CAE8E1A"/>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DC83941"/>
    <w:multiLevelType w:val="multilevel"/>
    <w:tmpl w:val="FF40C30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1D5416"/>
    <w:multiLevelType w:val="multilevel"/>
    <w:tmpl w:val="245E9E8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FD53A99"/>
    <w:multiLevelType w:val="hybridMultilevel"/>
    <w:tmpl w:val="A47CD826"/>
    <w:lvl w:ilvl="0" w:tplc="8C90EDBA">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454CB2"/>
    <w:multiLevelType w:val="multilevel"/>
    <w:tmpl w:val="028E3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DA992"/>
    <w:multiLevelType w:val="multilevel"/>
    <w:tmpl w:val="AF8EAFA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C0502A"/>
    <w:multiLevelType w:val="multilevel"/>
    <w:tmpl w:val="7C126564"/>
    <w:lvl w:ilvl="0">
      <w:start w:val="1"/>
      <w:numFmt w:val="bullet"/>
      <w:lvlText w:val=""/>
      <w:lvlJc w:val="left"/>
      <w:pPr>
        <w:tabs>
          <w:tab w:val="num" w:pos="720"/>
        </w:tabs>
        <w:ind w:left="720" w:hanging="360"/>
      </w:pPr>
      <w:rPr>
        <w:rFonts w:ascii="Symbol" w:hAnsi="Symbol" w:hint="default"/>
        <w:b/>
        <w:bCs/>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F451A"/>
    <w:multiLevelType w:val="multilevel"/>
    <w:tmpl w:val="949EE7D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BC043C"/>
    <w:multiLevelType w:val="hybridMultilevel"/>
    <w:tmpl w:val="5E882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A45560"/>
    <w:multiLevelType w:val="multilevel"/>
    <w:tmpl w:val="2B9B8EC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37519B"/>
    <w:multiLevelType w:val="multilevel"/>
    <w:tmpl w:val="AE08127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67708E"/>
    <w:multiLevelType w:val="hybridMultilevel"/>
    <w:tmpl w:val="17488D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63874E"/>
    <w:multiLevelType w:val="multilevel"/>
    <w:tmpl w:val="342B6CC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2"/>
  </w:num>
  <w:num w:numId="3">
    <w:abstractNumId w:val="3"/>
  </w:num>
  <w:num w:numId="4">
    <w:abstractNumId w:val="30"/>
  </w:num>
  <w:num w:numId="5">
    <w:abstractNumId w:val="20"/>
  </w:num>
  <w:num w:numId="6">
    <w:abstractNumId w:val="1"/>
  </w:num>
  <w:num w:numId="7">
    <w:abstractNumId w:val="5"/>
  </w:num>
  <w:num w:numId="8">
    <w:abstractNumId w:val="6"/>
  </w:num>
  <w:num w:numId="9">
    <w:abstractNumId w:val="2"/>
  </w:num>
  <w:num w:numId="10">
    <w:abstractNumId w:val="39"/>
  </w:num>
  <w:num w:numId="11">
    <w:abstractNumId w:val="41"/>
  </w:num>
  <w:num w:numId="12">
    <w:abstractNumId w:val="24"/>
  </w:num>
  <w:num w:numId="13">
    <w:abstractNumId w:val="34"/>
  </w:num>
  <w:num w:numId="14">
    <w:abstractNumId w:val="18"/>
  </w:num>
  <w:num w:numId="15">
    <w:abstractNumId w:val="0"/>
  </w:num>
  <w:num w:numId="16">
    <w:abstractNumId w:val="4"/>
  </w:num>
  <w:num w:numId="17">
    <w:abstractNumId w:val="11"/>
  </w:num>
  <w:num w:numId="18">
    <w:abstractNumId w:val="10"/>
  </w:num>
  <w:num w:numId="19">
    <w:abstractNumId w:val="36"/>
  </w:num>
  <w:num w:numId="20">
    <w:abstractNumId w:val="7"/>
  </w:num>
  <w:num w:numId="21">
    <w:abstractNumId w:val="8"/>
  </w:num>
  <w:num w:numId="22">
    <w:abstractNumId w:val="16"/>
  </w:num>
  <w:num w:numId="23">
    <w:abstractNumId w:val="38"/>
  </w:num>
  <w:num w:numId="24">
    <w:abstractNumId w:val="32"/>
  </w:num>
  <w:num w:numId="25">
    <w:abstractNumId w:val="19"/>
  </w:num>
  <w:num w:numId="26">
    <w:abstractNumId w:val="14"/>
  </w:num>
  <w:num w:numId="27">
    <w:abstractNumId w:val="22"/>
  </w:num>
  <w:num w:numId="28">
    <w:abstractNumId w:val="23"/>
  </w:num>
  <w:num w:numId="29">
    <w:abstractNumId w:val="40"/>
  </w:num>
  <w:num w:numId="30">
    <w:abstractNumId w:val="29"/>
  </w:num>
  <w:num w:numId="31">
    <w:abstractNumId w:val="27"/>
  </w:num>
  <w:num w:numId="32">
    <w:abstractNumId w:val="35"/>
  </w:num>
  <w:num w:numId="33">
    <w:abstractNumId w:val="33"/>
  </w:num>
  <w:num w:numId="34">
    <w:abstractNumId w:val="37"/>
  </w:num>
  <w:num w:numId="35">
    <w:abstractNumId w:val="15"/>
  </w:num>
  <w:num w:numId="36">
    <w:abstractNumId w:val="31"/>
  </w:num>
  <w:num w:numId="37">
    <w:abstractNumId w:val="26"/>
  </w:num>
  <w:num w:numId="38">
    <w:abstractNumId w:val="21"/>
  </w:num>
  <w:num w:numId="39">
    <w:abstractNumId w:val="13"/>
  </w:num>
  <w:num w:numId="40">
    <w:abstractNumId w:val="9"/>
  </w:num>
  <w:num w:numId="41">
    <w:abstractNumId w:val="2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DE"/>
    <w:rsid w:val="00011D46"/>
    <w:rsid w:val="00017EB3"/>
    <w:rsid w:val="00020EE2"/>
    <w:rsid w:val="00034FF6"/>
    <w:rsid w:val="0005419E"/>
    <w:rsid w:val="00055AA5"/>
    <w:rsid w:val="00064769"/>
    <w:rsid w:val="00070F4F"/>
    <w:rsid w:val="000719CE"/>
    <w:rsid w:val="0007441D"/>
    <w:rsid w:val="00074E17"/>
    <w:rsid w:val="00084CB7"/>
    <w:rsid w:val="00097D0A"/>
    <w:rsid w:val="000A363A"/>
    <w:rsid w:val="000C34FE"/>
    <w:rsid w:val="000C59E8"/>
    <w:rsid w:val="000D79E1"/>
    <w:rsid w:val="000E0CF8"/>
    <w:rsid w:val="000E183B"/>
    <w:rsid w:val="000F7344"/>
    <w:rsid w:val="00121F4C"/>
    <w:rsid w:val="00132AAF"/>
    <w:rsid w:val="00145CD4"/>
    <w:rsid w:val="0016245D"/>
    <w:rsid w:val="00171B8F"/>
    <w:rsid w:val="0018721A"/>
    <w:rsid w:val="001B517C"/>
    <w:rsid w:val="001B744C"/>
    <w:rsid w:val="001B78EC"/>
    <w:rsid w:val="001C0EA6"/>
    <w:rsid w:val="001C7282"/>
    <w:rsid w:val="001D3DE9"/>
    <w:rsid w:val="001F5B7F"/>
    <w:rsid w:val="001F7AD9"/>
    <w:rsid w:val="002055EF"/>
    <w:rsid w:val="00211A22"/>
    <w:rsid w:val="00223D26"/>
    <w:rsid w:val="00225662"/>
    <w:rsid w:val="00233280"/>
    <w:rsid w:val="00234564"/>
    <w:rsid w:val="00234C92"/>
    <w:rsid w:val="00242A9D"/>
    <w:rsid w:val="002500BD"/>
    <w:rsid w:val="0025564F"/>
    <w:rsid w:val="00255DAD"/>
    <w:rsid w:val="00284A26"/>
    <w:rsid w:val="00296751"/>
    <w:rsid w:val="002B09DC"/>
    <w:rsid w:val="002B3200"/>
    <w:rsid w:val="002C79F8"/>
    <w:rsid w:val="002D2EBE"/>
    <w:rsid w:val="002D7F46"/>
    <w:rsid w:val="002E2A9B"/>
    <w:rsid w:val="002F581F"/>
    <w:rsid w:val="003017F2"/>
    <w:rsid w:val="003135F2"/>
    <w:rsid w:val="003424F1"/>
    <w:rsid w:val="00354E73"/>
    <w:rsid w:val="0037167B"/>
    <w:rsid w:val="00375EEC"/>
    <w:rsid w:val="003830A1"/>
    <w:rsid w:val="0039099D"/>
    <w:rsid w:val="003A7966"/>
    <w:rsid w:val="003B18E9"/>
    <w:rsid w:val="003B1A5F"/>
    <w:rsid w:val="003B3D0F"/>
    <w:rsid w:val="003C01A8"/>
    <w:rsid w:val="003C3042"/>
    <w:rsid w:val="003C523D"/>
    <w:rsid w:val="003D0971"/>
    <w:rsid w:val="003E4264"/>
    <w:rsid w:val="003E697A"/>
    <w:rsid w:val="0040005E"/>
    <w:rsid w:val="00404FE8"/>
    <w:rsid w:val="0041079E"/>
    <w:rsid w:val="00426577"/>
    <w:rsid w:val="00426EA6"/>
    <w:rsid w:val="00436AB1"/>
    <w:rsid w:val="00457B57"/>
    <w:rsid w:val="0046304A"/>
    <w:rsid w:val="004736EF"/>
    <w:rsid w:val="00474766"/>
    <w:rsid w:val="00481A5C"/>
    <w:rsid w:val="00485994"/>
    <w:rsid w:val="00486544"/>
    <w:rsid w:val="004873F7"/>
    <w:rsid w:val="0049723C"/>
    <w:rsid w:val="004A2DEA"/>
    <w:rsid w:val="004B2F9A"/>
    <w:rsid w:val="004C16C8"/>
    <w:rsid w:val="004E5162"/>
    <w:rsid w:val="004E6148"/>
    <w:rsid w:val="00510A3E"/>
    <w:rsid w:val="00523F82"/>
    <w:rsid w:val="00533199"/>
    <w:rsid w:val="00546716"/>
    <w:rsid w:val="00560FB6"/>
    <w:rsid w:val="00582C06"/>
    <w:rsid w:val="00587765"/>
    <w:rsid w:val="0059458F"/>
    <w:rsid w:val="0059459A"/>
    <w:rsid w:val="00595438"/>
    <w:rsid w:val="005B2693"/>
    <w:rsid w:val="005B5C65"/>
    <w:rsid w:val="005C52A1"/>
    <w:rsid w:val="005D1C4A"/>
    <w:rsid w:val="005D5EE7"/>
    <w:rsid w:val="005E508B"/>
    <w:rsid w:val="005F2EEA"/>
    <w:rsid w:val="0060126E"/>
    <w:rsid w:val="00620BC3"/>
    <w:rsid w:val="0062355E"/>
    <w:rsid w:val="00634CAA"/>
    <w:rsid w:val="006352B6"/>
    <w:rsid w:val="00636C72"/>
    <w:rsid w:val="006449F9"/>
    <w:rsid w:val="00650D46"/>
    <w:rsid w:val="006631CA"/>
    <w:rsid w:val="00663968"/>
    <w:rsid w:val="00671CB0"/>
    <w:rsid w:val="00684540"/>
    <w:rsid w:val="006A0589"/>
    <w:rsid w:val="006A37CD"/>
    <w:rsid w:val="006A5F27"/>
    <w:rsid w:val="006A76AF"/>
    <w:rsid w:val="006B1801"/>
    <w:rsid w:val="006D13AA"/>
    <w:rsid w:val="006D3524"/>
    <w:rsid w:val="006E1061"/>
    <w:rsid w:val="006F1568"/>
    <w:rsid w:val="00703C1C"/>
    <w:rsid w:val="007212D8"/>
    <w:rsid w:val="007363E2"/>
    <w:rsid w:val="00773064"/>
    <w:rsid w:val="007762B4"/>
    <w:rsid w:val="007826DE"/>
    <w:rsid w:val="007929EA"/>
    <w:rsid w:val="007B3077"/>
    <w:rsid w:val="007B51D7"/>
    <w:rsid w:val="007B68B1"/>
    <w:rsid w:val="007B6B48"/>
    <w:rsid w:val="007D6561"/>
    <w:rsid w:val="007E06B1"/>
    <w:rsid w:val="007F0936"/>
    <w:rsid w:val="007F148A"/>
    <w:rsid w:val="00837048"/>
    <w:rsid w:val="00850E18"/>
    <w:rsid w:val="0085622E"/>
    <w:rsid w:val="008A2F6D"/>
    <w:rsid w:val="008B056F"/>
    <w:rsid w:val="008B223B"/>
    <w:rsid w:val="008C0B94"/>
    <w:rsid w:val="008D480D"/>
    <w:rsid w:val="008F4617"/>
    <w:rsid w:val="0090144D"/>
    <w:rsid w:val="00902A37"/>
    <w:rsid w:val="00903F62"/>
    <w:rsid w:val="0091656A"/>
    <w:rsid w:val="0093150C"/>
    <w:rsid w:val="00937DD4"/>
    <w:rsid w:val="0095009A"/>
    <w:rsid w:val="00971607"/>
    <w:rsid w:val="00971776"/>
    <w:rsid w:val="00973105"/>
    <w:rsid w:val="009756F3"/>
    <w:rsid w:val="00994156"/>
    <w:rsid w:val="0099797C"/>
    <w:rsid w:val="009A55C9"/>
    <w:rsid w:val="009B2285"/>
    <w:rsid w:val="009C558D"/>
    <w:rsid w:val="009D06E6"/>
    <w:rsid w:val="009D5894"/>
    <w:rsid w:val="009D6229"/>
    <w:rsid w:val="009D645B"/>
    <w:rsid w:val="009E1FBC"/>
    <w:rsid w:val="009E505C"/>
    <w:rsid w:val="009F2C34"/>
    <w:rsid w:val="00A076C2"/>
    <w:rsid w:val="00A10108"/>
    <w:rsid w:val="00A44EA4"/>
    <w:rsid w:val="00A478AE"/>
    <w:rsid w:val="00A514F8"/>
    <w:rsid w:val="00A743D9"/>
    <w:rsid w:val="00A87E88"/>
    <w:rsid w:val="00A9103D"/>
    <w:rsid w:val="00A95EA9"/>
    <w:rsid w:val="00AD1AA9"/>
    <w:rsid w:val="00AE3F29"/>
    <w:rsid w:val="00AF2C8B"/>
    <w:rsid w:val="00AF6F24"/>
    <w:rsid w:val="00AF735B"/>
    <w:rsid w:val="00B01E94"/>
    <w:rsid w:val="00B06454"/>
    <w:rsid w:val="00B12B85"/>
    <w:rsid w:val="00B25307"/>
    <w:rsid w:val="00B31582"/>
    <w:rsid w:val="00B3405F"/>
    <w:rsid w:val="00B350B7"/>
    <w:rsid w:val="00B517B9"/>
    <w:rsid w:val="00B51AE0"/>
    <w:rsid w:val="00B618E2"/>
    <w:rsid w:val="00B61BDB"/>
    <w:rsid w:val="00B63670"/>
    <w:rsid w:val="00B65265"/>
    <w:rsid w:val="00B6581A"/>
    <w:rsid w:val="00B752A9"/>
    <w:rsid w:val="00B76A6A"/>
    <w:rsid w:val="00B84125"/>
    <w:rsid w:val="00B91A87"/>
    <w:rsid w:val="00B93283"/>
    <w:rsid w:val="00B94D26"/>
    <w:rsid w:val="00BA1C6A"/>
    <w:rsid w:val="00BA7574"/>
    <w:rsid w:val="00BC012F"/>
    <w:rsid w:val="00BD0A8A"/>
    <w:rsid w:val="00BD7219"/>
    <w:rsid w:val="00BE7F5E"/>
    <w:rsid w:val="00BF1112"/>
    <w:rsid w:val="00C0036D"/>
    <w:rsid w:val="00C20DBA"/>
    <w:rsid w:val="00C32FE2"/>
    <w:rsid w:val="00C34054"/>
    <w:rsid w:val="00C35A18"/>
    <w:rsid w:val="00C45494"/>
    <w:rsid w:val="00C46937"/>
    <w:rsid w:val="00C50605"/>
    <w:rsid w:val="00C524DB"/>
    <w:rsid w:val="00C54034"/>
    <w:rsid w:val="00C70DC5"/>
    <w:rsid w:val="00C74631"/>
    <w:rsid w:val="00C81AED"/>
    <w:rsid w:val="00C91137"/>
    <w:rsid w:val="00CA1E4B"/>
    <w:rsid w:val="00CB3059"/>
    <w:rsid w:val="00CB4D33"/>
    <w:rsid w:val="00CB4FD1"/>
    <w:rsid w:val="00CC0F47"/>
    <w:rsid w:val="00CC3882"/>
    <w:rsid w:val="00CD36D2"/>
    <w:rsid w:val="00CD4CED"/>
    <w:rsid w:val="00D1181B"/>
    <w:rsid w:val="00D2254C"/>
    <w:rsid w:val="00D35566"/>
    <w:rsid w:val="00D43DB2"/>
    <w:rsid w:val="00D45C7C"/>
    <w:rsid w:val="00D57792"/>
    <w:rsid w:val="00D66952"/>
    <w:rsid w:val="00D71090"/>
    <w:rsid w:val="00D75B8C"/>
    <w:rsid w:val="00D97EE0"/>
    <w:rsid w:val="00DA2224"/>
    <w:rsid w:val="00DA4538"/>
    <w:rsid w:val="00DB03B5"/>
    <w:rsid w:val="00DB136B"/>
    <w:rsid w:val="00DB504A"/>
    <w:rsid w:val="00DC09AC"/>
    <w:rsid w:val="00DE4042"/>
    <w:rsid w:val="00DE58EC"/>
    <w:rsid w:val="00E010B6"/>
    <w:rsid w:val="00E01909"/>
    <w:rsid w:val="00E0524B"/>
    <w:rsid w:val="00E24C1A"/>
    <w:rsid w:val="00E25E90"/>
    <w:rsid w:val="00E52C10"/>
    <w:rsid w:val="00E6777E"/>
    <w:rsid w:val="00E840CA"/>
    <w:rsid w:val="00E874AD"/>
    <w:rsid w:val="00E87EDC"/>
    <w:rsid w:val="00E94035"/>
    <w:rsid w:val="00EB03FD"/>
    <w:rsid w:val="00EB09CB"/>
    <w:rsid w:val="00EB1EFE"/>
    <w:rsid w:val="00EB29FA"/>
    <w:rsid w:val="00EB3449"/>
    <w:rsid w:val="00EB40BD"/>
    <w:rsid w:val="00EC154B"/>
    <w:rsid w:val="00EC6E78"/>
    <w:rsid w:val="00ED1581"/>
    <w:rsid w:val="00ED66B5"/>
    <w:rsid w:val="00EE58EA"/>
    <w:rsid w:val="00F02C93"/>
    <w:rsid w:val="00F12F58"/>
    <w:rsid w:val="00F139F9"/>
    <w:rsid w:val="00F205C4"/>
    <w:rsid w:val="00F53329"/>
    <w:rsid w:val="00F67ABF"/>
    <w:rsid w:val="00F76800"/>
    <w:rsid w:val="00F934EF"/>
    <w:rsid w:val="00FB08B9"/>
    <w:rsid w:val="00FB2828"/>
    <w:rsid w:val="00FE3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0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D1181B"/>
    <w:pPr>
      <w:ind w:left="720"/>
      <w:contextualSpacing/>
    </w:pPr>
  </w:style>
  <w:style w:type="paragraph" w:styleId="FootnoteText">
    <w:name w:val="footnote text"/>
    <w:basedOn w:val="Normal"/>
    <w:link w:val="FootnoteTextChar"/>
    <w:unhideWhenUsed/>
    <w:rsid w:val="00D1181B"/>
    <w:pPr>
      <w:spacing w:line="240" w:lineRule="auto"/>
    </w:pPr>
    <w:rPr>
      <w:sz w:val="20"/>
      <w:szCs w:val="20"/>
      <w14:ligatures w14:val="standardContextual"/>
    </w:rPr>
  </w:style>
  <w:style w:type="character" w:customStyle="1" w:styleId="FootnoteTextChar">
    <w:name w:val="Footnote Text Char"/>
    <w:basedOn w:val="DefaultParagraphFont"/>
    <w:link w:val="FootnoteText"/>
    <w:rsid w:val="00D1181B"/>
    <w:rPr>
      <w:rFonts w:ascii="Verdana" w:hAnsi="Verdana"/>
      <w:color w:val="000000"/>
      <w14:ligatures w14:val="standardContextual"/>
    </w:rPr>
  </w:style>
  <w:style w:type="character" w:styleId="FootnoteReference">
    <w:name w:val="footnote reference"/>
    <w:basedOn w:val="DefaultParagraphFont"/>
    <w:semiHidden/>
    <w:unhideWhenUsed/>
    <w:rsid w:val="00D1181B"/>
    <w:rPr>
      <w:vertAlign w:val="superscript"/>
    </w:rPr>
  </w:style>
  <w:style w:type="paragraph" w:styleId="Caption">
    <w:name w:val="caption"/>
    <w:basedOn w:val="Normal"/>
    <w:next w:val="Normal"/>
    <w:uiPriority w:val="35"/>
    <w:unhideWhenUsed/>
    <w:qFormat/>
    <w:rsid w:val="00D1181B"/>
    <w:pPr>
      <w:spacing w:after="200" w:line="240" w:lineRule="auto"/>
    </w:pPr>
    <w:rPr>
      <w:i/>
      <w:iCs/>
      <w:color w:val="0E2841" w:themeColor="text2"/>
    </w:rPr>
  </w:style>
  <w:style w:type="table" w:styleId="GridTable1Light-Accent2">
    <w:name w:val="Grid Table 1 Light Accent 2"/>
    <w:basedOn w:val="TableNormal"/>
    <w:uiPriority w:val="46"/>
    <w:rsid w:val="00A95EA9"/>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DB136B"/>
    <w:rPr>
      <w:color w:val="96607D" w:themeColor="followedHyperlink"/>
      <w:u w:val="single"/>
    </w:rPr>
  </w:style>
  <w:style w:type="paragraph" w:styleId="Header">
    <w:name w:val="header"/>
    <w:basedOn w:val="Normal"/>
    <w:link w:val="HeaderChar"/>
    <w:uiPriority w:val="99"/>
    <w:unhideWhenUsed/>
    <w:rsid w:val="00620BC3"/>
    <w:pPr>
      <w:tabs>
        <w:tab w:val="center" w:pos="4536"/>
        <w:tab w:val="right" w:pos="9072"/>
      </w:tabs>
      <w:spacing w:line="240" w:lineRule="auto"/>
    </w:pPr>
  </w:style>
  <w:style w:type="character" w:customStyle="1" w:styleId="HeaderChar">
    <w:name w:val="Header Char"/>
    <w:basedOn w:val="DefaultParagraphFont"/>
    <w:link w:val="Header"/>
    <w:uiPriority w:val="99"/>
    <w:rsid w:val="00620BC3"/>
    <w:rPr>
      <w:rFonts w:ascii="Verdana" w:hAnsi="Verdana"/>
      <w:color w:val="000000"/>
      <w:sz w:val="18"/>
      <w:szCs w:val="18"/>
    </w:rPr>
  </w:style>
  <w:style w:type="paragraph" w:styleId="Footer">
    <w:name w:val="footer"/>
    <w:basedOn w:val="Normal"/>
    <w:link w:val="FooterChar"/>
    <w:uiPriority w:val="99"/>
    <w:unhideWhenUsed/>
    <w:rsid w:val="00620BC3"/>
    <w:pPr>
      <w:tabs>
        <w:tab w:val="center" w:pos="4536"/>
        <w:tab w:val="right" w:pos="9072"/>
      </w:tabs>
      <w:spacing w:line="240" w:lineRule="auto"/>
    </w:pPr>
  </w:style>
  <w:style w:type="character" w:customStyle="1" w:styleId="FooterChar">
    <w:name w:val="Footer Char"/>
    <w:basedOn w:val="DefaultParagraphFont"/>
    <w:link w:val="Footer"/>
    <w:uiPriority w:val="99"/>
    <w:rsid w:val="00620BC3"/>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7B68B1"/>
    <w:rPr>
      <w:color w:val="605E5C"/>
      <w:shd w:val="clear" w:color="auto" w:fill="E1DFDD"/>
    </w:rPr>
  </w:style>
  <w:style w:type="character" w:styleId="CommentReference">
    <w:name w:val="annotation reference"/>
    <w:basedOn w:val="DefaultParagraphFont"/>
    <w:uiPriority w:val="99"/>
    <w:semiHidden/>
    <w:unhideWhenUsed/>
    <w:rsid w:val="00211A22"/>
    <w:rPr>
      <w:sz w:val="16"/>
      <w:szCs w:val="16"/>
    </w:rPr>
  </w:style>
  <w:style w:type="paragraph" w:styleId="CommentText">
    <w:name w:val="annotation text"/>
    <w:basedOn w:val="Normal"/>
    <w:link w:val="CommentTextChar"/>
    <w:uiPriority w:val="99"/>
    <w:unhideWhenUsed/>
    <w:rsid w:val="00211A22"/>
    <w:pPr>
      <w:spacing w:line="240" w:lineRule="auto"/>
    </w:pPr>
    <w:rPr>
      <w:sz w:val="20"/>
      <w:szCs w:val="20"/>
    </w:rPr>
  </w:style>
  <w:style w:type="character" w:customStyle="1" w:styleId="CommentTextChar">
    <w:name w:val="Comment Text Char"/>
    <w:basedOn w:val="DefaultParagraphFont"/>
    <w:link w:val="CommentText"/>
    <w:uiPriority w:val="99"/>
    <w:rsid w:val="00211A2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11A22"/>
    <w:rPr>
      <w:b/>
      <w:bCs/>
    </w:rPr>
  </w:style>
  <w:style w:type="character" w:customStyle="1" w:styleId="CommentSubjectChar">
    <w:name w:val="Comment Subject Char"/>
    <w:basedOn w:val="CommentTextChar"/>
    <w:link w:val="CommentSubject"/>
    <w:uiPriority w:val="99"/>
    <w:semiHidden/>
    <w:rsid w:val="00211A22"/>
    <w:rPr>
      <w:rFonts w:ascii="Verdana" w:hAnsi="Verdana"/>
      <w:b/>
      <w:bCs/>
      <w:color w:val="000000"/>
    </w:rPr>
  </w:style>
  <w:style w:type="paragraph" w:customStyle="1" w:styleId="Default">
    <w:name w:val="Default"/>
    <w:rsid w:val="0016245D"/>
    <w:pPr>
      <w:autoSpaceDE w:val="0"/>
      <w:adjustRightInd w:val="0"/>
      <w:textAlignment w:val="auto"/>
    </w:pPr>
    <w:rPr>
      <w:rFonts w:ascii="Verdana" w:hAnsi="Verdana" w:cs="Verdana"/>
      <w:color w:val="000000"/>
      <w:sz w:val="24"/>
      <w:szCs w:val="24"/>
    </w:rPr>
  </w:style>
  <w:style w:type="paragraph" w:styleId="Revision">
    <w:name w:val="Revision"/>
    <w:hidden/>
    <w:uiPriority w:val="99"/>
    <w:semiHidden/>
    <w:rsid w:val="00F12F58"/>
    <w:pPr>
      <w:autoSpaceDN/>
      <w:textAlignment w:val="auto"/>
    </w:pPr>
    <w:rPr>
      <w:rFonts w:ascii="Verdana" w:hAnsi="Verdana"/>
      <w:color w:val="000000"/>
      <w:sz w:val="18"/>
      <w:szCs w:val="18"/>
    </w:rPr>
  </w:style>
  <w:style w:type="table" w:styleId="TableGrid">
    <w:name w:val="Table Grid"/>
    <w:basedOn w:val="TableNormal"/>
    <w:uiPriority w:val="39"/>
    <w:rsid w:val="008F4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0224">
      <w:bodyDiv w:val="1"/>
      <w:marLeft w:val="0"/>
      <w:marRight w:val="0"/>
      <w:marTop w:val="0"/>
      <w:marBottom w:val="0"/>
      <w:divBdr>
        <w:top w:val="none" w:sz="0" w:space="0" w:color="auto"/>
        <w:left w:val="none" w:sz="0" w:space="0" w:color="auto"/>
        <w:bottom w:val="none" w:sz="0" w:space="0" w:color="auto"/>
        <w:right w:val="none" w:sz="0" w:space="0" w:color="auto"/>
      </w:divBdr>
    </w:div>
    <w:div w:id="264581598">
      <w:bodyDiv w:val="1"/>
      <w:marLeft w:val="0"/>
      <w:marRight w:val="0"/>
      <w:marTop w:val="0"/>
      <w:marBottom w:val="0"/>
      <w:divBdr>
        <w:top w:val="none" w:sz="0" w:space="0" w:color="auto"/>
        <w:left w:val="none" w:sz="0" w:space="0" w:color="auto"/>
        <w:bottom w:val="none" w:sz="0" w:space="0" w:color="auto"/>
        <w:right w:val="none" w:sz="0" w:space="0" w:color="auto"/>
      </w:divBdr>
    </w:div>
    <w:div w:id="381830123">
      <w:bodyDiv w:val="1"/>
      <w:marLeft w:val="0"/>
      <w:marRight w:val="0"/>
      <w:marTop w:val="0"/>
      <w:marBottom w:val="0"/>
      <w:divBdr>
        <w:top w:val="none" w:sz="0" w:space="0" w:color="auto"/>
        <w:left w:val="none" w:sz="0" w:space="0" w:color="auto"/>
        <w:bottom w:val="none" w:sz="0" w:space="0" w:color="auto"/>
        <w:right w:val="none" w:sz="0" w:space="0" w:color="auto"/>
      </w:divBdr>
    </w:div>
    <w:div w:id="556743552">
      <w:bodyDiv w:val="1"/>
      <w:marLeft w:val="0"/>
      <w:marRight w:val="0"/>
      <w:marTop w:val="0"/>
      <w:marBottom w:val="0"/>
      <w:divBdr>
        <w:top w:val="none" w:sz="0" w:space="0" w:color="auto"/>
        <w:left w:val="none" w:sz="0" w:space="0" w:color="auto"/>
        <w:bottom w:val="none" w:sz="0" w:space="0" w:color="auto"/>
        <w:right w:val="none" w:sz="0" w:space="0" w:color="auto"/>
      </w:divBdr>
    </w:div>
    <w:div w:id="644428798">
      <w:bodyDiv w:val="1"/>
      <w:marLeft w:val="0"/>
      <w:marRight w:val="0"/>
      <w:marTop w:val="0"/>
      <w:marBottom w:val="0"/>
      <w:divBdr>
        <w:top w:val="none" w:sz="0" w:space="0" w:color="auto"/>
        <w:left w:val="none" w:sz="0" w:space="0" w:color="auto"/>
        <w:bottom w:val="none" w:sz="0" w:space="0" w:color="auto"/>
        <w:right w:val="none" w:sz="0" w:space="0" w:color="auto"/>
      </w:divBdr>
    </w:div>
    <w:div w:id="1017925005">
      <w:bodyDiv w:val="1"/>
      <w:marLeft w:val="0"/>
      <w:marRight w:val="0"/>
      <w:marTop w:val="0"/>
      <w:marBottom w:val="0"/>
      <w:divBdr>
        <w:top w:val="none" w:sz="0" w:space="0" w:color="auto"/>
        <w:left w:val="none" w:sz="0" w:space="0" w:color="auto"/>
        <w:bottom w:val="none" w:sz="0" w:space="0" w:color="auto"/>
        <w:right w:val="none" w:sz="0" w:space="0" w:color="auto"/>
      </w:divBdr>
    </w:div>
    <w:div w:id="1297225391">
      <w:bodyDiv w:val="1"/>
      <w:marLeft w:val="0"/>
      <w:marRight w:val="0"/>
      <w:marTop w:val="0"/>
      <w:marBottom w:val="0"/>
      <w:divBdr>
        <w:top w:val="none" w:sz="0" w:space="0" w:color="auto"/>
        <w:left w:val="none" w:sz="0" w:space="0" w:color="auto"/>
        <w:bottom w:val="none" w:sz="0" w:space="0" w:color="auto"/>
        <w:right w:val="none" w:sz="0" w:space="0" w:color="auto"/>
      </w:divBdr>
    </w:div>
    <w:div w:id="1609387273">
      <w:bodyDiv w:val="1"/>
      <w:marLeft w:val="0"/>
      <w:marRight w:val="0"/>
      <w:marTop w:val="0"/>
      <w:marBottom w:val="0"/>
      <w:divBdr>
        <w:top w:val="none" w:sz="0" w:space="0" w:color="auto"/>
        <w:left w:val="none" w:sz="0" w:space="0" w:color="auto"/>
        <w:bottom w:val="none" w:sz="0" w:space="0" w:color="auto"/>
        <w:right w:val="none" w:sz="0" w:space="0" w:color="auto"/>
      </w:divBdr>
    </w:div>
    <w:div w:id="1615212623">
      <w:bodyDiv w:val="1"/>
      <w:marLeft w:val="0"/>
      <w:marRight w:val="0"/>
      <w:marTop w:val="0"/>
      <w:marBottom w:val="0"/>
      <w:divBdr>
        <w:top w:val="none" w:sz="0" w:space="0" w:color="auto"/>
        <w:left w:val="none" w:sz="0" w:space="0" w:color="auto"/>
        <w:bottom w:val="none" w:sz="0" w:space="0" w:color="auto"/>
        <w:right w:val="none" w:sz="0" w:space="0" w:color="auto"/>
      </w:divBdr>
    </w:div>
    <w:div w:id="2055079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webSetting" Target="webSettings0.xml" Id="rId23" /><Relationship Type="http://schemas.openxmlformats.org/officeDocument/2006/relationships/image" Target="media/image2.jpe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ohse\AppData\Local\Micro%20Focus\Content%20Manager\TEMP\HPTRIM.2300\IENW%20BSK-2025%20286466%20(revisie%207)%20%2002.%20Kamerbrief%20Nieuw%20Beleid%20Gehandicaptenvoertuig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1301</ap:Words>
  <ap:Characters>7419</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Brief aan Parlement - Nieuw beleid gehandicaptenvoertuigen </vt:lpstr>
    </vt:vector>
  </ap:TitlesOfParts>
  <ap:LinksUpToDate>false</ap:LinksUpToDate>
  <ap:CharactersWithSpaces>8703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2025-12-10T07:42:00.0000000Z</dcterms:created>
  <dcterms:modified xsi:type="dcterms:W3CDTF">2025-12-10T07:42:00.0000000Z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Nieuw beleid gehandicaptenvoertuigen </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S.M. Lohse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