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2E4C" w:rsidR="002E0660" w:rsidP="00D519E3" w:rsidRDefault="002E0660" w14:paraId="129DC18C" w14:textId="77777777">
      <w:pPr>
        <w:spacing w:line="240" w:lineRule="auto"/>
      </w:pPr>
    </w:p>
    <w:p w:rsidRPr="00122E4C" w:rsidR="00702C62" w:rsidP="00D519E3" w:rsidRDefault="00702C62" w14:paraId="3B9AB23A" w14:textId="77777777">
      <w:pPr>
        <w:autoSpaceDE w:val="0"/>
        <w:adjustRightInd w:val="0"/>
        <w:spacing w:line="240" w:lineRule="auto"/>
      </w:pPr>
    </w:p>
    <w:p w:rsidRPr="00122E4C" w:rsidR="00155CE1" w:rsidP="00D519E3" w:rsidRDefault="00155CE1" w14:paraId="7F69D0CB" w14:textId="77777777">
      <w:pPr>
        <w:autoSpaceDE w:val="0"/>
        <w:adjustRightInd w:val="0"/>
        <w:spacing w:line="240" w:lineRule="auto"/>
      </w:pPr>
    </w:p>
    <w:p w:rsidRPr="00122E4C" w:rsidR="007C4EBD" w:rsidP="00122E4C" w:rsidRDefault="007C4EBD" w14:paraId="6C5C41A4" w14:textId="7A416629">
      <w:r w:rsidRPr="00122E4C">
        <w:t>Hierbij beantwoord ik de</w:t>
      </w:r>
      <w:r w:rsidRPr="00122E4C" w:rsidR="00813407">
        <w:t xml:space="preserve"> v</w:t>
      </w:r>
      <w:r w:rsidRPr="00122E4C" w:rsidR="00813407">
        <w:rPr>
          <w:rFonts w:eastAsia="Calibri" w:cs="Arial"/>
        </w:rPr>
        <w:t xml:space="preserve">ragen van </w:t>
      </w:r>
      <w:r w:rsidRPr="00122E4C" w:rsidR="00A229DB">
        <w:rPr>
          <w:rFonts w:eastAsia="Calibri" w:cs="Arial"/>
        </w:rPr>
        <w:t xml:space="preserve">het lid </w:t>
      </w:r>
      <w:proofErr w:type="spellStart"/>
      <w:r w:rsidRPr="00122E4C" w:rsidR="00122E4C">
        <w:t>Boswijk</w:t>
      </w:r>
      <w:proofErr w:type="spellEnd"/>
      <w:r w:rsidRPr="00122E4C" w:rsidR="00A229DB">
        <w:t xml:space="preserve"> (</w:t>
      </w:r>
      <w:r w:rsidRPr="00122E4C" w:rsidR="00122E4C">
        <w:t>CDA</w:t>
      </w:r>
      <w:r w:rsidRPr="00122E4C" w:rsidR="00A229DB">
        <w:t xml:space="preserve">) </w:t>
      </w:r>
      <w:r w:rsidRPr="00122E4C" w:rsidR="00122E4C">
        <w:t>aan de staatssecretaris van Justitie en Veiligheid over het illegale gokplatform Polymarket en de normalisatie van gokken op politiek</w:t>
      </w:r>
      <w:r w:rsidRPr="00122E4C" w:rsidR="00A229DB">
        <w:rPr>
          <w:rFonts w:eastAsia="Calibri" w:cs="Arial"/>
        </w:rPr>
        <w:t xml:space="preserve"> </w:t>
      </w:r>
      <w:r w:rsidRPr="00122E4C" w:rsidR="00813407">
        <w:rPr>
          <w:rFonts w:eastAsia="Calibri" w:cs="Arial"/>
        </w:rPr>
        <w:t xml:space="preserve">(ingezonden </w:t>
      </w:r>
      <w:r w:rsidRPr="00122E4C" w:rsidR="00A229DB">
        <w:rPr>
          <w:rFonts w:eastAsia="Calibri" w:cs="Arial"/>
        </w:rPr>
        <w:t>1</w:t>
      </w:r>
      <w:r w:rsidRPr="00122E4C" w:rsidR="00122E4C">
        <w:rPr>
          <w:rFonts w:eastAsia="Calibri" w:cs="Arial"/>
        </w:rPr>
        <w:t>2 november</w:t>
      </w:r>
      <w:r w:rsidRPr="00122E4C" w:rsidR="00813407">
        <w:rPr>
          <w:rFonts w:eastAsia="Calibri" w:cs="Arial"/>
        </w:rPr>
        <w:t xml:space="preserve"> 2025).</w:t>
      </w:r>
    </w:p>
    <w:p w:rsidRPr="00122E4C" w:rsidR="007C4EBD" w:rsidP="00D519E3" w:rsidRDefault="007C4EBD" w14:paraId="017F0030" w14:textId="77777777">
      <w:pPr>
        <w:spacing w:line="240" w:lineRule="auto"/>
      </w:pPr>
    </w:p>
    <w:p w:rsidRPr="00122E4C" w:rsidR="007C4EBD" w:rsidP="00D519E3" w:rsidRDefault="007C4EBD" w14:paraId="2300EC8F" w14:textId="77777777">
      <w:pPr>
        <w:spacing w:line="240" w:lineRule="auto"/>
      </w:pPr>
    </w:p>
    <w:p w:rsidRPr="00122E4C" w:rsidR="007C4EBD" w:rsidP="00D519E3" w:rsidRDefault="007C4EBD" w14:paraId="49962180" w14:textId="37CCE323">
      <w:pPr>
        <w:spacing w:line="240" w:lineRule="auto"/>
      </w:pPr>
      <w:r w:rsidRPr="00122E4C">
        <w:t>De </w:t>
      </w:r>
      <w:r w:rsidRPr="00122E4C" w:rsidR="008A18FC">
        <w:t>S</w:t>
      </w:r>
      <w:r w:rsidRPr="00122E4C" w:rsidR="00813407">
        <w:t>taatssecretaris van Justitie en Veiligheid</w:t>
      </w:r>
      <w:r w:rsidRPr="00122E4C">
        <w:t>,</w:t>
      </w:r>
    </w:p>
    <w:p w:rsidRPr="00122E4C" w:rsidR="007C4EBD" w:rsidP="00D519E3" w:rsidRDefault="007C4EBD" w14:paraId="1F900138" w14:textId="77777777">
      <w:pPr>
        <w:spacing w:line="240" w:lineRule="auto"/>
      </w:pPr>
    </w:p>
    <w:p w:rsidRPr="00122E4C" w:rsidR="007C4EBD" w:rsidP="00D519E3" w:rsidRDefault="007C4EBD" w14:paraId="728B9363" w14:textId="77777777">
      <w:pPr>
        <w:spacing w:line="240" w:lineRule="auto"/>
      </w:pPr>
    </w:p>
    <w:p w:rsidRPr="00122E4C" w:rsidR="007C4EBD" w:rsidP="00D519E3" w:rsidRDefault="007C4EBD" w14:paraId="6FA23932" w14:textId="77777777">
      <w:pPr>
        <w:spacing w:line="240" w:lineRule="auto"/>
      </w:pPr>
    </w:p>
    <w:p w:rsidRPr="00122E4C" w:rsidR="007C4EBD" w:rsidP="00D519E3" w:rsidRDefault="007C4EBD" w14:paraId="3D79134C" w14:textId="77777777">
      <w:pPr>
        <w:spacing w:line="240" w:lineRule="auto"/>
      </w:pPr>
    </w:p>
    <w:p w:rsidRPr="00122E4C" w:rsidR="007C4EBD" w:rsidP="00D519E3" w:rsidRDefault="00A06C8D" w14:paraId="68E6263F" w14:textId="2B641563">
      <w:pPr>
        <w:spacing w:line="240" w:lineRule="auto"/>
      </w:pPr>
      <w:r w:rsidRPr="00122E4C">
        <w:t xml:space="preserve">mr. </w:t>
      </w:r>
      <w:r w:rsidRPr="00122E4C" w:rsidR="008A18FC">
        <w:t>A</w:t>
      </w:r>
      <w:r w:rsidRPr="00122E4C" w:rsidR="007C4EBD">
        <w:t>.</w:t>
      </w:r>
      <w:r w:rsidRPr="00122E4C" w:rsidR="008A18FC">
        <w:t>C</w:t>
      </w:r>
      <w:r w:rsidRPr="00122E4C" w:rsidR="007C4EBD">
        <w:t>.</w:t>
      </w:r>
      <w:r w:rsidRPr="00122E4C" w:rsidR="008A18FC">
        <w:t>L</w:t>
      </w:r>
      <w:r w:rsidRPr="00122E4C" w:rsidR="007C4EBD">
        <w:t xml:space="preserve">. </w:t>
      </w:r>
      <w:r w:rsidRPr="00122E4C" w:rsidR="008A18FC">
        <w:t>Rutte</w:t>
      </w:r>
    </w:p>
    <w:p w:rsidRPr="00122E4C" w:rsidR="007C4EBD" w:rsidP="00D519E3" w:rsidRDefault="007C4EBD" w14:paraId="60561E58" w14:textId="77777777">
      <w:pPr>
        <w:spacing w:line="240" w:lineRule="auto"/>
      </w:pPr>
    </w:p>
    <w:p w:rsidRPr="00122E4C" w:rsidR="007C4EBD" w:rsidP="00D519E3" w:rsidRDefault="007C4EBD" w14:paraId="62D6FF8A" w14:textId="77777777">
      <w:pPr>
        <w:spacing w:line="240" w:lineRule="auto"/>
      </w:pPr>
    </w:p>
    <w:p w:rsidRPr="00122E4C" w:rsidR="002E0660" w:rsidP="00155CE1" w:rsidRDefault="00155CE1" w14:paraId="0ADF6FC7" w14:textId="601BBA67">
      <w:pPr>
        <w:pStyle w:val="WitregelW1bodytekst"/>
        <w:tabs>
          <w:tab w:val="left" w:pos="4295"/>
        </w:tabs>
        <w:spacing w:line="240" w:lineRule="auto"/>
      </w:pPr>
      <w:r w:rsidRPr="00122E4C">
        <w:tab/>
      </w:r>
    </w:p>
    <w:p w:rsidRPr="00122E4C" w:rsidR="002E0660" w:rsidP="00D519E3" w:rsidRDefault="002E0660" w14:paraId="38CFEDE6" w14:textId="77777777">
      <w:pPr>
        <w:spacing w:line="240" w:lineRule="auto"/>
      </w:pPr>
    </w:p>
    <w:p w:rsidRPr="00122E4C" w:rsidR="002E0660" w:rsidP="00D519E3" w:rsidRDefault="002E0660" w14:paraId="1BE66AC5" w14:textId="77777777">
      <w:pPr>
        <w:spacing w:line="240" w:lineRule="auto"/>
      </w:pPr>
    </w:p>
    <w:p w:rsidRPr="00122E4C" w:rsidR="002E0660" w:rsidP="00D519E3" w:rsidRDefault="002E0660" w14:paraId="719AD5B7" w14:textId="77777777">
      <w:pPr>
        <w:spacing w:line="240" w:lineRule="auto"/>
      </w:pPr>
    </w:p>
    <w:p w:rsidRPr="00122E4C" w:rsidR="002E0660" w:rsidP="00D519E3" w:rsidRDefault="002E0660" w14:paraId="5C05B8A0" w14:textId="77777777">
      <w:pPr>
        <w:spacing w:line="240" w:lineRule="auto"/>
      </w:pPr>
    </w:p>
    <w:p w:rsidRPr="00122E4C" w:rsidR="002E0660" w:rsidP="00D519E3" w:rsidRDefault="002E0660" w14:paraId="6288C8BC" w14:textId="77777777">
      <w:pPr>
        <w:spacing w:line="240" w:lineRule="auto"/>
      </w:pPr>
    </w:p>
    <w:p w:rsidRPr="00122E4C" w:rsidR="002E0660" w:rsidP="00D519E3" w:rsidRDefault="002E0660" w14:paraId="3489C2BE" w14:textId="77777777">
      <w:pPr>
        <w:spacing w:line="240" w:lineRule="auto"/>
      </w:pPr>
    </w:p>
    <w:p w:rsidRPr="00122E4C" w:rsidR="002E0660" w:rsidP="00D519E3" w:rsidRDefault="002E0660" w14:paraId="2400C2D3" w14:textId="77777777">
      <w:pPr>
        <w:spacing w:line="240" w:lineRule="auto"/>
      </w:pPr>
    </w:p>
    <w:p w:rsidRPr="00122E4C" w:rsidR="002E0660" w:rsidP="00D519E3" w:rsidRDefault="002E0660" w14:paraId="4C3EDD49" w14:textId="77777777">
      <w:pPr>
        <w:spacing w:line="240" w:lineRule="auto"/>
      </w:pPr>
    </w:p>
    <w:p w:rsidRPr="00122E4C" w:rsidR="002E0660" w:rsidP="00D519E3" w:rsidRDefault="002E0660" w14:paraId="22BC220C" w14:textId="77777777">
      <w:pPr>
        <w:spacing w:line="240" w:lineRule="auto"/>
      </w:pPr>
    </w:p>
    <w:p w:rsidRPr="00122E4C" w:rsidR="002E0660" w:rsidP="00D519E3" w:rsidRDefault="002E0660" w14:paraId="2672E8BF" w14:textId="77777777">
      <w:pPr>
        <w:spacing w:line="240" w:lineRule="auto"/>
      </w:pPr>
    </w:p>
    <w:p w:rsidRPr="00122E4C" w:rsidR="002E0660" w:rsidP="00D519E3" w:rsidRDefault="002E0660" w14:paraId="41FC52CB" w14:textId="5CFE9B7F">
      <w:pPr>
        <w:spacing w:line="240" w:lineRule="auto"/>
      </w:pPr>
    </w:p>
    <w:p w:rsidRPr="00122E4C" w:rsidR="007C4EBD" w:rsidP="00D519E3" w:rsidRDefault="007C4EBD" w14:paraId="306483BA" w14:textId="31A645F6">
      <w:pPr>
        <w:spacing w:line="240" w:lineRule="auto"/>
      </w:pPr>
    </w:p>
    <w:p w:rsidRPr="00122E4C" w:rsidR="00423D3B" w:rsidP="00D519E3" w:rsidRDefault="00423D3B" w14:paraId="13755A52" w14:textId="77777777">
      <w:pPr>
        <w:spacing w:line="240" w:lineRule="auto"/>
      </w:pPr>
    </w:p>
    <w:p w:rsidRPr="00122E4C" w:rsidR="00423D3B" w:rsidP="00D519E3" w:rsidRDefault="00423D3B" w14:paraId="37FE4482" w14:textId="77777777">
      <w:pPr>
        <w:spacing w:line="240" w:lineRule="auto"/>
      </w:pPr>
    </w:p>
    <w:p w:rsidRPr="00122E4C" w:rsidR="00423D3B" w:rsidP="00D519E3" w:rsidRDefault="00423D3B" w14:paraId="2AB72035" w14:textId="77777777">
      <w:pPr>
        <w:spacing w:line="240" w:lineRule="auto"/>
      </w:pPr>
    </w:p>
    <w:p w:rsidRPr="00122E4C" w:rsidR="00423D3B" w:rsidP="00D519E3" w:rsidRDefault="00423D3B" w14:paraId="208D92E8" w14:textId="77777777">
      <w:pPr>
        <w:spacing w:line="240" w:lineRule="auto"/>
      </w:pPr>
    </w:p>
    <w:p w:rsidRPr="00122E4C" w:rsidR="00423D3B" w:rsidP="00D519E3" w:rsidRDefault="00423D3B" w14:paraId="0BB881FC" w14:textId="77777777">
      <w:pPr>
        <w:spacing w:line="240" w:lineRule="auto"/>
      </w:pPr>
    </w:p>
    <w:p w:rsidRPr="00122E4C" w:rsidR="00423D3B" w:rsidP="00D519E3" w:rsidRDefault="00423D3B" w14:paraId="24BCB521" w14:textId="77777777">
      <w:pPr>
        <w:spacing w:line="240" w:lineRule="auto"/>
      </w:pPr>
    </w:p>
    <w:p w:rsidRPr="00122E4C" w:rsidR="00423D3B" w:rsidP="00D519E3" w:rsidRDefault="00423D3B" w14:paraId="4620DA43" w14:textId="77777777">
      <w:pPr>
        <w:spacing w:line="240" w:lineRule="auto"/>
      </w:pPr>
    </w:p>
    <w:p w:rsidRPr="00122E4C" w:rsidR="00423D3B" w:rsidP="00D519E3" w:rsidRDefault="00423D3B" w14:paraId="4E2ABDB2" w14:textId="77777777">
      <w:pPr>
        <w:spacing w:line="240" w:lineRule="auto"/>
      </w:pPr>
    </w:p>
    <w:p w:rsidR="00423D3B" w:rsidP="00D519E3" w:rsidRDefault="00423D3B" w14:paraId="44E4CBA4" w14:textId="77777777">
      <w:pPr>
        <w:spacing w:line="240" w:lineRule="auto"/>
      </w:pPr>
    </w:p>
    <w:p w:rsidRPr="00122E4C" w:rsidR="00D23363" w:rsidP="00D519E3" w:rsidRDefault="00D23363" w14:paraId="6132D3F1" w14:textId="77777777">
      <w:pPr>
        <w:spacing w:line="240" w:lineRule="auto"/>
      </w:pPr>
    </w:p>
    <w:p w:rsidRPr="00122E4C" w:rsidR="008A18FC" w:rsidP="00423D3B" w:rsidRDefault="008A18FC" w14:paraId="3E3DCEFF" w14:textId="77777777">
      <w:pPr>
        <w:autoSpaceDE w:val="0"/>
        <w:adjustRightInd w:val="0"/>
        <w:spacing w:line="240" w:lineRule="auto"/>
        <w:rPr>
          <w:rFonts w:eastAsia="DejaVuSerifCondensed" w:cs="DejaVuSerifCondensed"/>
        </w:rPr>
      </w:pPr>
    </w:p>
    <w:p w:rsidRPr="00122E4C" w:rsidR="008A18FC" w:rsidP="00423D3B" w:rsidRDefault="008A18FC" w14:paraId="401C2559" w14:textId="77777777">
      <w:pPr>
        <w:autoSpaceDE w:val="0"/>
        <w:adjustRightInd w:val="0"/>
        <w:spacing w:line="240" w:lineRule="auto"/>
        <w:rPr>
          <w:rFonts w:eastAsia="DejaVuSerifCondensed" w:cs="DejaVuSerifCondensed"/>
        </w:rPr>
      </w:pPr>
    </w:p>
    <w:p w:rsidRPr="006A1926" w:rsidR="00122E4C" w:rsidP="00122E4C" w:rsidRDefault="00423D3B" w14:paraId="44C4515F" w14:textId="5017C825">
      <w:pPr>
        <w:rPr>
          <w:b/>
          <w:bCs/>
        </w:rPr>
      </w:pPr>
      <w:r w:rsidRPr="006A1926">
        <w:rPr>
          <w:rFonts w:eastAsia="DejaVuSerifCondensed" w:cs="DejaVuSerifCondensed"/>
          <w:b/>
          <w:bCs/>
        </w:rPr>
        <w:t xml:space="preserve">Antwoorden van de Staatssecretaris </w:t>
      </w:r>
      <w:r w:rsidRPr="006A1926" w:rsidR="008A18FC">
        <w:rPr>
          <w:rFonts w:eastAsia="DejaVuSerifCondensed" w:cs="DejaVuSerifCondensed"/>
          <w:b/>
          <w:bCs/>
        </w:rPr>
        <w:t>Justitie en Veiligheid</w:t>
      </w:r>
      <w:r w:rsidRPr="006A1926">
        <w:rPr>
          <w:rFonts w:eastAsia="DejaVuSerifCondensed" w:cs="DejaVuSerifCondensed"/>
          <w:b/>
          <w:bCs/>
        </w:rPr>
        <w:t xml:space="preserve"> op de schriftelijke </w:t>
      </w:r>
      <w:r w:rsidRPr="006A1926" w:rsidR="008A18FC">
        <w:rPr>
          <w:b/>
          <w:bCs/>
        </w:rPr>
        <w:t>v</w:t>
      </w:r>
      <w:r w:rsidRPr="006A1926" w:rsidR="008A18FC">
        <w:rPr>
          <w:rFonts w:eastAsia="Calibri" w:cs="Arial"/>
          <w:b/>
          <w:bCs/>
        </w:rPr>
        <w:t xml:space="preserve">ragen </w:t>
      </w:r>
      <w:r w:rsidRPr="006A1926" w:rsidR="00122E4C">
        <w:rPr>
          <w:b/>
          <w:bCs/>
        </w:rPr>
        <w:t xml:space="preserve">van het lid </w:t>
      </w:r>
      <w:proofErr w:type="spellStart"/>
      <w:r w:rsidRPr="006A1926" w:rsidR="00122E4C">
        <w:rPr>
          <w:b/>
          <w:bCs/>
        </w:rPr>
        <w:t>Boswijk</w:t>
      </w:r>
      <w:proofErr w:type="spellEnd"/>
      <w:r w:rsidRPr="006A1926" w:rsidR="00122E4C">
        <w:rPr>
          <w:b/>
          <w:bCs/>
        </w:rPr>
        <w:t xml:space="preserve"> (CDA) aan de staatssecretaris van </w:t>
      </w:r>
      <w:r w:rsidRPr="006A1926" w:rsidR="00122E4C">
        <w:rPr>
          <w:b/>
          <w:bCs/>
        </w:rPr>
        <w:lastRenderedPageBreak/>
        <w:t>Justitie en Veiligheid over het illegale gokplatform Polymarket en de normalisatie van gokken op politiek</w:t>
      </w:r>
    </w:p>
    <w:p w:rsidRPr="00122E4C" w:rsidR="00423D3B" w:rsidP="00423D3B" w:rsidRDefault="00423D3B" w14:paraId="2938149B" w14:textId="13565974">
      <w:pPr>
        <w:autoSpaceDE w:val="0"/>
        <w:adjustRightInd w:val="0"/>
        <w:spacing w:line="240" w:lineRule="auto"/>
        <w:rPr>
          <w:rFonts w:eastAsia="Calibri" w:cs="Arial"/>
        </w:rPr>
      </w:pPr>
      <w:r w:rsidRPr="006A1926">
        <w:rPr>
          <w:b/>
          <w:bCs/>
          <w:u w:val="single"/>
        </w:rPr>
        <w:t>(</w:t>
      </w:r>
      <w:r w:rsidR="006A1926">
        <w:rPr>
          <w:b/>
          <w:bCs/>
          <w:u w:val="single"/>
        </w:rPr>
        <w:t>I</w:t>
      </w:r>
      <w:r w:rsidRPr="006A1926" w:rsidR="00720C46">
        <w:rPr>
          <w:b/>
          <w:bCs/>
          <w:u w:val="single"/>
        </w:rPr>
        <w:t xml:space="preserve">ngezonden </w:t>
      </w:r>
      <w:r w:rsidRPr="006A1926" w:rsidR="00247DA5">
        <w:rPr>
          <w:b/>
          <w:bCs/>
          <w:u w:val="single"/>
        </w:rPr>
        <w:t>1</w:t>
      </w:r>
      <w:r w:rsidRPr="006A1926" w:rsidR="00122E4C">
        <w:rPr>
          <w:b/>
          <w:bCs/>
          <w:u w:val="single"/>
        </w:rPr>
        <w:t>2 november</w:t>
      </w:r>
      <w:r w:rsidRPr="006A1926" w:rsidR="006A1926">
        <w:rPr>
          <w:b/>
          <w:bCs/>
          <w:u w:val="single"/>
        </w:rPr>
        <w:t>,</w:t>
      </w:r>
      <w:r w:rsidRPr="006A1926" w:rsidR="008A18FC">
        <w:rPr>
          <w:b/>
          <w:bCs/>
          <w:u w:val="single"/>
        </w:rPr>
        <w:t xml:space="preserve"> </w:t>
      </w:r>
      <w:r w:rsidRPr="006A1926" w:rsidR="00247DA5">
        <w:rPr>
          <w:b/>
          <w:bCs/>
          <w:u w:val="single"/>
        </w:rPr>
        <w:t>2025Z1</w:t>
      </w:r>
      <w:r w:rsidRPr="006A1926" w:rsidR="00122E4C">
        <w:rPr>
          <w:b/>
          <w:bCs/>
          <w:u w:val="single"/>
        </w:rPr>
        <w:t>9683</w:t>
      </w:r>
      <w:r w:rsidRPr="006A1926">
        <w:rPr>
          <w:b/>
          <w:bCs/>
          <w:u w:val="single"/>
        </w:rPr>
        <w:t>)</w:t>
      </w:r>
      <w:r w:rsidRPr="00122E4C">
        <w:rPr>
          <w:u w:val="single"/>
        </w:rPr>
        <w:tab/>
      </w:r>
      <w:r w:rsidRPr="00122E4C">
        <w:rPr>
          <w:u w:val="single"/>
        </w:rPr>
        <w:tab/>
      </w:r>
      <w:r w:rsidRPr="00122E4C">
        <w:rPr>
          <w:u w:val="single"/>
        </w:rPr>
        <w:tab/>
      </w:r>
      <w:r w:rsidRPr="00122E4C">
        <w:rPr>
          <w:u w:val="single"/>
        </w:rPr>
        <w:tab/>
      </w:r>
      <w:r w:rsidRPr="00122E4C">
        <w:rPr>
          <w:u w:val="single"/>
        </w:rPr>
        <w:tab/>
      </w:r>
    </w:p>
    <w:p w:rsidR="00423D3B" w:rsidP="006A1926" w:rsidRDefault="00423D3B" w14:paraId="677B462A" w14:textId="77777777">
      <w:pPr>
        <w:autoSpaceDE w:val="0"/>
        <w:adjustRightInd w:val="0"/>
        <w:spacing w:line="240" w:lineRule="auto"/>
        <w:rPr>
          <w:rFonts w:eastAsia="DejaVuSerifCondensed" w:cs="DejaVuSerifCondensed"/>
          <w:b/>
          <w:bCs/>
        </w:rPr>
      </w:pPr>
    </w:p>
    <w:p w:rsidRPr="00122E4C" w:rsidR="00ED29F9" w:rsidP="006A1926" w:rsidRDefault="00ED29F9" w14:paraId="0641EF37" w14:textId="77777777">
      <w:pPr>
        <w:autoSpaceDE w:val="0"/>
        <w:adjustRightInd w:val="0"/>
        <w:spacing w:line="240" w:lineRule="auto"/>
        <w:rPr>
          <w:rFonts w:eastAsia="DejaVuSerifCondensed" w:cs="DejaVuSerifCondensed"/>
          <w:b/>
          <w:bCs/>
        </w:rPr>
      </w:pPr>
    </w:p>
    <w:p w:rsidRPr="006A1926" w:rsidR="00122E4C" w:rsidP="006A1926" w:rsidRDefault="006A1926" w14:paraId="7DF284FB" w14:textId="54BCA82D">
      <w:pPr>
        <w:rPr>
          <w:b/>
          <w:bCs/>
        </w:rPr>
      </w:pPr>
      <w:r w:rsidRPr="006A1926">
        <w:rPr>
          <w:b/>
          <w:bCs/>
        </w:rPr>
        <w:t>Vraag 1</w:t>
      </w:r>
    </w:p>
    <w:p w:rsidR="00122E4C" w:rsidP="006A1926" w:rsidRDefault="00122E4C" w14:paraId="5BE487B8" w14:textId="0ECF703F">
      <w:pPr>
        <w:autoSpaceDN/>
        <w:spacing w:after="160" w:line="259" w:lineRule="auto"/>
        <w:textAlignment w:val="auto"/>
        <w:rPr>
          <w:b/>
          <w:bCs/>
        </w:rPr>
      </w:pPr>
      <w:r w:rsidRPr="006A1926">
        <w:rPr>
          <w:b/>
          <w:bCs/>
        </w:rPr>
        <w:t>Bent u bekend met het bericht dat een bekende Nederlandse ondernemer in een podcast openlijk vertelde 8.000 euro te hebben gewonnen door te gokken op de Tweede Kamerverkiezingen via het Amerikaanse platform Polymarket?</w:t>
      </w:r>
      <w:r w:rsidR="00F40BF7">
        <w:rPr>
          <w:rStyle w:val="Voetnootmarkering"/>
          <w:b/>
          <w:bCs/>
        </w:rPr>
        <w:footnoteReference w:id="2"/>
      </w:r>
    </w:p>
    <w:p w:rsidRPr="006A1926" w:rsidR="00122E4C" w:rsidP="006A1926" w:rsidRDefault="006A1926" w14:paraId="69378578" w14:textId="238AC451">
      <w:pPr>
        <w:autoSpaceDN/>
        <w:spacing w:after="160" w:line="259" w:lineRule="auto"/>
        <w:textAlignment w:val="auto"/>
        <w:rPr>
          <w:b/>
          <w:bCs/>
        </w:rPr>
      </w:pPr>
      <w:r>
        <w:rPr>
          <w:b/>
          <w:bCs/>
        </w:rPr>
        <w:t>Antwoord op vraag 1</w:t>
      </w:r>
      <w:r>
        <w:rPr>
          <w:b/>
          <w:bCs/>
        </w:rPr>
        <w:br/>
      </w:r>
      <w:r w:rsidRPr="00122E4C" w:rsidR="00122E4C">
        <w:t>Ja.</w:t>
      </w:r>
    </w:p>
    <w:p w:rsidRPr="006A1926" w:rsidR="00122E4C" w:rsidP="006A1926" w:rsidRDefault="006A1926" w14:paraId="3FDD0412" w14:textId="7F8D9AA8">
      <w:pPr>
        <w:rPr>
          <w:b/>
          <w:bCs/>
        </w:rPr>
      </w:pPr>
      <w:r w:rsidRPr="006A1926">
        <w:rPr>
          <w:b/>
          <w:bCs/>
        </w:rPr>
        <w:t>Vraag 2</w:t>
      </w:r>
    </w:p>
    <w:p w:rsidRPr="006A1926" w:rsidR="00122E4C" w:rsidP="006A1926" w:rsidRDefault="00122E4C" w14:paraId="12082E74" w14:textId="77777777">
      <w:pPr>
        <w:autoSpaceDN/>
        <w:spacing w:after="160" w:line="259" w:lineRule="auto"/>
        <w:textAlignment w:val="auto"/>
        <w:rPr>
          <w:b/>
          <w:bCs/>
        </w:rPr>
      </w:pPr>
      <w:r w:rsidRPr="006A1926">
        <w:rPr>
          <w:b/>
          <w:bCs/>
        </w:rPr>
        <w:t>Hoe beoordeelt u het dat een ondernemer en opiniemaker publiekelijk reclameachtige aandacht genereert voor een illegaal gokplatform? Acht u dit wenselijk in het licht van de maatschappelijke verantwoordelijkheid die publieke figuren dragen?</w:t>
      </w:r>
    </w:p>
    <w:p w:rsidRPr="006A1926" w:rsidR="00122E4C" w:rsidP="006A1926" w:rsidRDefault="006A1926" w14:paraId="5EEAD428" w14:textId="773A80E6">
      <w:pPr>
        <w:rPr>
          <w:b/>
          <w:bCs/>
        </w:rPr>
      </w:pPr>
      <w:r>
        <w:rPr>
          <w:b/>
          <w:bCs/>
        </w:rPr>
        <w:t>Vraag 3</w:t>
      </w:r>
    </w:p>
    <w:p w:rsidR="006A1926" w:rsidP="006A1926" w:rsidRDefault="00122E4C" w14:paraId="177668D9" w14:textId="77777777">
      <w:pPr>
        <w:autoSpaceDN/>
        <w:spacing w:after="160" w:line="259" w:lineRule="auto"/>
        <w:textAlignment w:val="auto"/>
        <w:rPr>
          <w:b/>
          <w:bCs/>
        </w:rPr>
      </w:pPr>
      <w:r w:rsidRPr="006A1926">
        <w:rPr>
          <w:b/>
          <w:bCs/>
        </w:rPr>
        <w:t>Deelt u de mening dat dit soort uitlatingen kunnen bijdragen aan de normalisatie van online gokken en daarmee ook het risico op gokverslaving vergroot, zeker onder jongeren en jongvolwassenen?</w:t>
      </w:r>
    </w:p>
    <w:p w:rsidRPr="006A1926" w:rsidR="00122E4C" w:rsidP="006A1926" w:rsidRDefault="006A1926" w14:paraId="530C5CE0" w14:textId="257BC755">
      <w:pPr>
        <w:autoSpaceDN/>
        <w:spacing w:after="160" w:line="259" w:lineRule="auto"/>
        <w:textAlignment w:val="auto"/>
        <w:rPr>
          <w:b/>
          <w:bCs/>
        </w:rPr>
      </w:pPr>
      <w:r>
        <w:rPr>
          <w:b/>
          <w:bCs/>
        </w:rPr>
        <w:t>Antwoord op vragen 2 en 3</w:t>
      </w:r>
      <w:r>
        <w:rPr>
          <w:b/>
          <w:bCs/>
        </w:rPr>
        <w:br/>
      </w:r>
      <w:r w:rsidRPr="00122E4C" w:rsidR="00122E4C">
        <w:t xml:space="preserve">De </w:t>
      </w:r>
      <w:proofErr w:type="spellStart"/>
      <w:r w:rsidRPr="00122E4C" w:rsidR="00122E4C">
        <w:t>Ksa</w:t>
      </w:r>
      <w:proofErr w:type="spellEnd"/>
      <w:r w:rsidRPr="00122E4C" w:rsidR="00122E4C">
        <w:t xml:space="preserve"> heeft kenbaar gemaakt dat zij van mening is dat Polymarket illegaal kansspelen aanbiedt. Het aanbieden van online kansspelen zonder vergunning is </w:t>
      </w:r>
      <w:r w:rsidR="003F201C">
        <w:t xml:space="preserve">niet alleen onwenselijk, dit is ook </w:t>
      </w:r>
      <w:r w:rsidRPr="00122E4C" w:rsidR="00122E4C">
        <w:t>verboden. Het bevorderen van kansspelen die zonder vergunning worden georganiseerd, is eveneens verboden. Onder het bevorderen van kansspelen wordt in ieder geval wervings- en reclamediensten ten behoeve van (illegale) kansspelen verstaan.</w:t>
      </w:r>
      <w:r w:rsidRPr="00122E4C" w:rsidR="00122E4C">
        <w:rPr>
          <w:rStyle w:val="Voetnootmarkering"/>
        </w:rPr>
        <w:footnoteReference w:id="3"/>
      </w:r>
      <w:r w:rsidRPr="00122E4C" w:rsidR="00122E4C">
        <w:t xml:space="preserve"> Werving voor een verboden product is in navolging daarvan eveneens niet toegestaan en is des te zorgelijker</w:t>
      </w:r>
      <w:r w:rsidRPr="00122E4C" w:rsidDel="00B62947" w:rsidR="00122E4C">
        <w:t xml:space="preserve"> wanneer dit wordt gedaan door mensen die bekend zijn onder een breed publiek. </w:t>
      </w:r>
      <w:r w:rsidRPr="00122E4C" w:rsidR="00122E4C">
        <w:t xml:space="preserve">Dergelijke uitlatingen en in het bijzonder het wekken van de indruk dat het om een financieel product zou gaan, kunnen daarnaast bijdragen aan de normalisatie en miskenning van het feit dat het om gokken gaat. Daarom zijn ook voor vergunde kansspelaanbieders reeds strenge reclameregels van kracht, waaronder het verbod op de inzet van rolmodellen bij reclame voor risicovolle kansspelen. </w:t>
      </w:r>
      <w:r>
        <w:br/>
      </w:r>
      <w:r>
        <w:br/>
      </w:r>
      <w:r w:rsidRPr="006A1926">
        <w:rPr>
          <w:b/>
          <w:bCs/>
        </w:rPr>
        <w:t>Vraag 4</w:t>
      </w:r>
      <w:r>
        <w:br/>
      </w:r>
      <w:r w:rsidRPr="006A1926" w:rsidR="00122E4C">
        <w:rPr>
          <w:b/>
          <w:bCs/>
        </w:rPr>
        <w:t>Klopt het dat Polymarket zonder vergunning actief is in Nederland en dat de Kansspelautoriteit (Ksa) het bedrijf als illegaal kansspelbedrijf beschouwt? Zo ja, welke stappen onderneemt de Ksa op dit moment tegen Polymarket?</w:t>
      </w:r>
    </w:p>
    <w:p w:rsidRPr="00122E4C" w:rsidR="00122E4C" w:rsidP="006A1926" w:rsidRDefault="00122E4C" w14:paraId="1C53E4A1" w14:textId="77777777">
      <w:pPr>
        <w:pStyle w:val="Lijstalinea"/>
        <w:ind w:left="142"/>
        <w:rPr>
          <w:b/>
          <w:bCs/>
        </w:rPr>
      </w:pPr>
    </w:p>
    <w:p w:rsidR="006A1926" w:rsidP="006A1926" w:rsidRDefault="006A1926" w14:paraId="059646C4" w14:textId="77777777">
      <w:pPr>
        <w:autoSpaceDN/>
        <w:spacing w:after="160" w:line="259" w:lineRule="auto"/>
        <w:textAlignment w:val="auto"/>
        <w:rPr>
          <w:b/>
          <w:bCs/>
        </w:rPr>
      </w:pPr>
    </w:p>
    <w:p w:rsidR="00122E4C" w:rsidP="006A1926" w:rsidRDefault="006A1926" w14:paraId="39D12C7D" w14:textId="4326C543">
      <w:pPr>
        <w:autoSpaceDN/>
        <w:spacing w:after="160" w:line="259" w:lineRule="auto"/>
        <w:textAlignment w:val="auto"/>
      </w:pPr>
      <w:r>
        <w:rPr>
          <w:b/>
          <w:bCs/>
        </w:rPr>
        <w:t>Vraag 5</w:t>
      </w:r>
      <w:r>
        <w:rPr>
          <w:b/>
          <w:bCs/>
        </w:rPr>
        <w:br/>
      </w:r>
      <w:r w:rsidRPr="006A1926" w:rsidR="00122E4C">
        <w:rPr>
          <w:b/>
          <w:bCs/>
        </w:rPr>
        <w:t xml:space="preserve">Wordt hierbij ook onderzocht of het platform zich actief richt op Nederlandse gebruikers, onder meer via </w:t>
      </w:r>
      <w:proofErr w:type="spellStart"/>
      <w:r w:rsidRPr="006A1926" w:rsidR="00122E4C">
        <w:rPr>
          <w:b/>
          <w:bCs/>
        </w:rPr>
        <w:t>influencers</w:t>
      </w:r>
      <w:proofErr w:type="spellEnd"/>
      <w:r w:rsidRPr="006A1926" w:rsidR="00122E4C">
        <w:rPr>
          <w:b/>
          <w:bCs/>
        </w:rPr>
        <w:t xml:space="preserve"> en Nederlandse </w:t>
      </w:r>
      <w:r w:rsidRPr="006A1926" w:rsidR="00122E4C">
        <w:rPr>
          <w:b/>
          <w:bCs/>
        </w:rPr>
        <w:lastRenderedPageBreak/>
        <w:t>content?</w:t>
      </w:r>
      <w:r>
        <w:rPr>
          <w:b/>
          <w:bCs/>
        </w:rPr>
        <w:br/>
      </w:r>
      <w:r>
        <w:rPr>
          <w:b/>
          <w:bCs/>
        </w:rPr>
        <w:br/>
        <w:t>Antwoord op vraag 5</w:t>
      </w:r>
      <w:r>
        <w:rPr>
          <w:b/>
          <w:bCs/>
        </w:rPr>
        <w:br/>
      </w:r>
      <w:r w:rsidRPr="00122E4C" w:rsidR="00122E4C">
        <w:t>Het is aan de Kansspelautoriteit (Ksa) om te beoordelen of er sprake is van illegale kansspelen. Zoals genoemd in het antwoord op vragen 2 en 3 is de Ksa van mening dat op deze website sprake is van de mogelijkheid tot gokken</w:t>
      </w:r>
      <w:r w:rsidR="00673C70">
        <w:t xml:space="preserve">. De Ksa </w:t>
      </w:r>
      <w:r w:rsidRPr="00122E4C" w:rsidR="00122E4C">
        <w:t xml:space="preserve">beraadt zich op vervolgstappen. Over al dan niet lopende onderzoeken doet de Ksa als onafhankelijke toezichthouder geen uitspraken. </w:t>
      </w:r>
    </w:p>
    <w:p w:rsidRPr="006A1926" w:rsidR="00FA2D2D" w:rsidP="006A1926" w:rsidRDefault="006A1926" w14:paraId="70FED6DA" w14:textId="0338CA4C">
      <w:pPr>
        <w:rPr>
          <w:b/>
          <w:bCs/>
        </w:rPr>
      </w:pPr>
      <w:r w:rsidRPr="006A1926">
        <w:rPr>
          <w:b/>
          <w:bCs/>
        </w:rPr>
        <w:t>Vraag 6</w:t>
      </w:r>
    </w:p>
    <w:p w:rsidRPr="006A1926" w:rsidR="00122E4C" w:rsidP="006A1926" w:rsidRDefault="00122E4C" w14:paraId="28A47BF9" w14:textId="77777777">
      <w:pPr>
        <w:autoSpaceDN/>
        <w:spacing w:after="160" w:line="259" w:lineRule="auto"/>
        <w:textAlignment w:val="auto"/>
        <w:rPr>
          <w:b/>
          <w:bCs/>
        </w:rPr>
      </w:pPr>
      <w:r w:rsidRPr="006A1926">
        <w:rPr>
          <w:b/>
          <w:bCs/>
        </w:rPr>
        <w:t>Waarom bestaat er in Nederland geen zwarte lijst waarop illegale gokbedrijven openbaar worden vermeld zoals in België bestaat en waar Polymarket op is geplaatst?</w:t>
      </w:r>
    </w:p>
    <w:p w:rsidRPr="00122E4C" w:rsidR="00122E4C" w:rsidP="006A1926" w:rsidRDefault="006A1926" w14:paraId="4934BAA6" w14:textId="55783EF0">
      <w:pPr>
        <w:autoSpaceDN/>
        <w:spacing w:after="160" w:line="259" w:lineRule="auto"/>
        <w:textAlignment w:val="auto"/>
      </w:pPr>
      <w:r>
        <w:rPr>
          <w:b/>
          <w:bCs/>
        </w:rPr>
        <w:t>Vraag 7</w:t>
      </w:r>
      <w:r>
        <w:rPr>
          <w:b/>
          <w:bCs/>
        </w:rPr>
        <w:br/>
      </w:r>
      <w:r w:rsidRPr="006A1926" w:rsidR="00330536">
        <w:rPr>
          <w:b/>
          <w:bCs/>
        </w:rPr>
        <w:t>Overweegt u zo’n lijst alsnog in te voeren, bijvoorbeeld naar Belgisch model, zodat consumenten beter kunnen worden gewaarschuwd?</w:t>
      </w:r>
      <w:r>
        <w:rPr>
          <w:b/>
          <w:bCs/>
        </w:rPr>
        <w:br/>
      </w:r>
      <w:r>
        <w:rPr>
          <w:b/>
          <w:bCs/>
        </w:rPr>
        <w:br/>
        <w:t>Antwoord op vragen 6 en 7</w:t>
      </w:r>
      <w:r>
        <w:rPr>
          <w:b/>
          <w:bCs/>
        </w:rPr>
        <w:br/>
      </w:r>
      <w:r w:rsidRPr="00122E4C" w:rsidR="00122E4C">
        <w:t xml:space="preserve">De </w:t>
      </w:r>
      <w:proofErr w:type="spellStart"/>
      <w:r w:rsidRPr="00122E4C" w:rsidR="00122E4C">
        <w:t>Ksa</w:t>
      </w:r>
      <w:proofErr w:type="spellEnd"/>
      <w:r w:rsidRPr="00122E4C" w:rsidR="00122E4C">
        <w:t xml:space="preserve"> publiceert geen zwarte lijst met illegale gokbedrijven. Ten eerste omdat hiermee het risico kan ontstaan dat mensen onnodig worden geattendeerd op deze sites. Ten tweede zou een dergelijke lijst, gezien de snelle omloop van illegaal aanbod, continue aangepast moeten worden. De Ksa heeft op haar website en op haar informatieplatform ‘</w:t>
      </w:r>
      <w:proofErr w:type="spellStart"/>
      <w:r w:rsidRPr="00122E4C" w:rsidR="00122E4C">
        <w:t>OpenOverGokken</w:t>
      </w:r>
      <w:proofErr w:type="spellEnd"/>
      <w:r w:rsidRPr="00122E4C" w:rsidR="00122E4C">
        <w:t>’ een overzicht geplaatst van vergunde kansspelaanbieders, genaamd de Kansspelwijzer. Daarnaast publiceert zij informatie over opgelegde sancties aan illegale aanbieders.</w:t>
      </w:r>
    </w:p>
    <w:p w:rsidRPr="00122E4C" w:rsidR="00122E4C" w:rsidP="006A1926" w:rsidRDefault="00122E4C" w14:paraId="2A229045" w14:textId="77777777">
      <w:pPr>
        <w:ind w:left="142"/>
      </w:pPr>
    </w:p>
    <w:p w:rsidRPr="00122E4C" w:rsidR="00122E4C" w:rsidP="006A1926" w:rsidRDefault="00122E4C" w14:paraId="41F51844" w14:textId="77777777">
      <w:r w:rsidRPr="00122E4C">
        <w:t>In het licht van bovenstaande overweeg ik niet om een zwarte lijst in te voeren in Nederland, maar werk ik juist aan maatregelen om illegaal aanbod beter tegen te gaan, zoals het op zwart kunnen zetten of blokkeren van illegale websites. In de brief van 14 februari jl. is nader uiteengezet om welke maatregelen het gaat.</w:t>
      </w:r>
      <w:r w:rsidRPr="00122E4C">
        <w:rPr>
          <w:rStyle w:val="Voetnootmarkering"/>
        </w:rPr>
        <w:footnoteReference w:id="4"/>
      </w:r>
    </w:p>
    <w:p w:rsidRPr="00122E4C" w:rsidR="00122E4C" w:rsidP="006A1926" w:rsidRDefault="00122E4C" w14:paraId="6B9CA80E" w14:textId="77777777">
      <w:pPr>
        <w:ind w:left="142"/>
      </w:pPr>
    </w:p>
    <w:p w:rsidR="00122E4C" w:rsidP="006A1926" w:rsidRDefault="006A1926" w14:paraId="72B0B726" w14:textId="642A5560">
      <w:pPr>
        <w:autoSpaceDN/>
        <w:spacing w:after="160" w:line="259" w:lineRule="auto"/>
        <w:textAlignment w:val="auto"/>
        <w:rPr>
          <w:b/>
          <w:bCs/>
        </w:rPr>
      </w:pPr>
      <w:r>
        <w:rPr>
          <w:b/>
          <w:bCs/>
        </w:rPr>
        <w:t>Vraag 8</w:t>
      </w:r>
      <w:r>
        <w:rPr>
          <w:b/>
          <w:bCs/>
        </w:rPr>
        <w:br/>
      </w:r>
      <w:r w:rsidRPr="006A1926" w:rsidR="00122E4C">
        <w:rPr>
          <w:b/>
          <w:bCs/>
        </w:rPr>
        <w:t xml:space="preserve">Klopt het dat (online) gokken op politiek in Nederland verboden is, ook voor </w:t>
      </w:r>
      <w:proofErr w:type="spellStart"/>
      <w:r w:rsidRPr="006A1926" w:rsidR="00122E4C">
        <w:rPr>
          <w:b/>
          <w:bCs/>
        </w:rPr>
        <w:t>vergunninghoudende</w:t>
      </w:r>
      <w:proofErr w:type="spellEnd"/>
      <w:r w:rsidRPr="006A1926" w:rsidR="00122E4C">
        <w:rPr>
          <w:b/>
          <w:bCs/>
        </w:rPr>
        <w:t xml:space="preserve"> aanbieders? Zo ja, welke sancties kunnen worden opgelegd aan bedrijven die dit verbod overtreden? Wordt er onderzocht hoeveel Nederlanders via buitenlandse platforms hebben gegokt op de Nederlandse verkiezingen?</w:t>
      </w:r>
    </w:p>
    <w:p w:rsidRPr="006A1926" w:rsidR="00122E4C" w:rsidP="006A1926" w:rsidRDefault="006A1926" w14:paraId="006F33D4" w14:textId="38A7823C">
      <w:pPr>
        <w:rPr>
          <w:b/>
          <w:bCs/>
        </w:rPr>
      </w:pPr>
      <w:r w:rsidRPr="006A1926">
        <w:rPr>
          <w:b/>
          <w:bCs/>
        </w:rPr>
        <w:t>Antwoord op vraag 8</w:t>
      </w:r>
    </w:p>
    <w:p w:rsidRPr="00122E4C" w:rsidR="00122E4C" w:rsidP="006A1926" w:rsidRDefault="00122E4C" w14:paraId="45240BC8" w14:textId="36A86BA5">
      <w:r w:rsidRPr="00122E4C">
        <w:t xml:space="preserve">Het klopt dat gokken op politiek in Nederland verboden is. In Nederland zijn weddenschappen bij vergunde kansspelaanbieders toegestaan op sportwedstrijden en elementen van sporten die niet gemakkelijk gemanipuleerd of voorspeld kunnen worden. Indien bedrijven zich hier niet aan houden, treedt de Ksa op. Zij heeft een breed handhavingsinstrumentarium dat varieert van </w:t>
      </w:r>
      <w:proofErr w:type="spellStart"/>
      <w:r w:rsidRPr="00122E4C">
        <w:t>normoverdragende</w:t>
      </w:r>
      <w:proofErr w:type="spellEnd"/>
      <w:r w:rsidRPr="00122E4C">
        <w:t xml:space="preserve"> gesprekken tot het opleggen van boetes. De Ksa kan niet zien hoeveel Nederlanders via buitenlandse platforms hebben gegokt op de Nederlandse verkiezingen. </w:t>
      </w:r>
    </w:p>
    <w:p w:rsidRPr="006A1926" w:rsidR="00122E4C" w:rsidP="006A1926" w:rsidRDefault="006A1926" w14:paraId="12E4C13D" w14:textId="28955FA0">
      <w:pPr>
        <w:rPr>
          <w:b/>
          <w:bCs/>
        </w:rPr>
      </w:pPr>
      <w:r w:rsidRPr="006A1926">
        <w:rPr>
          <w:b/>
          <w:bCs/>
        </w:rPr>
        <w:t>Vraag 9</w:t>
      </w:r>
    </w:p>
    <w:p w:rsidR="00122E4C" w:rsidP="006A1926" w:rsidRDefault="00122E4C" w14:paraId="6AF0D687" w14:textId="3B31A1D8">
      <w:pPr>
        <w:autoSpaceDN/>
        <w:spacing w:after="160" w:line="259" w:lineRule="auto"/>
        <w:textAlignment w:val="auto"/>
      </w:pPr>
      <w:r w:rsidRPr="006A1926">
        <w:rPr>
          <w:b/>
          <w:bCs/>
        </w:rPr>
        <w:t>Hoe groot acht u het risico dat cryptogeld en buitenlandse platforms worden gebruikt om de Wet kansspelen op afstand te omzeilen?</w:t>
      </w:r>
      <w:r w:rsidR="006A1926">
        <w:rPr>
          <w:b/>
          <w:bCs/>
        </w:rPr>
        <w:br/>
      </w:r>
      <w:r w:rsidR="006A1926">
        <w:rPr>
          <w:b/>
          <w:bCs/>
        </w:rPr>
        <w:lastRenderedPageBreak/>
        <w:br/>
        <w:t>Antwoord op vraag 9</w:t>
      </w:r>
      <w:r w:rsidR="006A1926">
        <w:rPr>
          <w:b/>
          <w:bCs/>
        </w:rPr>
        <w:br/>
      </w:r>
      <w:r w:rsidRPr="00122E4C">
        <w:t>De laatste monitoringsrapportage van de Ksa laat zien dat op dit moment ongeveer de helft van het geld wordt ingezet bij illegaal aanbod. Dit kan ook met cryptovaluta zijn.</w:t>
      </w:r>
      <w:r w:rsidRPr="00122E4C">
        <w:rPr>
          <w:rStyle w:val="Voetnootmarkering"/>
        </w:rPr>
        <w:footnoteReference w:id="5"/>
      </w:r>
      <w:r w:rsidRPr="00122E4C">
        <w:t xml:space="preserve"> </w:t>
      </w:r>
    </w:p>
    <w:p w:rsidRPr="006A1926" w:rsidR="003F201C" w:rsidP="006A1926" w:rsidRDefault="006A1926" w14:paraId="794AA4DF" w14:textId="1588F056">
      <w:pPr>
        <w:rPr>
          <w:b/>
          <w:bCs/>
        </w:rPr>
      </w:pPr>
      <w:r w:rsidRPr="006A1926">
        <w:rPr>
          <w:b/>
          <w:bCs/>
        </w:rPr>
        <w:t>Vraag 10</w:t>
      </w:r>
    </w:p>
    <w:p w:rsidR="00122E4C" w:rsidP="006A1926" w:rsidRDefault="00122E4C" w14:paraId="4F15B047" w14:textId="48D070E9">
      <w:pPr>
        <w:autoSpaceDN/>
        <w:spacing w:after="160" w:line="259" w:lineRule="auto"/>
        <w:textAlignment w:val="auto"/>
      </w:pPr>
      <w:r w:rsidRPr="006A1926">
        <w:rPr>
          <w:b/>
          <w:bCs/>
        </w:rPr>
        <w:t>Wordt hier structureel op gehandhaafd, bijvoorbeeld in samenwerking met De Nederlandsche Bank of de Financial Intelligence Unit (FIU)?</w:t>
      </w:r>
      <w:r w:rsidR="006A1926">
        <w:rPr>
          <w:b/>
          <w:bCs/>
        </w:rPr>
        <w:br/>
      </w:r>
      <w:r w:rsidR="006A1926">
        <w:rPr>
          <w:b/>
          <w:bCs/>
        </w:rPr>
        <w:br/>
        <w:t>Antwoord op vraag 10</w:t>
      </w:r>
      <w:r w:rsidR="006A1926">
        <w:rPr>
          <w:b/>
          <w:bCs/>
        </w:rPr>
        <w:br/>
      </w:r>
      <w:r w:rsidRPr="00122E4C">
        <w:t>Ik werk momenteel aan uitbreiding van de instrumenten van de Ksa om illegale aanbieders aan te pakken, zoals geschetst in de brief van mijn ambtsvoorganger van 14 februari jl.</w:t>
      </w:r>
      <w:r w:rsidRPr="00122E4C">
        <w:rPr>
          <w:rStyle w:val="Voetnootmarkering"/>
        </w:rPr>
        <w:footnoteReference w:id="6"/>
      </w:r>
      <w:r w:rsidRPr="00122E4C">
        <w:t xml:space="preserve"> Daarbij kijk ik ook naar mogelijkheden om effectiever derde partijen, zoals internetserviceproviders, betaaldienstverleners of mediapartijen aan te kunnen spreken op het aanbieden van hun diensten aan illegale aanbieders.  </w:t>
      </w:r>
    </w:p>
    <w:p w:rsidRPr="00122E4C" w:rsidR="003F201C" w:rsidP="006A1926" w:rsidRDefault="003F201C" w14:paraId="10520070" w14:textId="77777777">
      <w:pPr>
        <w:ind w:left="142"/>
      </w:pPr>
    </w:p>
    <w:p w:rsidRPr="00122E4C" w:rsidR="00122E4C" w:rsidP="006A1926" w:rsidRDefault="00122E4C" w14:paraId="2B7A23D2" w14:textId="6AE93ABF">
      <w:r w:rsidRPr="00122E4C">
        <w:t xml:space="preserve">Aangezien het </w:t>
      </w:r>
      <w:r w:rsidR="003F201C">
        <w:t>realiseren van</w:t>
      </w:r>
      <w:r w:rsidRPr="00122E4C">
        <w:t xml:space="preserve"> nieuwe wet- en regelgeving </w:t>
      </w:r>
      <w:r w:rsidR="003F201C">
        <w:t>tijd kost</w:t>
      </w:r>
      <w:r w:rsidRPr="00122E4C">
        <w:t>, en omdat bestrijding van illegaliteit urgent is, heeft de Ksa het initiatief genomen in een Alliantie te kijken wat binnen de huidige wet- en regelgeving aanvullend mogelijk is. Dit heb ik eerder geschetst in de beantwoording van Kamervragen over illegale gokaanbieders die zich richten op jongeren.</w:t>
      </w:r>
      <w:r w:rsidRPr="00122E4C">
        <w:rPr>
          <w:rStyle w:val="Voetnootmarkering"/>
        </w:rPr>
        <w:footnoteReference w:id="7"/>
      </w:r>
      <w:r w:rsidRPr="00122E4C">
        <w:t xml:space="preserve"> </w:t>
      </w:r>
      <w:r w:rsidR="006A1926">
        <w:br/>
      </w:r>
      <w:r w:rsidR="006A1926">
        <w:br/>
      </w:r>
      <w:r w:rsidRPr="006A1926" w:rsidR="006A1926">
        <w:rPr>
          <w:b/>
          <w:bCs/>
        </w:rPr>
        <w:t>Vraag 11</w:t>
      </w:r>
    </w:p>
    <w:p w:rsidR="00122E4C" w:rsidP="006A1926" w:rsidRDefault="00122E4C" w14:paraId="5B7782E9" w14:textId="77777777">
      <w:pPr>
        <w:autoSpaceDN/>
        <w:spacing w:after="160" w:line="259" w:lineRule="auto"/>
        <w:textAlignment w:val="auto"/>
        <w:rPr>
          <w:b/>
          <w:bCs/>
        </w:rPr>
      </w:pPr>
      <w:r w:rsidRPr="006A1926">
        <w:rPr>
          <w:b/>
          <w:bCs/>
        </w:rPr>
        <w:t>Deelt u de zorgen dat de huidige toezichtcapaciteit van de Ksa onvoldoende is om effectief op te treden tegen buitenlandse gokplatforms die zich richten op Nederlandse spelers?</w:t>
      </w:r>
    </w:p>
    <w:p w:rsidRPr="00122E4C" w:rsidR="00122E4C" w:rsidP="006A1926" w:rsidRDefault="006A1926" w14:paraId="12E5F8B8" w14:textId="653B632F">
      <w:pPr>
        <w:autoSpaceDN/>
        <w:spacing w:after="160" w:line="259" w:lineRule="auto"/>
        <w:textAlignment w:val="auto"/>
      </w:pPr>
      <w:r>
        <w:rPr>
          <w:b/>
          <w:bCs/>
        </w:rPr>
        <w:t>Antwoord op vraag 11</w:t>
      </w:r>
      <w:r>
        <w:rPr>
          <w:b/>
          <w:bCs/>
        </w:rPr>
        <w:br/>
      </w:r>
      <w:r w:rsidRPr="00122E4C" w:rsidR="00122E4C">
        <w:t xml:space="preserve">Zoals aangegeven in het antwoord op vraag 10 werk ik aan uitbreiding van de instrumenten van de Ksa om illegale aanbieders aan te pakken. In de afgelopen jaren heeft de Ksa haar capaciteit stevig uitgebreid, met name op het gebied van toezicht en handhaving. Conform de toezichtagenda 2025 zet de Ksa met prioriteit in op het frustreren van de infrastructuur die de illegale online aanbieders gebruiken om hun illegale diensten aan te bieden. Ook verboden reclame, onder meer door </w:t>
      </w:r>
      <w:proofErr w:type="spellStart"/>
      <w:r w:rsidRPr="00122E4C" w:rsidR="00122E4C">
        <w:t>affiliates</w:t>
      </w:r>
      <w:proofErr w:type="spellEnd"/>
      <w:r w:rsidRPr="00122E4C" w:rsidR="00122E4C">
        <w:t xml:space="preserve"> of </w:t>
      </w:r>
      <w:proofErr w:type="spellStart"/>
      <w:r w:rsidRPr="00122E4C" w:rsidR="00122E4C">
        <w:t>influencers</w:t>
      </w:r>
      <w:proofErr w:type="spellEnd"/>
      <w:r w:rsidRPr="00122E4C" w:rsidR="00122E4C">
        <w:t>, krijgt het komende jaar extra aandacht.</w:t>
      </w:r>
      <w:r w:rsidRPr="00122E4C" w:rsidR="00122E4C">
        <w:rPr>
          <w:rStyle w:val="Voetnootmarkering"/>
        </w:rPr>
        <w:footnoteReference w:id="8"/>
      </w:r>
      <w:r w:rsidRPr="00122E4C" w:rsidR="00122E4C">
        <w:t xml:space="preserve"> </w:t>
      </w:r>
    </w:p>
    <w:p w:rsidRPr="006A1926" w:rsidR="00122E4C" w:rsidP="006A1926" w:rsidRDefault="006A1926" w14:paraId="782B5EA4" w14:textId="2C354E6E">
      <w:pPr>
        <w:rPr>
          <w:b/>
          <w:bCs/>
        </w:rPr>
      </w:pPr>
      <w:r w:rsidRPr="006A1926">
        <w:rPr>
          <w:b/>
          <w:bCs/>
        </w:rPr>
        <w:t>Vraag 12</w:t>
      </w:r>
    </w:p>
    <w:p w:rsidRPr="006A1926" w:rsidR="00122E4C" w:rsidP="006A1926" w:rsidRDefault="00122E4C" w14:paraId="1B8356AE" w14:textId="77777777">
      <w:pPr>
        <w:autoSpaceDN/>
        <w:spacing w:after="160" w:line="259" w:lineRule="auto"/>
        <w:textAlignment w:val="auto"/>
        <w:rPr>
          <w:b/>
          <w:bCs/>
        </w:rPr>
      </w:pPr>
      <w:r w:rsidRPr="006A1926">
        <w:rPr>
          <w:b/>
          <w:bCs/>
        </w:rPr>
        <w:t>Kunt u toelichten of er sinds de legalisering van online kansspelen extra middelen of bevoegdheden aan de Ksa zijn toegekend om dit type internationale handhaving te versterken?</w:t>
      </w:r>
    </w:p>
    <w:p w:rsidRPr="00122E4C" w:rsidR="00122E4C" w:rsidP="006A1926" w:rsidRDefault="00122E4C" w14:paraId="18A10EA8" w14:textId="77777777">
      <w:pPr>
        <w:pStyle w:val="Lijstalinea"/>
        <w:ind w:left="142"/>
      </w:pPr>
    </w:p>
    <w:p w:rsidRPr="006A1926" w:rsidR="00D23363" w:rsidP="00D23363" w:rsidRDefault="00D23363" w14:paraId="0D931A8E" w14:textId="77777777">
      <w:pPr>
        <w:rPr>
          <w:b/>
          <w:bCs/>
        </w:rPr>
      </w:pPr>
      <w:r w:rsidRPr="006A1926">
        <w:rPr>
          <w:b/>
          <w:bCs/>
        </w:rPr>
        <w:t>Antwoord op vraag 12</w:t>
      </w:r>
    </w:p>
    <w:p w:rsidRPr="00122E4C" w:rsidR="00122E4C" w:rsidP="006A1926" w:rsidRDefault="00122E4C" w14:paraId="75BBF468" w14:textId="1DEDCB3C">
      <w:r w:rsidRPr="00122E4C">
        <w:t xml:space="preserve">Zoals aangegeven in het antwoord op vraag 11, heeft de Ksa de afgelopen jaren haar capaciteit voor toezicht en handhaving stevig uitgebreid. In de brief van 14 </w:t>
      </w:r>
      <w:r w:rsidRPr="00122E4C">
        <w:lastRenderedPageBreak/>
        <w:t xml:space="preserve">februari jl. is daarnaast toegelicht dat de aanpak van illegaal aanbod en deelname daaraan een van de speerpunten is van de nieuwe visie op het kansspelbeleid. Daarom wordt geïntensiveerd door middel van het versterken van het handhavingsinstrumentarium. De Ksa werkt daarnaast samen met haar internationale </w:t>
      </w:r>
      <w:proofErr w:type="spellStart"/>
      <w:r w:rsidRPr="00122E4C">
        <w:t>counterparts</w:t>
      </w:r>
      <w:proofErr w:type="spellEnd"/>
      <w:r w:rsidRPr="00122E4C">
        <w:t xml:space="preserve"> om illegaliteit samen terug te dringen. De Ksa neemt deel aan diverse samenwerkingsverbanden, Europees en wereldwijd, waarbij samen wordt opgetrokken richting derde partijen en informatie wordt gedeeld.</w:t>
      </w:r>
    </w:p>
    <w:p w:rsidRPr="006A1926" w:rsidR="00122E4C" w:rsidP="006A1926" w:rsidRDefault="006A1926" w14:paraId="469C2E85" w14:textId="45C6E7BA">
      <w:pPr>
        <w:rPr>
          <w:b/>
          <w:bCs/>
        </w:rPr>
      </w:pPr>
      <w:r>
        <w:br/>
      </w:r>
      <w:r w:rsidR="00D23363">
        <w:rPr>
          <w:b/>
          <w:bCs/>
        </w:rPr>
        <w:t>Vraag 13</w:t>
      </w:r>
    </w:p>
    <w:p w:rsidRPr="006A1926" w:rsidR="00122E4C" w:rsidP="006A1926" w:rsidRDefault="00122E4C" w14:paraId="70B17E27" w14:textId="77777777">
      <w:pPr>
        <w:autoSpaceDN/>
        <w:spacing w:after="160" w:line="259" w:lineRule="auto"/>
        <w:textAlignment w:val="auto"/>
        <w:rPr>
          <w:b/>
          <w:bCs/>
        </w:rPr>
      </w:pPr>
      <w:r w:rsidRPr="006A1926">
        <w:rPr>
          <w:b/>
          <w:bCs/>
        </w:rPr>
        <w:t>Bent u bereid om in gesprek te gaan met aanbieders van podcasts en mediaplatforms over hun verantwoordelijkheid om geen ruimte te geven aan promotie of verheerlijking van illegaal online gokken?</w:t>
      </w:r>
    </w:p>
    <w:p w:rsidRPr="00D23363" w:rsidR="00122E4C" w:rsidP="00D23363" w:rsidRDefault="00D23363" w14:paraId="64419634" w14:textId="078FE621">
      <w:pPr>
        <w:rPr>
          <w:b/>
          <w:bCs/>
        </w:rPr>
      </w:pPr>
      <w:r w:rsidRPr="00D23363">
        <w:rPr>
          <w:b/>
          <w:bCs/>
        </w:rPr>
        <w:t>Antwoord op vraag 13</w:t>
      </w:r>
    </w:p>
    <w:p w:rsidRPr="00122E4C" w:rsidR="00122E4C" w:rsidP="006A1926" w:rsidRDefault="00122E4C" w14:paraId="432C226E" w14:textId="77777777">
      <w:r w:rsidRPr="00122E4C">
        <w:t xml:space="preserve">Het is aan de Ksa als onafhankelijke toezichthouder om aanbieders van podcasts of mediaplatforms erop aan te spreken wanneer via hun platforms wordt geworven voor illegaal aanbod van kansspelen. De Ksa heeft contact gehad met verschillende personen die publiekelijk Polymarket hebben gepromoot rondom de Nederlandse verkiezingen en ze hierop aangesproken. Met deze personen is gesproken over de kwalijkheid daarvan en ze hebben toegezegd zich in de toekomst van dergelijke activiteiten te onthouden. </w:t>
      </w:r>
    </w:p>
    <w:p w:rsidR="00122E4C" w:rsidP="00D23363" w:rsidRDefault="00122E4C" w14:paraId="0F31B220" w14:textId="77777777"/>
    <w:p w:rsidRPr="00D23363" w:rsidR="00D23363" w:rsidP="00D23363" w:rsidRDefault="00D23363" w14:paraId="2BA72868" w14:textId="5C58A3DA">
      <w:pPr>
        <w:rPr>
          <w:b/>
          <w:bCs/>
        </w:rPr>
      </w:pPr>
      <w:r w:rsidRPr="00D23363">
        <w:rPr>
          <w:b/>
          <w:bCs/>
        </w:rPr>
        <w:t>Vraag 14</w:t>
      </w:r>
    </w:p>
    <w:p w:rsidRPr="006A1926" w:rsidR="00122E4C" w:rsidP="006A1926" w:rsidRDefault="00122E4C" w14:paraId="008B3924" w14:textId="77777777">
      <w:pPr>
        <w:autoSpaceDN/>
        <w:spacing w:after="160" w:line="259" w:lineRule="auto"/>
        <w:textAlignment w:val="auto"/>
        <w:rPr>
          <w:b/>
          <w:bCs/>
        </w:rPr>
      </w:pPr>
      <w:r w:rsidRPr="006A1926">
        <w:rPr>
          <w:b/>
          <w:bCs/>
        </w:rPr>
        <w:t>Kunt u toezeggen de Kamer op korte termijn te informeren over de voortgang van het onderzoek van de Kansspelautoriteit naar Polymarket, inclusief de vervolgstappen en/of sancties?</w:t>
      </w:r>
    </w:p>
    <w:p w:rsidRPr="00D23363" w:rsidR="00122E4C" w:rsidP="00D23363" w:rsidRDefault="00D23363" w14:paraId="781BC070" w14:textId="0025F4B2">
      <w:pPr>
        <w:rPr>
          <w:b/>
          <w:bCs/>
        </w:rPr>
      </w:pPr>
      <w:r w:rsidRPr="00D23363">
        <w:rPr>
          <w:b/>
          <w:bCs/>
        </w:rPr>
        <w:t>Antwoord op vraag 14</w:t>
      </w:r>
    </w:p>
    <w:p w:rsidRPr="00122E4C" w:rsidR="00122E4C" w:rsidP="006A1926" w:rsidRDefault="00122E4C" w14:paraId="5BB288E4" w14:textId="77777777">
      <w:r w:rsidRPr="00122E4C">
        <w:t xml:space="preserve">Over al dan niet lopende onderzoeken van de Ksa kan ik geen uitspraken doen. Wanneer de Ksa sanctiebesluiten neemt die openbaar kunnen worden gemaakt, dan publiceert de Ksa deze op haar website. </w:t>
      </w:r>
    </w:p>
    <w:p w:rsidRPr="00122E4C" w:rsidR="00122E4C" w:rsidP="006A1926" w:rsidRDefault="00122E4C" w14:paraId="6B3A701D" w14:textId="77777777"/>
    <w:p w:rsidRPr="00122E4C" w:rsidR="00122E4C" w:rsidP="006A1926" w:rsidRDefault="00122E4C" w14:paraId="0D85EEDA" w14:textId="77777777"/>
    <w:p w:rsidRPr="00122E4C" w:rsidR="00122E4C" w:rsidP="006A1926" w:rsidRDefault="00122E4C" w14:paraId="49DDA05A" w14:textId="77777777"/>
    <w:p w:rsidRPr="00122E4C" w:rsidR="00122E4C" w:rsidP="006A1926" w:rsidRDefault="00122E4C" w14:paraId="642A251B" w14:textId="77777777"/>
    <w:p w:rsidRPr="00122E4C" w:rsidR="00423D3B" w:rsidP="00122E4C" w:rsidRDefault="00423D3B" w14:paraId="7C8E14BB" w14:textId="77777777">
      <w:pPr>
        <w:autoSpaceDE w:val="0"/>
        <w:adjustRightInd w:val="0"/>
        <w:spacing w:line="240" w:lineRule="auto"/>
        <w:rPr>
          <w:rFonts w:eastAsia="DejaVuSerifCondensed" w:cs="DejaVuSerifCondensed"/>
        </w:rPr>
      </w:pPr>
    </w:p>
    <w:sectPr w:rsidRPr="00122E4C" w:rsidR="00423D3B">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4CAA9" w14:textId="77777777" w:rsidR="00317242" w:rsidRPr="00122E4C" w:rsidRDefault="00317242">
      <w:pPr>
        <w:spacing w:line="240" w:lineRule="auto"/>
      </w:pPr>
      <w:r w:rsidRPr="00122E4C">
        <w:separator/>
      </w:r>
    </w:p>
  </w:endnote>
  <w:endnote w:type="continuationSeparator" w:id="0">
    <w:p w14:paraId="4A56EF0A" w14:textId="77777777" w:rsidR="00317242" w:rsidRPr="00122E4C" w:rsidRDefault="00317242">
      <w:pPr>
        <w:spacing w:line="240" w:lineRule="auto"/>
      </w:pPr>
      <w:r w:rsidRPr="00122E4C">
        <w:continuationSeparator/>
      </w:r>
    </w:p>
  </w:endnote>
  <w:endnote w:type="continuationNotice" w:id="1">
    <w:p w14:paraId="6FDDDD01" w14:textId="77777777" w:rsidR="00317242" w:rsidRPr="00122E4C" w:rsidRDefault="003172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Klee One"/>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OEIDB C+ Univers">
    <w:altName w:val="Univer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0019C" w14:textId="77777777" w:rsidR="002E0660" w:rsidRPr="00122E4C" w:rsidRDefault="002E066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32B69" w14:textId="77777777" w:rsidR="00317242" w:rsidRPr="00122E4C" w:rsidRDefault="00317242">
      <w:pPr>
        <w:spacing w:line="240" w:lineRule="auto"/>
      </w:pPr>
      <w:r w:rsidRPr="00122E4C">
        <w:separator/>
      </w:r>
    </w:p>
  </w:footnote>
  <w:footnote w:type="continuationSeparator" w:id="0">
    <w:p w14:paraId="556E9A53" w14:textId="77777777" w:rsidR="00317242" w:rsidRPr="00122E4C" w:rsidRDefault="00317242">
      <w:pPr>
        <w:spacing w:line="240" w:lineRule="auto"/>
      </w:pPr>
      <w:r w:rsidRPr="00122E4C">
        <w:continuationSeparator/>
      </w:r>
    </w:p>
  </w:footnote>
  <w:footnote w:type="continuationNotice" w:id="1">
    <w:p w14:paraId="5895B05B" w14:textId="77777777" w:rsidR="00317242" w:rsidRPr="00122E4C" w:rsidRDefault="00317242">
      <w:pPr>
        <w:spacing w:line="240" w:lineRule="auto"/>
      </w:pPr>
    </w:p>
  </w:footnote>
  <w:footnote w:id="2">
    <w:p w14:paraId="4711D3B0" w14:textId="296F8119" w:rsidR="00F40BF7" w:rsidRPr="00F40BF7" w:rsidRDefault="00F40BF7" w:rsidP="00BB7B0E">
      <w:pPr>
        <w:spacing w:line="240" w:lineRule="auto"/>
      </w:pPr>
      <w:r>
        <w:rPr>
          <w:rStyle w:val="Voetnootmarkering"/>
        </w:rPr>
        <w:footnoteRef/>
      </w:r>
      <w:r>
        <w:t xml:space="preserve"> </w:t>
      </w:r>
      <w:r w:rsidRPr="00BB7B0E">
        <w:rPr>
          <w:sz w:val="16"/>
          <w:szCs w:val="16"/>
        </w:rPr>
        <w:t>NU.nl, 6 november 2025, 'Illegaal gokplatform Polymarket liet Nederlanders miljoenen inzetten op verkiezingen', Duizenden gokten via Polymarket op verkiezingen: 'Gevaarlijk en illegaal' | Tweede Kamerverkiezingen 2025 | NU.nl.</w:t>
      </w:r>
    </w:p>
  </w:footnote>
  <w:footnote w:id="3">
    <w:p w14:paraId="3FDE5C44" w14:textId="77777777" w:rsidR="00122E4C" w:rsidRPr="00122E4C" w:rsidRDefault="00122E4C" w:rsidP="00122E4C">
      <w:pPr>
        <w:pStyle w:val="Voetnoottekst"/>
        <w:rPr>
          <w:lang w:val="nl-NL"/>
        </w:rPr>
      </w:pPr>
      <w:r w:rsidRPr="00122E4C">
        <w:rPr>
          <w:rStyle w:val="Voetnootmarkering"/>
          <w:sz w:val="16"/>
          <w:szCs w:val="16"/>
          <w:lang w:val="nl-NL"/>
        </w:rPr>
        <w:footnoteRef/>
      </w:r>
      <w:r w:rsidRPr="00122E4C">
        <w:rPr>
          <w:sz w:val="16"/>
          <w:szCs w:val="16"/>
          <w:lang w:val="nl-NL"/>
        </w:rPr>
        <w:t xml:space="preserve"> </w:t>
      </w:r>
      <w:r w:rsidRPr="00122E4C">
        <w:rPr>
          <w:i/>
          <w:iCs/>
          <w:sz w:val="16"/>
          <w:szCs w:val="16"/>
          <w:lang w:val="nl-NL"/>
        </w:rPr>
        <w:t>Kamerstukken II 2013/14</w:t>
      </w:r>
      <w:r w:rsidRPr="00122E4C">
        <w:rPr>
          <w:sz w:val="16"/>
          <w:szCs w:val="16"/>
          <w:lang w:val="nl-NL"/>
        </w:rPr>
        <w:t>, 33996, nr. 3, p. 74</w:t>
      </w:r>
    </w:p>
  </w:footnote>
  <w:footnote w:id="4">
    <w:p w14:paraId="50868647" w14:textId="77777777" w:rsidR="00122E4C" w:rsidRPr="00122E4C" w:rsidRDefault="00122E4C" w:rsidP="00122E4C">
      <w:pPr>
        <w:pStyle w:val="Voetnoottekst"/>
        <w:rPr>
          <w:lang w:val="nl-NL"/>
        </w:rPr>
      </w:pPr>
      <w:r w:rsidRPr="00122E4C">
        <w:rPr>
          <w:rStyle w:val="Voetnootmarkering"/>
          <w:lang w:val="nl-NL"/>
        </w:rPr>
        <w:footnoteRef/>
      </w:r>
      <w:r w:rsidRPr="00122E4C">
        <w:rPr>
          <w:lang w:val="nl-NL"/>
        </w:rPr>
        <w:t xml:space="preserve"> </w:t>
      </w:r>
      <w:r w:rsidRPr="00122E4C">
        <w:rPr>
          <w:i/>
          <w:iCs/>
          <w:sz w:val="16"/>
          <w:szCs w:val="16"/>
          <w:lang w:val="nl-NL"/>
        </w:rPr>
        <w:t>Kamerstukken II, 2024/25</w:t>
      </w:r>
      <w:r w:rsidRPr="00122E4C">
        <w:rPr>
          <w:sz w:val="16"/>
          <w:szCs w:val="16"/>
          <w:lang w:val="nl-NL"/>
        </w:rPr>
        <w:t>, 24 557, nr. 245</w:t>
      </w:r>
    </w:p>
  </w:footnote>
  <w:footnote w:id="5">
    <w:p w14:paraId="53DA2902" w14:textId="77777777" w:rsidR="00122E4C" w:rsidRPr="00122E4C" w:rsidRDefault="00122E4C" w:rsidP="00122E4C">
      <w:pPr>
        <w:pStyle w:val="Voetnoottekst"/>
        <w:rPr>
          <w:lang w:val="nl-NL"/>
        </w:rPr>
      </w:pPr>
      <w:r w:rsidRPr="00122E4C">
        <w:rPr>
          <w:rStyle w:val="Voetnootmarkering"/>
          <w:lang w:val="nl-NL"/>
        </w:rPr>
        <w:footnoteRef/>
      </w:r>
      <w:r w:rsidRPr="00122E4C">
        <w:rPr>
          <w:lang w:val="nl-NL"/>
        </w:rPr>
        <w:t xml:space="preserve"> </w:t>
      </w:r>
      <w:hyperlink r:id="rId1" w:history="1">
        <w:r w:rsidRPr="00122E4C">
          <w:rPr>
            <w:rStyle w:val="Hyperlink"/>
            <w:lang w:val="nl-NL"/>
          </w:rPr>
          <w:t>Monitoringsrapportage najaar 2025: kentering in de marktontwikkeling, zorgen over aandeel illegaal - Kansspelautoriteit</w:t>
        </w:r>
      </w:hyperlink>
    </w:p>
  </w:footnote>
  <w:footnote w:id="6">
    <w:p w14:paraId="73641C0C" w14:textId="77777777" w:rsidR="00122E4C" w:rsidRPr="00122E4C" w:rsidRDefault="00122E4C" w:rsidP="00122E4C">
      <w:pPr>
        <w:pStyle w:val="Voetnoottekst"/>
        <w:rPr>
          <w:lang w:val="nl-NL"/>
        </w:rPr>
      </w:pPr>
      <w:r w:rsidRPr="00122E4C">
        <w:rPr>
          <w:rStyle w:val="Voetnootmarkering"/>
          <w:lang w:val="nl-NL"/>
        </w:rPr>
        <w:footnoteRef/>
      </w:r>
      <w:r w:rsidRPr="00122E4C">
        <w:rPr>
          <w:lang w:val="nl-NL"/>
        </w:rPr>
        <w:t xml:space="preserve"> </w:t>
      </w:r>
      <w:r w:rsidRPr="00122E4C">
        <w:rPr>
          <w:i/>
          <w:iCs/>
          <w:sz w:val="16"/>
          <w:szCs w:val="16"/>
          <w:lang w:val="nl-NL"/>
        </w:rPr>
        <w:t>Kamerstukken II, 2024/25</w:t>
      </w:r>
      <w:r w:rsidRPr="00122E4C">
        <w:rPr>
          <w:sz w:val="16"/>
          <w:szCs w:val="16"/>
          <w:lang w:val="nl-NL"/>
        </w:rPr>
        <w:t>, 24 557, nr. 245</w:t>
      </w:r>
    </w:p>
  </w:footnote>
  <w:footnote w:id="7">
    <w:p w14:paraId="6294EEE5" w14:textId="77777777" w:rsidR="00122E4C" w:rsidRPr="00122E4C" w:rsidRDefault="00122E4C" w:rsidP="00122E4C">
      <w:pPr>
        <w:pStyle w:val="Voetnoottekst"/>
        <w:rPr>
          <w:i/>
          <w:iCs/>
          <w:sz w:val="16"/>
          <w:szCs w:val="16"/>
          <w:lang w:val="nl-NL"/>
        </w:rPr>
      </w:pPr>
      <w:r w:rsidRPr="00122E4C">
        <w:rPr>
          <w:rStyle w:val="Voetnootmarkering"/>
          <w:lang w:val="nl-NL"/>
        </w:rPr>
        <w:footnoteRef/>
      </w:r>
      <w:r w:rsidRPr="00122E4C">
        <w:rPr>
          <w:lang w:val="nl-NL"/>
        </w:rPr>
        <w:t xml:space="preserve"> </w:t>
      </w:r>
      <w:r w:rsidRPr="00122E4C">
        <w:rPr>
          <w:i/>
          <w:iCs/>
          <w:sz w:val="16"/>
          <w:szCs w:val="16"/>
          <w:lang w:val="nl-NL"/>
        </w:rPr>
        <w:t>Kamerstukken II 2025/26,</w:t>
      </w:r>
      <w:r w:rsidRPr="00122E4C">
        <w:rPr>
          <w:sz w:val="16"/>
          <w:szCs w:val="16"/>
          <w:lang w:val="nl-NL"/>
        </w:rPr>
        <w:t xml:space="preserve"> Aanhangsel Handelingen, nr. 491.</w:t>
      </w:r>
    </w:p>
  </w:footnote>
  <w:footnote w:id="8">
    <w:p w14:paraId="069DAED2" w14:textId="77777777" w:rsidR="00122E4C" w:rsidRPr="006A1926" w:rsidRDefault="00122E4C" w:rsidP="00122E4C">
      <w:pPr>
        <w:pStyle w:val="Voetnoottekst"/>
        <w:rPr>
          <w:lang w:val="nl-NL"/>
        </w:rPr>
      </w:pPr>
      <w:r w:rsidRPr="00122E4C">
        <w:rPr>
          <w:rStyle w:val="Voetnootmarkering"/>
          <w:lang w:val="nl-NL"/>
        </w:rPr>
        <w:footnoteRef/>
      </w:r>
      <w:r w:rsidRPr="00122E4C">
        <w:rPr>
          <w:lang w:val="nl-NL"/>
        </w:rPr>
        <w:t xml:space="preserve"> </w:t>
      </w:r>
      <w:hyperlink r:id="rId2" w:history="1">
        <w:r w:rsidRPr="00122E4C">
          <w:rPr>
            <w:rStyle w:val="Hyperlink"/>
            <w:lang w:val="nl-NL"/>
          </w:rPr>
          <w:t>Toezichtagenda 2025: focus op jeugd, zorgplicht, illegalen en reclame - Kansspelautoriteit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41C0E" w14:textId="77777777" w:rsidR="002E0660" w:rsidRPr="00122E4C" w:rsidRDefault="00996EA7">
    <w:r w:rsidRPr="00122E4C">
      <w:rPr>
        <w:noProof/>
      </w:rPr>
      <mc:AlternateContent>
        <mc:Choice Requires="wps">
          <w:drawing>
            <wp:anchor distT="0" distB="0" distL="0" distR="0" simplePos="0" relativeHeight="251652608" behindDoc="0" locked="1" layoutInCell="1" allowOverlap="1" wp14:anchorId="51DB74A6" wp14:editId="6B16D5C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F037ABE" w14:textId="77777777" w:rsidR="002E0660" w:rsidRPr="00122E4C" w:rsidRDefault="00996EA7">
                          <w:pPr>
                            <w:pStyle w:val="Referentiegegevensbold"/>
                          </w:pPr>
                          <w:r w:rsidRPr="00122E4C">
                            <w:t>Directoraat-Generaal Straffen en Beschermen</w:t>
                          </w:r>
                        </w:p>
                        <w:p w14:paraId="63889979" w14:textId="77777777" w:rsidR="002E0660" w:rsidRPr="00122E4C" w:rsidRDefault="00996EA7">
                          <w:pPr>
                            <w:pStyle w:val="Referentiegegevens"/>
                          </w:pPr>
                          <w:r w:rsidRPr="00122E4C">
                            <w:t>Directie Sanctie- en Slachtofferbeleid</w:t>
                          </w:r>
                        </w:p>
                        <w:p w14:paraId="0A74979E" w14:textId="77777777" w:rsidR="002E0660" w:rsidRPr="00122E4C" w:rsidRDefault="002E0660">
                          <w:pPr>
                            <w:pStyle w:val="WitregelW2"/>
                          </w:pPr>
                        </w:p>
                        <w:p w14:paraId="35E94803" w14:textId="77777777" w:rsidR="002E0660" w:rsidRPr="00122E4C" w:rsidRDefault="00996EA7">
                          <w:pPr>
                            <w:pStyle w:val="Referentiegegevensbold"/>
                          </w:pPr>
                          <w:r w:rsidRPr="00122E4C">
                            <w:t>Datum</w:t>
                          </w:r>
                        </w:p>
                        <w:p w14:paraId="517C7D18" w14:textId="35DEFEAC" w:rsidR="002E0660" w:rsidRPr="00122E4C" w:rsidRDefault="009747B4">
                          <w:pPr>
                            <w:pStyle w:val="Referentiegegevens"/>
                          </w:pPr>
                          <w:sdt>
                            <w:sdtPr>
                              <w:id w:val="1082412149"/>
                              <w:date w:fullDate="2025-12-10T00:00:00Z">
                                <w:dateFormat w:val="d MMMM yyyy"/>
                                <w:lid w:val="nl"/>
                                <w:storeMappedDataAs w:val="dateTime"/>
                                <w:calendar w:val="gregorian"/>
                              </w:date>
                            </w:sdtPr>
                            <w:sdtEndPr/>
                            <w:sdtContent>
                              <w:r w:rsidR="006A1926">
                                <w:t>10</w:t>
                              </w:r>
                              <w:r w:rsidR="00122E4C" w:rsidRPr="00122E4C">
                                <w:t xml:space="preserve"> december</w:t>
                              </w:r>
                              <w:r w:rsidR="009B6599" w:rsidRPr="00122E4C">
                                <w:t xml:space="preserve"> 2025</w:t>
                              </w:r>
                            </w:sdtContent>
                          </w:sdt>
                        </w:p>
                        <w:p w14:paraId="2FD7F20A" w14:textId="77777777" w:rsidR="002E0660" w:rsidRPr="00122E4C" w:rsidRDefault="002E0660">
                          <w:pPr>
                            <w:pStyle w:val="WitregelW1"/>
                          </w:pPr>
                        </w:p>
                        <w:p w14:paraId="0A6D27D4" w14:textId="77777777" w:rsidR="002E0660" w:rsidRPr="00122E4C" w:rsidRDefault="00996EA7">
                          <w:pPr>
                            <w:pStyle w:val="Referentiegegevensbold"/>
                          </w:pPr>
                          <w:r w:rsidRPr="00122E4C">
                            <w:t>Onze referentie</w:t>
                          </w:r>
                        </w:p>
                        <w:p w14:paraId="5406E847" w14:textId="77777777" w:rsidR="000406BC" w:rsidRPr="00122E4C" w:rsidRDefault="000406BC" w:rsidP="000406BC">
                          <w:pPr>
                            <w:pStyle w:val="Referentiegegevens"/>
                          </w:pPr>
                          <w:r>
                            <w:t>6986036</w:t>
                          </w:r>
                        </w:p>
                        <w:p w14:paraId="189D9A5A" w14:textId="147605FA" w:rsidR="002E0660" w:rsidRPr="00122E4C" w:rsidRDefault="002E0660">
                          <w:pPr>
                            <w:pStyle w:val="Referentiegegevens"/>
                          </w:pPr>
                        </w:p>
                      </w:txbxContent>
                    </wps:txbx>
                    <wps:bodyPr vert="horz" wrap="square" lIns="0" tIns="0" rIns="0" bIns="0" anchor="t" anchorCtr="0"/>
                  </wps:wsp>
                </a:graphicData>
              </a:graphic>
            </wp:anchor>
          </w:drawing>
        </mc:Choice>
        <mc:Fallback>
          <w:pict>
            <v:shapetype w14:anchorId="51DB74A6"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F037ABE" w14:textId="77777777" w:rsidR="002E0660" w:rsidRPr="00122E4C" w:rsidRDefault="00996EA7">
                    <w:pPr>
                      <w:pStyle w:val="Referentiegegevensbold"/>
                    </w:pPr>
                    <w:r w:rsidRPr="00122E4C">
                      <w:t>Directoraat-Generaal Straffen en Beschermen</w:t>
                    </w:r>
                  </w:p>
                  <w:p w14:paraId="63889979" w14:textId="77777777" w:rsidR="002E0660" w:rsidRPr="00122E4C" w:rsidRDefault="00996EA7">
                    <w:pPr>
                      <w:pStyle w:val="Referentiegegevens"/>
                    </w:pPr>
                    <w:r w:rsidRPr="00122E4C">
                      <w:t>Directie Sanctie- en Slachtofferbeleid</w:t>
                    </w:r>
                  </w:p>
                  <w:p w14:paraId="0A74979E" w14:textId="77777777" w:rsidR="002E0660" w:rsidRPr="00122E4C" w:rsidRDefault="002E0660">
                    <w:pPr>
                      <w:pStyle w:val="WitregelW2"/>
                    </w:pPr>
                  </w:p>
                  <w:p w14:paraId="35E94803" w14:textId="77777777" w:rsidR="002E0660" w:rsidRPr="00122E4C" w:rsidRDefault="00996EA7">
                    <w:pPr>
                      <w:pStyle w:val="Referentiegegevensbold"/>
                    </w:pPr>
                    <w:r w:rsidRPr="00122E4C">
                      <w:t>Datum</w:t>
                    </w:r>
                  </w:p>
                  <w:p w14:paraId="517C7D18" w14:textId="35DEFEAC" w:rsidR="002E0660" w:rsidRPr="00122E4C" w:rsidRDefault="009747B4">
                    <w:pPr>
                      <w:pStyle w:val="Referentiegegevens"/>
                    </w:pPr>
                    <w:sdt>
                      <w:sdtPr>
                        <w:id w:val="1082412149"/>
                        <w:date w:fullDate="2025-12-10T00:00:00Z">
                          <w:dateFormat w:val="d MMMM yyyy"/>
                          <w:lid w:val="nl"/>
                          <w:storeMappedDataAs w:val="dateTime"/>
                          <w:calendar w:val="gregorian"/>
                        </w:date>
                      </w:sdtPr>
                      <w:sdtEndPr/>
                      <w:sdtContent>
                        <w:r w:rsidR="006A1926">
                          <w:t>10</w:t>
                        </w:r>
                        <w:r w:rsidR="00122E4C" w:rsidRPr="00122E4C">
                          <w:t xml:space="preserve"> december</w:t>
                        </w:r>
                        <w:r w:rsidR="009B6599" w:rsidRPr="00122E4C">
                          <w:t xml:space="preserve"> 2025</w:t>
                        </w:r>
                      </w:sdtContent>
                    </w:sdt>
                  </w:p>
                  <w:p w14:paraId="2FD7F20A" w14:textId="77777777" w:rsidR="002E0660" w:rsidRPr="00122E4C" w:rsidRDefault="002E0660">
                    <w:pPr>
                      <w:pStyle w:val="WitregelW1"/>
                    </w:pPr>
                  </w:p>
                  <w:p w14:paraId="0A6D27D4" w14:textId="77777777" w:rsidR="002E0660" w:rsidRPr="00122E4C" w:rsidRDefault="00996EA7">
                    <w:pPr>
                      <w:pStyle w:val="Referentiegegevensbold"/>
                    </w:pPr>
                    <w:r w:rsidRPr="00122E4C">
                      <w:t>Onze referentie</w:t>
                    </w:r>
                  </w:p>
                  <w:p w14:paraId="5406E847" w14:textId="77777777" w:rsidR="000406BC" w:rsidRPr="00122E4C" w:rsidRDefault="000406BC" w:rsidP="000406BC">
                    <w:pPr>
                      <w:pStyle w:val="Referentiegegevens"/>
                    </w:pPr>
                    <w:r>
                      <w:t>6986036</w:t>
                    </w:r>
                  </w:p>
                  <w:p w14:paraId="189D9A5A" w14:textId="147605FA" w:rsidR="002E0660" w:rsidRPr="00122E4C" w:rsidRDefault="002E0660">
                    <w:pPr>
                      <w:pStyle w:val="Referentiegegevens"/>
                    </w:pPr>
                  </w:p>
                </w:txbxContent>
              </v:textbox>
              <w10:wrap anchorx="page" anchory="page"/>
              <w10:anchorlock/>
            </v:shape>
          </w:pict>
        </mc:Fallback>
      </mc:AlternateContent>
    </w:r>
    <w:r w:rsidRPr="00122E4C">
      <w:rPr>
        <w:noProof/>
      </w:rPr>
      <mc:AlternateContent>
        <mc:Choice Requires="wps">
          <w:drawing>
            <wp:anchor distT="0" distB="0" distL="0" distR="0" simplePos="0" relativeHeight="251653632" behindDoc="0" locked="1" layoutInCell="1" allowOverlap="1" wp14:anchorId="66131199" wp14:editId="0496F55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EC17A24" w14:textId="77777777" w:rsidR="009E02CE" w:rsidRPr="00122E4C" w:rsidRDefault="009E02CE"/>
                      </w:txbxContent>
                    </wps:txbx>
                    <wps:bodyPr vert="horz" wrap="square" lIns="0" tIns="0" rIns="0" bIns="0" anchor="t" anchorCtr="0"/>
                  </wps:wsp>
                </a:graphicData>
              </a:graphic>
            </wp:anchor>
          </w:drawing>
        </mc:Choice>
        <mc:Fallback>
          <w:pict>
            <v:shape w14:anchorId="66131199"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EC17A24" w14:textId="77777777" w:rsidR="009E02CE" w:rsidRPr="00122E4C" w:rsidRDefault="009E02CE"/>
                </w:txbxContent>
              </v:textbox>
              <w10:wrap anchorx="page" anchory="page"/>
              <w10:anchorlock/>
            </v:shape>
          </w:pict>
        </mc:Fallback>
      </mc:AlternateContent>
    </w:r>
    <w:r w:rsidRPr="00122E4C">
      <w:rPr>
        <w:noProof/>
      </w:rPr>
      <mc:AlternateContent>
        <mc:Choice Requires="wps">
          <w:drawing>
            <wp:anchor distT="0" distB="0" distL="0" distR="0" simplePos="0" relativeHeight="251654656" behindDoc="0" locked="1" layoutInCell="1" allowOverlap="1" wp14:anchorId="2E4E235B" wp14:editId="06AF285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BEAB77D" w14:textId="0800FB22" w:rsidR="002E0660" w:rsidRPr="00122E4C" w:rsidRDefault="00996EA7">
                          <w:pPr>
                            <w:pStyle w:val="Referentiegegevens"/>
                          </w:pPr>
                          <w:r w:rsidRPr="00122E4C">
                            <w:t xml:space="preserve">Pagina </w:t>
                          </w:r>
                          <w:r w:rsidRPr="00122E4C">
                            <w:fldChar w:fldCharType="begin"/>
                          </w:r>
                          <w:r w:rsidRPr="00122E4C">
                            <w:instrText>PAGE</w:instrText>
                          </w:r>
                          <w:r w:rsidRPr="00122E4C">
                            <w:fldChar w:fldCharType="separate"/>
                          </w:r>
                          <w:r w:rsidR="007C4EBD" w:rsidRPr="00122E4C">
                            <w:t>2</w:t>
                          </w:r>
                          <w:r w:rsidRPr="00122E4C">
                            <w:fldChar w:fldCharType="end"/>
                          </w:r>
                          <w:r w:rsidRPr="00122E4C">
                            <w:t xml:space="preserve"> van </w:t>
                          </w:r>
                          <w:r w:rsidRPr="00122E4C">
                            <w:fldChar w:fldCharType="begin"/>
                          </w:r>
                          <w:r w:rsidRPr="00122E4C">
                            <w:instrText>NUMPAGES</w:instrText>
                          </w:r>
                          <w:r w:rsidRPr="00122E4C">
                            <w:fldChar w:fldCharType="separate"/>
                          </w:r>
                          <w:r w:rsidR="007C4EBD" w:rsidRPr="00122E4C">
                            <w:t>1</w:t>
                          </w:r>
                          <w:r w:rsidRPr="00122E4C">
                            <w:fldChar w:fldCharType="end"/>
                          </w:r>
                        </w:p>
                      </w:txbxContent>
                    </wps:txbx>
                    <wps:bodyPr vert="horz" wrap="square" lIns="0" tIns="0" rIns="0" bIns="0" anchor="t" anchorCtr="0"/>
                  </wps:wsp>
                </a:graphicData>
              </a:graphic>
            </wp:anchor>
          </w:drawing>
        </mc:Choice>
        <mc:Fallback>
          <w:pict>
            <v:shape w14:anchorId="2E4E235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BEAB77D" w14:textId="0800FB22" w:rsidR="002E0660" w:rsidRPr="00122E4C" w:rsidRDefault="00996EA7">
                    <w:pPr>
                      <w:pStyle w:val="Referentiegegevens"/>
                    </w:pPr>
                    <w:r w:rsidRPr="00122E4C">
                      <w:t xml:space="preserve">Pagina </w:t>
                    </w:r>
                    <w:r w:rsidRPr="00122E4C">
                      <w:fldChar w:fldCharType="begin"/>
                    </w:r>
                    <w:r w:rsidRPr="00122E4C">
                      <w:instrText>PAGE</w:instrText>
                    </w:r>
                    <w:r w:rsidRPr="00122E4C">
                      <w:fldChar w:fldCharType="separate"/>
                    </w:r>
                    <w:r w:rsidR="007C4EBD" w:rsidRPr="00122E4C">
                      <w:t>2</w:t>
                    </w:r>
                    <w:r w:rsidRPr="00122E4C">
                      <w:fldChar w:fldCharType="end"/>
                    </w:r>
                    <w:r w:rsidRPr="00122E4C">
                      <w:t xml:space="preserve"> van </w:t>
                    </w:r>
                    <w:r w:rsidRPr="00122E4C">
                      <w:fldChar w:fldCharType="begin"/>
                    </w:r>
                    <w:r w:rsidRPr="00122E4C">
                      <w:instrText>NUMPAGES</w:instrText>
                    </w:r>
                    <w:r w:rsidRPr="00122E4C">
                      <w:fldChar w:fldCharType="separate"/>
                    </w:r>
                    <w:r w:rsidR="007C4EBD" w:rsidRPr="00122E4C">
                      <w:t>1</w:t>
                    </w:r>
                    <w:r w:rsidRPr="00122E4C">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DD0BD" w14:textId="00936FF6" w:rsidR="002E0660" w:rsidRPr="00122E4C" w:rsidRDefault="00996EA7">
    <w:pPr>
      <w:spacing w:after="6377" w:line="14" w:lineRule="exact"/>
    </w:pPr>
    <w:r w:rsidRPr="00122E4C">
      <w:rPr>
        <w:noProof/>
      </w:rPr>
      <mc:AlternateContent>
        <mc:Choice Requires="wps">
          <w:drawing>
            <wp:anchor distT="0" distB="0" distL="0" distR="0" simplePos="0" relativeHeight="251655680" behindDoc="0" locked="1" layoutInCell="1" allowOverlap="1" wp14:anchorId="08AC2425" wp14:editId="4EF3674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448D176" w14:textId="77777777" w:rsidR="006A1926" w:rsidRDefault="00996EA7">
                          <w:r w:rsidRPr="00122E4C">
                            <w:t>Aan de Voorzitter van de Tweede Kamer</w:t>
                          </w:r>
                        </w:p>
                        <w:p w14:paraId="4A3386F3" w14:textId="23C3A976" w:rsidR="002E0660" w:rsidRPr="00122E4C" w:rsidRDefault="00996EA7">
                          <w:r w:rsidRPr="00122E4C">
                            <w:t>der Staten-Generaal</w:t>
                          </w:r>
                        </w:p>
                        <w:p w14:paraId="35CCF783" w14:textId="77777777" w:rsidR="002E0660" w:rsidRPr="00122E4C" w:rsidRDefault="00996EA7">
                          <w:r w:rsidRPr="00122E4C">
                            <w:t xml:space="preserve">Postbus 20018 </w:t>
                          </w:r>
                        </w:p>
                        <w:p w14:paraId="13403143" w14:textId="77777777" w:rsidR="002E0660" w:rsidRPr="00122E4C" w:rsidRDefault="00996EA7">
                          <w:r w:rsidRPr="00122E4C">
                            <w:t>2500 EA  DEN HAAG</w:t>
                          </w:r>
                        </w:p>
                      </w:txbxContent>
                    </wps:txbx>
                    <wps:bodyPr vert="horz" wrap="square" lIns="0" tIns="0" rIns="0" bIns="0" anchor="t" anchorCtr="0"/>
                  </wps:wsp>
                </a:graphicData>
              </a:graphic>
            </wp:anchor>
          </w:drawing>
        </mc:Choice>
        <mc:Fallback>
          <w:pict>
            <v:shapetype w14:anchorId="08AC242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448D176" w14:textId="77777777" w:rsidR="006A1926" w:rsidRDefault="00996EA7">
                    <w:r w:rsidRPr="00122E4C">
                      <w:t>Aan de Voorzitter van de Tweede Kamer</w:t>
                    </w:r>
                  </w:p>
                  <w:p w14:paraId="4A3386F3" w14:textId="23C3A976" w:rsidR="002E0660" w:rsidRPr="00122E4C" w:rsidRDefault="00996EA7">
                    <w:r w:rsidRPr="00122E4C">
                      <w:t>der Staten-Generaal</w:t>
                    </w:r>
                  </w:p>
                  <w:p w14:paraId="35CCF783" w14:textId="77777777" w:rsidR="002E0660" w:rsidRPr="00122E4C" w:rsidRDefault="00996EA7">
                    <w:r w:rsidRPr="00122E4C">
                      <w:t xml:space="preserve">Postbus 20018 </w:t>
                    </w:r>
                  </w:p>
                  <w:p w14:paraId="13403143" w14:textId="77777777" w:rsidR="002E0660" w:rsidRPr="00122E4C" w:rsidRDefault="00996EA7">
                    <w:r w:rsidRPr="00122E4C">
                      <w:t>2500 EA  DEN HAAG</w:t>
                    </w:r>
                  </w:p>
                </w:txbxContent>
              </v:textbox>
              <w10:wrap anchorx="page" anchory="page"/>
              <w10:anchorlock/>
            </v:shape>
          </w:pict>
        </mc:Fallback>
      </mc:AlternateContent>
    </w:r>
    <w:r w:rsidRPr="00122E4C">
      <w:rPr>
        <w:noProof/>
      </w:rPr>
      <mc:AlternateContent>
        <mc:Choice Requires="wps">
          <w:drawing>
            <wp:anchor distT="0" distB="0" distL="0" distR="0" simplePos="0" relativeHeight="251656704" behindDoc="0" locked="1" layoutInCell="1" allowOverlap="1" wp14:anchorId="6ACEAFDD" wp14:editId="79A86E18">
              <wp:simplePos x="0" y="0"/>
              <wp:positionH relativeFrom="margin">
                <wp:align>right</wp:align>
              </wp:positionH>
              <wp:positionV relativeFrom="page">
                <wp:posOffset>3054985</wp:posOffset>
              </wp:positionV>
              <wp:extent cx="4787900" cy="146875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146875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E0660" w:rsidRPr="00122E4C" w14:paraId="390CF40B" w14:textId="77777777">
                            <w:trPr>
                              <w:trHeight w:val="240"/>
                            </w:trPr>
                            <w:tc>
                              <w:tcPr>
                                <w:tcW w:w="1140" w:type="dxa"/>
                              </w:tcPr>
                              <w:p w14:paraId="6485F4C9" w14:textId="77777777" w:rsidR="002E0660" w:rsidRPr="00122E4C" w:rsidRDefault="00996EA7">
                                <w:r w:rsidRPr="00122E4C">
                                  <w:t>Datum</w:t>
                                </w:r>
                              </w:p>
                            </w:tc>
                            <w:tc>
                              <w:tcPr>
                                <w:tcW w:w="5918" w:type="dxa"/>
                              </w:tcPr>
                              <w:p w14:paraId="020C9DC3" w14:textId="121C2BB2" w:rsidR="002E0660" w:rsidRPr="00122E4C" w:rsidRDefault="009747B4">
                                <w:sdt>
                                  <w:sdtPr>
                                    <w:id w:val="-895811367"/>
                                    <w:date w:fullDate="2025-12-10T00:00:00Z">
                                      <w:dateFormat w:val="d MMMM yyyy"/>
                                      <w:lid w:val="nl"/>
                                      <w:storeMappedDataAs w:val="dateTime"/>
                                      <w:calendar w:val="gregorian"/>
                                    </w:date>
                                  </w:sdtPr>
                                  <w:sdtEndPr/>
                                  <w:sdtContent>
                                    <w:r w:rsidR="006A1926">
                                      <w:t>10</w:t>
                                    </w:r>
                                    <w:r w:rsidR="00122E4C" w:rsidRPr="00122E4C">
                                      <w:t xml:space="preserve"> december 2025</w:t>
                                    </w:r>
                                  </w:sdtContent>
                                </w:sdt>
                              </w:p>
                            </w:tc>
                          </w:tr>
                          <w:tr w:rsidR="002E0660" w:rsidRPr="00122E4C" w14:paraId="5C397308" w14:textId="77777777">
                            <w:trPr>
                              <w:trHeight w:val="240"/>
                            </w:trPr>
                            <w:tc>
                              <w:tcPr>
                                <w:tcW w:w="1140" w:type="dxa"/>
                              </w:tcPr>
                              <w:p w14:paraId="40FB184C" w14:textId="77777777" w:rsidR="002E0660" w:rsidRPr="00122E4C" w:rsidRDefault="00996EA7">
                                <w:r w:rsidRPr="00122E4C">
                                  <w:t>Betreft</w:t>
                                </w:r>
                              </w:p>
                            </w:tc>
                            <w:tc>
                              <w:tcPr>
                                <w:tcW w:w="5918" w:type="dxa"/>
                              </w:tcPr>
                              <w:p w14:paraId="4DF26B0A" w14:textId="47A4B871" w:rsidR="006A1926" w:rsidRPr="00122E4C" w:rsidRDefault="006A1926" w:rsidP="006A1926">
                                <w:r w:rsidRPr="00122E4C">
                                  <w:rPr>
                                    <w:rFonts w:eastAsia="DejaVuSerifCondensed" w:cs="DejaVuSerifCondensed"/>
                                  </w:rPr>
                                  <w:t xml:space="preserve">Antwoorden </w:t>
                                </w:r>
                                <w:r>
                                  <w:rPr>
                                    <w:rFonts w:eastAsia="DejaVuSerifCondensed" w:cs="DejaVuSerifCondensed"/>
                                  </w:rPr>
                                  <w:t>Kamervragen</w:t>
                                </w:r>
                                <w:r w:rsidRPr="00122E4C">
                                  <w:t xml:space="preserve"> over het illegale gokplatform Polymarket en de normalisatie van gokken op politiek</w:t>
                                </w:r>
                              </w:p>
                              <w:p w14:paraId="7BE00554" w14:textId="6654B28C" w:rsidR="002E0660" w:rsidRPr="00122E4C" w:rsidRDefault="002E0660"/>
                            </w:tc>
                          </w:tr>
                        </w:tbl>
                        <w:p w14:paraId="22FEDC24" w14:textId="77777777" w:rsidR="009E02CE" w:rsidRPr="00122E4C" w:rsidRDefault="009E02C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ACEAFDD" id="46feebd0-aa3c-11ea-a756-beb5f67e67be" o:spid="_x0000_s1030" type="#_x0000_t202" style="position:absolute;margin-left:325.8pt;margin-top:240.55pt;width:377pt;height:115.6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E0660" w:rsidRPr="00122E4C" w14:paraId="390CF40B" w14:textId="77777777">
                      <w:trPr>
                        <w:trHeight w:val="240"/>
                      </w:trPr>
                      <w:tc>
                        <w:tcPr>
                          <w:tcW w:w="1140" w:type="dxa"/>
                        </w:tcPr>
                        <w:p w14:paraId="6485F4C9" w14:textId="77777777" w:rsidR="002E0660" w:rsidRPr="00122E4C" w:rsidRDefault="00996EA7">
                          <w:r w:rsidRPr="00122E4C">
                            <w:t>Datum</w:t>
                          </w:r>
                        </w:p>
                      </w:tc>
                      <w:tc>
                        <w:tcPr>
                          <w:tcW w:w="5918" w:type="dxa"/>
                        </w:tcPr>
                        <w:p w14:paraId="020C9DC3" w14:textId="121C2BB2" w:rsidR="002E0660" w:rsidRPr="00122E4C" w:rsidRDefault="009747B4">
                          <w:sdt>
                            <w:sdtPr>
                              <w:id w:val="-895811367"/>
                              <w:date w:fullDate="2025-12-10T00:00:00Z">
                                <w:dateFormat w:val="d MMMM yyyy"/>
                                <w:lid w:val="nl"/>
                                <w:storeMappedDataAs w:val="dateTime"/>
                                <w:calendar w:val="gregorian"/>
                              </w:date>
                            </w:sdtPr>
                            <w:sdtEndPr/>
                            <w:sdtContent>
                              <w:r w:rsidR="006A1926">
                                <w:t>10</w:t>
                              </w:r>
                              <w:r w:rsidR="00122E4C" w:rsidRPr="00122E4C">
                                <w:t xml:space="preserve"> december 2025</w:t>
                              </w:r>
                            </w:sdtContent>
                          </w:sdt>
                        </w:p>
                      </w:tc>
                    </w:tr>
                    <w:tr w:rsidR="002E0660" w:rsidRPr="00122E4C" w14:paraId="5C397308" w14:textId="77777777">
                      <w:trPr>
                        <w:trHeight w:val="240"/>
                      </w:trPr>
                      <w:tc>
                        <w:tcPr>
                          <w:tcW w:w="1140" w:type="dxa"/>
                        </w:tcPr>
                        <w:p w14:paraId="40FB184C" w14:textId="77777777" w:rsidR="002E0660" w:rsidRPr="00122E4C" w:rsidRDefault="00996EA7">
                          <w:r w:rsidRPr="00122E4C">
                            <w:t>Betreft</w:t>
                          </w:r>
                        </w:p>
                      </w:tc>
                      <w:tc>
                        <w:tcPr>
                          <w:tcW w:w="5918" w:type="dxa"/>
                        </w:tcPr>
                        <w:p w14:paraId="4DF26B0A" w14:textId="47A4B871" w:rsidR="006A1926" w:rsidRPr="00122E4C" w:rsidRDefault="006A1926" w:rsidP="006A1926">
                          <w:r w:rsidRPr="00122E4C">
                            <w:rPr>
                              <w:rFonts w:eastAsia="DejaVuSerifCondensed" w:cs="DejaVuSerifCondensed"/>
                            </w:rPr>
                            <w:t xml:space="preserve">Antwoorden </w:t>
                          </w:r>
                          <w:r>
                            <w:rPr>
                              <w:rFonts w:eastAsia="DejaVuSerifCondensed" w:cs="DejaVuSerifCondensed"/>
                            </w:rPr>
                            <w:t>Kamervragen</w:t>
                          </w:r>
                          <w:r w:rsidRPr="00122E4C">
                            <w:t xml:space="preserve"> over het illegale gokplatform Polymarket en de normalisatie van gokken op politiek</w:t>
                          </w:r>
                        </w:p>
                        <w:p w14:paraId="7BE00554" w14:textId="6654B28C" w:rsidR="002E0660" w:rsidRPr="00122E4C" w:rsidRDefault="002E0660"/>
                      </w:tc>
                    </w:tr>
                  </w:tbl>
                  <w:p w14:paraId="22FEDC24" w14:textId="77777777" w:rsidR="009E02CE" w:rsidRPr="00122E4C" w:rsidRDefault="009E02CE"/>
                </w:txbxContent>
              </v:textbox>
              <w10:wrap anchorx="margin" anchory="page"/>
              <w10:anchorlock/>
            </v:shape>
          </w:pict>
        </mc:Fallback>
      </mc:AlternateContent>
    </w:r>
    <w:r w:rsidRPr="00122E4C">
      <w:rPr>
        <w:noProof/>
      </w:rPr>
      <mc:AlternateContent>
        <mc:Choice Requires="wps">
          <w:drawing>
            <wp:anchor distT="0" distB="0" distL="0" distR="0" simplePos="0" relativeHeight="251657728" behindDoc="0" locked="1" layoutInCell="1" allowOverlap="1" wp14:anchorId="567BA96B" wp14:editId="611F41C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78C2497" w14:textId="77777777" w:rsidR="002E0660" w:rsidRPr="00122E4C" w:rsidRDefault="00996EA7">
                          <w:pPr>
                            <w:pStyle w:val="Referentiegegevensbold"/>
                          </w:pPr>
                          <w:r w:rsidRPr="00122E4C">
                            <w:t>Directoraat-Generaal Straffen en Beschermen</w:t>
                          </w:r>
                        </w:p>
                        <w:p w14:paraId="0664AD0B" w14:textId="77777777" w:rsidR="002E0660" w:rsidRPr="00122E4C" w:rsidRDefault="00996EA7">
                          <w:pPr>
                            <w:pStyle w:val="Referentiegegevens"/>
                          </w:pPr>
                          <w:r w:rsidRPr="00122E4C">
                            <w:t>Directie Sanctie- en Slachtofferbeleid</w:t>
                          </w:r>
                        </w:p>
                        <w:p w14:paraId="5F4F3FF5" w14:textId="77777777" w:rsidR="002E0660" w:rsidRPr="00122E4C" w:rsidRDefault="002E0660">
                          <w:pPr>
                            <w:pStyle w:val="WitregelW1"/>
                          </w:pPr>
                        </w:p>
                        <w:p w14:paraId="7E558659" w14:textId="77777777" w:rsidR="002E0660" w:rsidRPr="006A1926" w:rsidRDefault="00996EA7">
                          <w:pPr>
                            <w:pStyle w:val="Referentiegegevens"/>
                            <w:rPr>
                              <w:lang w:val="de-DE"/>
                            </w:rPr>
                          </w:pPr>
                          <w:r w:rsidRPr="006A1926">
                            <w:rPr>
                              <w:lang w:val="de-DE"/>
                            </w:rPr>
                            <w:t>Turfmarkt 147</w:t>
                          </w:r>
                        </w:p>
                        <w:p w14:paraId="320FF733" w14:textId="77777777" w:rsidR="002E0660" w:rsidRPr="006A1926" w:rsidRDefault="00996EA7">
                          <w:pPr>
                            <w:pStyle w:val="Referentiegegevens"/>
                            <w:rPr>
                              <w:lang w:val="de-DE"/>
                            </w:rPr>
                          </w:pPr>
                          <w:r w:rsidRPr="006A1926">
                            <w:rPr>
                              <w:lang w:val="de-DE"/>
                            </w:rPr>
                            <w:t>2511 DP   Den Haag</w:t>
                          </w:r>
                        </w:p>
                        <w:p w14:paraId="298B248A" w14:textId="77777777" w:rsidR="002E0660" w:rsidRPr="006A1926" w:rsidRDefault="00996EA7">
                          <w:pPr>
                            <w:pStyle w:val="Referentiegegevens"/>
                            <w:rPr>
                              <w:lang w:val="de-DE"/>
                            </w:rPr>
                          </w:pPr>
                          <w:r w:rsidRPr="006A1926">
                            <w:rPr>
                              <w:lang w:val="de-DE"/>
                            </w:rPr>
                            <w:t>Postbus 20301</w:t>
                          </w:r>
                        </w:p>
                        <w:p w14:paraId="5A0580C6" w14:textId="77777777" w:rsidR="002E0660" w:rsidRPr="006A1926" w:rsidRDefault="00996EA7">
                          <w:pPr>
                            <w:pStyle w:val="Referentiegegevens"/>
                            <w:rPr>
                              <w:lang w:val="de-DE"/>
                            </w:rPr>
                          </w:pPr>
                          <w:r w:rsidRPr="006A1926">
                            <w:rPr>
                              <w:lang w:val="de-DE"/>
                            </w:rPr>
                            <w:t>2500 EH   Den Haag</w:t>
                          </w:r>
                        </w:p>
                        <w:p w14:paraId="202A0014" w14:textId="77777777" w:rsidR="002E0660" w:rsidRPr="006A1926" w:rsidRDefault="00996EA7">
                          <w:pPr>
                            <w:pStyle w:val="Referentiegegevens"/>
                            <w:rPr>
                              <w:lang w:val="de-DE"/>
                            </w:rPr>
                          </w:pPr>
                          <w:r w:rsidRPr="006A1926">
                            <w:rPr>
                              <w:lang w:val="de-DE"/>
                            </w:rPr>
                            <w:t>www.rijksoverheid.nl/jenv</w:t>
                          </w:r>
                        </w:p>
                        <w:p w14:paraId="0651B212" w14:textId="77777777" w:rsidR="002E0660" w:rsidRPr="006A1926" w:rsidRDefault="002E0660">
                          <w:pPr>
                            <w:pStyle w:val="WitregelW2"/>
                            <w:rPr>
                              <w:lang w:val="de-DE"/>
                            </w:rPr>
                          </w:pPr>
                        </w:p>
                        <w:p w14:paraId="072915DD" w14:textId="77777777" w:rsidR="002E0660" w:rsidRPr="00122E4C" w:rsidRDefault="00996EA7">
                          <w:pPr>
                            <w:pStyle w:val="Referentiegegevensbold"/>
                          </w:pPr>
                          <w:r w:rsidRPr="00122E4C">
                            <w:t>Onze referentie</w:t>
                          </w:r>
                        </w:p>
                        <w:p w14:paraId="4E387109" w14:textId="37CC3EE9" w:rsidR="002E0660" w:rsidRPr="00122E4C" w:rsidRDefault="000406BC">
                          <w:pPr>
                            <w:pStyle w:val="Referentiegegevens"/>
                          </w:pPr>
                          <w:r>
                            <w:t>6986036</w:t>
                          </w:r>
                        </w:p>
                        <w:p w14:paraId="6655577C" w14:textId="77777777" w:rsidR="002E0660" w:rsidRPr="00122E4C" w:rsidRDefault="002E0660">
                          <w:pPr>
                            <w:pStyle w:val="WitregelW1"/>
                          </w:pPr>
                        </w:p>
                        <w:p w14:paraId="730A1B7E" w14:textId="77777777" w:rsidR="002E0660" w:rsidRPr="00122E4C" w:rsidRDefault="00996EA7">
                          <w:pPr>
                            <w:pStyle w:val="Referentiegegevensbold"/>
                          </w:pPr>
                          <w:r w:rsidRPr="00122E4C">
                            <w:t>Uw referentie</w:t>
                          </w:r>
                        </w:p>
                        <w:p w14:paraId="1C031B7D" w14:textId="6BFF6D2A" w:rsidR="002E0660" w:rsidRPr="00122E4C" w:rsidRDefault="00931ECC" w:rsidP="00931ECC">
                          <w:pPr>
                            <w:pStyle w:val="Referentiegegevens"/>
                          </w:pPr>
                          <w:sdt>
                            <w:sdtPr>
                              <w:rPr>
                                <w:lang w:val="de-DE"/>
                              </w:rPr>
                              <w:id w:val="-540441193"/>
                              <w:dataBinding w:prefixMappings="xmlns:ns0='docgen-assistant'" w:xpath="/ns0:CustomXml[1]/ns0:Variables[1]/ns0:Variable[1]/ns0:Value[1]" w:storeItemID="{69D6EEC8-C9E1-4904-8281-341938F2DEB0}"/>
                              <w:text/>
                            </w:sdtPr>
                            <w:sdtContent>
                              <w:r w:rsidRPr="00931ECC">
                                <w:rPr>
                                  <w:lang w:val="de-DE"/>
                                </w:rPr>
                                <w:t>2025Z19683</w:t>
                              </w:r>
                            </w:sdtContent>
                          </w:sdt>
                        </w:p>
                        <w:p w14:paraId="5F1A09DC" w14:textId="0EDA2D4A" w:rsidR="002E0660" w:rsidRPr="00122E4C" w:rsidRDefault="002E0660">
                          <w:pPr>
                            <w:pStyle w:val="Referentiegegevens"/>
                          </w:pPr>
                        </w:p>
                      </w:txbxContent>
                    </wps:txbx>
                    <wps:bodyPr vert="horz" wrap="square" lIns="0" tIns="0" rIns="0" bIns="0" anchor="t" anchorCtr="0"/>
                  </wps:wsp>
                </a:graphicData>
              </a:graphic>
            </wp:anchor>
          </w:drawing>
        </mc:Choice>
        <mc:Fallback>
          <w:pict>
            <v:shape w14:anchorId="567BA96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78C2497" w14:textId="77777777" w:rsidR="002E0660" w:rsidRPr="00122E4C" w:rsidRDefault="00996EA7">
                    <w:pPr>
                      <w:pStyle w:val="Referentiegegevensbold"/>
                    </w:pPr>
                    <w:r w:rsidRPr="00122E4C">
                      <w:t>Directoraat-Generaal Straffen en Beschermen</w:t>
                    </w:r>
                  </w:p>
                  <w:p w14:paraId="0664AD0B" w14:textId="77777777" w:rsidR="002E0660" w:rsidRPr="00122E4C" w:rsidRDefault="00996EA7">
                    <w:pPr>
                      <w:pStyle w:val="Referentiegegevens"/>
                    </w:pPr>
                    <w:r w:rsidRPr="00122E4C">
                      <w:t>Directie Sanctie- en Slachtofferbeleid</w:t>
                    </w:r>
                  </w:p>
                  <w:p w14:paraId="5F4F3FF5" w14:textId="77777777" w:rsidR="002E0660" w:rsidRPr="00122E4C" w:rsidRDefault="002E0660">
                    <w:pPr>
                      <w:pStyle w:val="WitregelW1"/>
                    </w:pPr>
                  </w:p>
                  <w:p w14:paraId="7E558659" w14:textId="77777777" w:rsidR="002E0660" w:rsidRPr="006A1926" w:rsidRDefault="00996EA7">
                    <w:pPr>
                      <w:pStyle w:val="Referentiegegevens"/>
                      <w:rPr>
                        <w:lang w:val="de-DE"/>
                      </w:rPr>
                    </w:pPr>
                    <w:r w:rsidRPr="006A1926">
                      <w:rPr>
                        <w:lang w:val="de-DE"/>
                      </w:rPr>
                      <w:t>Turfmarkt 147</w:t>
                    </w:r>
                  </w:p>
                  <w:p w14:paraId="320FF733" w14:textId="77777777" w:rsidR="002E0660" w:rsidRPr="006A1926" w:rsidRDefault="00996EA7">
                    <w:pPr>
                      <w:pStyle w:val="Referentiegegevens"/>
                      <w:rPr>
                        <w:lang w:val="de-DE"/>
                      </w:rPr>
                    </w:pPr>
                    <w:r w:rsidRPr="006A1926">
                      <w:rPr>
                        <w:lang w:val="de-DE"/>
                      </w:rPr>
                      <w:t>2511 DP   Den Haag</w:t>
                    </w:r>
                  </w:p>
                  <w:p w14:paraId="298B248A" w14:textId="77777777" w:rsidR="002E0660" w:rsidRPr="006A1926" w:rsidRDefault="00996EA7">
                    <w:pPr>
                      <w:pStyle w:val="Referentiegegevens"/>
                      <w:rPr>
                        <w:lang w:val="de-DE"/>
                      </w:rPr>
                    </w:pPr>
                    <w:r w:rsidRPr="006A1926">
                      <w:rPr>
                        <w:lang w:val="de-DE"/>
                      </w:rPr>
                      <w:t>Postbus 20301</w:t>
                    </w:r>
                  </w:p>
                  <w:p w14:paraId="5A0580C6" w14:textId="77777777" w:rsidR="002E0660" w:rsidRPr="006A1926" w:rsidRDefault="00996EA7">
                    <w:pPr>
                      <w:pStyle w:val="Referentiegegevens"/>
                      <w:rPr>
                        <w:lang w:val="de-DE"/>
                      </w:rPr>
                    </w:pPr>
                    <w:r w:rsidRPr="006A1926">
                      <w:rPr>
                        <w:lang w:val="de-DE"/>
                      </w:rPr>
                      <w:t>2500 EH   Den Haag</w:t>
                    </w:r>
                  </w:p>
                  <w:p w14:paraId="202A0014" w14:textId="77777777" w:rsidR="002E0660" w:rsidRPr="006A1926" w:rsidRDefault="00996EA7">
                    <w:pPr>
                      <w:pStyle w:val="Referentiegegevens"/>
                      <w:rPr>
                        <w:lang w:val="de-DE"/>
                      </w:rPr>
                    </w:pPr>
                    <w:r w:rsidRPr="006A1926">
                      <w:rPr>
                        <w:lang w:val="de-DE"/>
                      </w:rPr>
                      <w:t>www.rijksoverheid.nl/jenv</w:t>
                    </w:r>
                  </w:p>
                  <w:p w14:paraId="0651B212" w14:textId="77777777" w:rsidR="002E0660" w:rsidRPr="006A1926" w:rsidRDefault="002E0660">
                    <w:pPr>
                      <w:pStyle w:val="WitregelW2"/>
                      <w:rPr>
                        <w:lang w:val="de-DE"/>
                      </w:rPr>
                    </w:pPr>
                  </w:p>
                  <w:p w14:paraId="072915DD" w14:textId="77777777" w:rsidR="002E0660" w:rsidRPr="00122E4C" w:rsidRDefault="00996EA7">
                    <w:pPr>
                      <w:pStyle w:val="Referentiegegevensbold"/>
                    </w:pPr>
                    <w:r w:rsidRPr="00122E4C">
                      <w:t>Onze referentie</w:t>
                    </w:r>
                  </w:p>
                  <w:p w14:paraId="4E387109" w14:textId="37CC3EE9" w:rsidR="002E0660" w:rsidRPr="00122E4C" w:rsidRDefault="000406BC">
                    <w:pPr>
                      <w:pStyle w:val="Referentiegegevens"/>
                    </w:pPr>
                    <w:r>
                      <w:t>6986036</w:t>
                    </w:r>
                  </w:p>
                  <w:p w14:paraId="6655577C" w14:textId="77777777" w:rsidR="002E0660" w:rsidRPr="00122E4C" w:rsidRDefault="002E0660">
                    <w:pPr>
                      <w:pStyle w:val="WitregelW1"/>
                    </w:pPr>
                  </w:p>
                  <w:p w14:paraId="730A1B7E" w14:textId="77777777" w:rsidR="002E0660" w:rsidRPr="00122E4C" w:rsidRDefault="00996EA7">
                    <w:pPr>
                      <w:pStyle w:val="Referentiegegevensbold"/>
                    </w:pPr>
                    <w:r w:rsidRPr="00122E4C">
                      <w:t>Uw referentie</w:t>
                    </w:r>
                  </w:p>
                  <w:p w14:paraId="1C031B7D" w14:textId="6BFF6D2A" w:rsidR="002E0660" w:rsidRPr="00122E4C" w:rsidRDefault="00931ECC" w:rsidP="00931ECC">
                    <w:pPr>
                      <w:pStyle w:val="Referentiegegevens"/>
                    </w:pPr>
                    <w:sdt>
                      <w:sdtPr>
                        <w:rPr>
                          <w:lang w:val="de-DE"/>
                        </w:rPr>
                        <w:id w:val="-540441193"/>
                        <w:dataBinding w:prefixMappings="xmlns:ns0='docgen-assistant'" w:xpath="/ns0:CustomXml[1]/ns0:Variables[1]/ns0:Variable[1]/ns0:Value[1]" w:storeItemID="{69D6EEC8-C9E1-4904-8281-341938F2DEB0}"/>
                        <w:text/>
                      </w:sdtPr>
                      <w:sdtContent>
                        <w:r w:rsidRPr="00931ECC">
                          <w:rPr>
                            <w:lang w:val="de-DE"/>
                          </w:rPr>
                          <w:t>2025Z19683</w:t>
                        </w:r>
                      </w:sdtContent>
                    </w:sdt>
                  </w:p>
                  <w:p w14:paraId="5F1A09DC" w14:textId="0EDA2D4A" w:rsidR="002E0660" w:rsidRPr="00122E4C" w:rsidRDefault="002E0660">
                    <w:pPr>
                      <w:pStyle w:val="Referentiegegevens"/>
                    </w:pPr>
                  </w:p>
                </w:txbxContent>
              </v:textbox>
              <w10:wrap anchorx="page" anchory="page"/>
              <w10:anchorlock/>
            </v:shape>
          </w:pict>
        </mc:Fallback>
      </mc:AlternateContent>
    </w:r>
    <w:r w:rsidRPr="00122E4C">
      <w:rPr>
        <w:noProof/>
      </w:rPr>
      <mc:AlternateContent>
        <mc:Choice Requires="wps">
          <w:drawing>
            <wp:anchor distT="0" distB="0" distL="0" distR="0" simplePos="0" relativeHeight="251658752" behindDoc="0" locked="1" layoutInCell="1" allowOverlap="1" wp14:anchorId="072BCD02" wp14:editId="36648B69">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7B95128" w14:textId="77777777" w:rsidR="009E02CE" w:rsidRPr="00122E4C" w:rsidRDefault="009E02CE"/>
                      </w:txbxContent>
                    </wps:txbx>
                    <wps:bodyPr vert="horz" wrap="square" lIns="0" tIns="0" rIns="0" bIns="0" anchor="t" anchorCtr="0"/>
                  </wps:wsp>
                </a:graphicData>
              </a:graphic>
            </wp:anchor>
          </w:drawing>
        </mc:Choice>
        <mc:Fallback>
          <w:pict>
            <v:shape w14:anchorId="072BCD0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7B95128" w14:textId="77777777" w:rsidR="009E02CE" w:rsidRPr="00122E4C" w:rsidRDefault="009E02CE"/>
                </w:txbxContent>
              </v:textbox>
              <w10:wrap anchorx="page" anchory="page"/>
              <w10:anchorlock/>
            </v:shape>
          </w:pict>
        </mc:Fallback>
      </mc:AlternateContent>
    </w:r>
    <w:r w:rsidRPr="00122E4C">
      <w:rPr>
        <w:noProof/>
      </w:rPr>
      <mc:AlternateContent>
        <mc:Choice Requires="wps">
          <w:drawing>
            <wp:anchor distT="0" distB="0" distL="0" distR="0" simplePos="0" relativeHeight="251659776" behindDoc="0" locked="1" layoutInCell="1" allowOverlap="1" wp14:anchorId="4A451223" wp14:editId="56D59E2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3221C31" w14:textId="45364256" w:rsidR="002E0660" w:rsidRPr="00122E4C" w:rsidRDefault="00996EA7">
                          <w:pPr>
                            <w:pStyle w:val="Referentiegegevens"/>
                          </w:pPr>
                          <w:r w:rsidRPr="00122E4C">
                            <w:t xml:space="preserve">Pagina </w:t>
                          </w:r>
                          <w:r w:rsidRPr="00122E4C">
                            <w:fldChar w:fldCharType="begin"/>
                          </w:r>
                          <w:r w:rsidRPr="00122E4C">
                            <w:instrText>PAGE</w:instrText>
                          </w:r>
                          <w:r w:rsidRPr="00122E4C">
                            <w:fldChar w:fldCharType="separate"/>
                          </w:r>
                          <w:r w:rsidR="007C4EBD" w:rsidRPr="00122E4C">
                            <w:t>1</w:t>
                          </w:r>
                          <w:r w:rsidRPr="00122E4C">
                            <w:fldChar w:fldCharType="end"/>
                          </w:r>
                          <w:r w:rsidRPr="00122E4C">
                            <w:t xml:space="preserve"> van </w:t>
                          </w:r>
                          <w:r w:rsidRPr="00122E4C">
                            <w:fldChar w:fldCharType="begin"/>
                          </w:r>
                          <w:r w:rsidRPr="00122E4C">
                            <w:instrText>NUMPAGES</w:instrText>
                          </w:r>
                          <w:r w:rsidRPr="00122E4C">
                            <w:fldChar w:fldCharType="separate"/>
                          </w:r>
                          <w:r w:rsidR="007C4EBD" w:rsidRPr="00122E4C">
                            <w:t>1</w:t>
                          </w:r>
                          <w:r w:rsidRPr="00122E4C">
                            <w:fldChar w:fldCharType="end"/>
                          </w:r>
                        </w:p>
                      </w:txbxContent>
                    </wps:txbx>
                    <wps:bodyPr vert="horz" wrap="square" lIns="0" tIns="0" rIns="0" bIns="0" anchor="t" anchorCtr="0"/>
                  </wps:wsp>
                </a:graphicData>
              </a:graphic>
            </wp:anchor>
          </w:drawing>
        </mc:Choice>
        <mc:Fallback>
          <w:pict>
            <v:shape w14:anchorId="4A451223"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3221C31" w14:textId="45364256" w:rsidR="002E0660" w:rsidRPr="00122E4C" w:rsidRDefault="00996EA7">
                    <w:pPr>
                      <w:pStyle w:val="Referentiegegevens"/>
                    </w:pPr>
                    <w:r w:rsidRPr="00122E4C">
                      <w:t xml:space="preserve">Pagina </w:t>
                    </w:r>
                    <w:r w:rsidRPr="00122E4C">
                      <w:fldChar w:fldCharType="begin"/>
                    </w:r>
                    <w:r w:rsidRPr="00122E4C">
                      <w:instrText>PAGE</w:instrText>
                    </w:r>
                    <w:r w:rsidRPr="00122E4C">
                      <w:fldChar w:fldCharType="separate"/>
                    </w:r>
                    <w:r w:rsidR="007C4EBD" w:rsidRPr="00122E4C">
                      <w:t>1</w:t>
                    </w:r>
                    <w:r w:rsidRPr="00122E4C">
                      <w:fldChar w:fldCharType="end"/>
                    </w:r>
                    <w:r w:rsidRPr="00122E4C">
                      <w:t xml:space="preserve"> van </w:t>
                    </w:r>
                    <w:r w:rsidRPr="00122E4C">
                      <w:fldChar w:fldCharType="begin"/>
                    </w:r>
                    <w:r w:rsidRPr="00122E4C">
                      <w:instrText>NUMPAGES</w:instrText>
                    </w:r>
                    <w:r w:rsidRPr="00122E4C">
                      <w:fldChar w:fldCharType="separate"/>
                    </w:r>
                    <w:r w:rsidR="007C4EBD" w:rsidRPr="00122E4C">
                      <w:t>1</w:t>
                    </w:r>
                    <w:r w:rsidRPr="00122E4C">
                      <w:fldChar w:fldCharType="end"/>
                    </w:r>
                  </w:p>
                </w:txbxContent>
              </v:textbox>
              <w10:wrap anchorx="page" anchory="page"/>
              <w10:anchorlock/>
            </v:shape>
          </w:pict>
        </mc:Fallback>
      </mc:AlternateContent>
    </w:r>
    <w:r w:rsidRPr="00122E4C">
      <w:rPr>
        <w:noProof/>
      </w:rPr>
      <mc:AlternateContent>
        <mc:Choice Requires="wps">
          <w:drawing>
            <wp:anchor distT="0" distB="0" distL="0" distR="0" simplePos="0" relativeHeight="251660800" behindDoc="0" locked="1" layoutInCell="1" allowOverlap="1" wp14:anchorId="5C205AE3" wp14:editId="604B9CD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B2F1790" w14:textId="77777777" w:rsidR="002E0660" w:rsidRPr="00122E4C" w:rsidRDefault="00996EA7">
                          <w:pPr>
                            <w:spacing w:line="240" w:lineRule="auto"/>
                          </w:pPr>
                          <w:r w:rsidRPr="00122E4C">
                            <w:rPr>
                              <w:noProof/>
                            </w:rPr>
                            <w:drawing>
                              <wp:inline distT="0" distB="0" distL="0" distR="0" wp14:anchorId="069B1EDC" wp14:editId="07FBA48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205AE3"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B2F1790" w14:textId="77777777" w:rsidR="002E0660" w:rsidRPr="00122E4C" w:rsidRDefault="00996EA7">
                    <w:pPr>
                      <w:spacing w:line="240" w:lineRule="auto"/>
                    </w:pPr>
                    <w:r w:rsidRPr="00122E4C">
                      <w:rPr>
                        <w:noProof/>
                      </w:rPr>
                      <w:drawing>
                        <wp:inline distT="0" distB="0" distL="0" distR="0" wp14:anchorId="069B1EDC" wp14:editId="07FBA48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sidRPr="00122E4C">
      <w:rPr>
        <w:noProof/>
      </w:rPr>
      <mc:AlternateContent>
        <mc:Choice Requires="wps">
          <w:drawing>
            <wp:anchor distT="0" distB="0" distL="0" distR="0" simplePos="0" relativeHeight="251661824" behindDoc="0" locked="1" layoutInCell="1" allowOverlap="1" wp14:anchorId="4FCBDC69" wp14:editId="5AD383D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9639D54" w14:textId="77777777" w:rsidR="002E0660" w:rsidRPr="00122E4C" w:rsidRDefault="00996EA7">
                          <w:pPr>
                            <w:spacing w:line="240" w:lineRule="auto"/>
                          </w:pPr>
                          <w:r w:rsidRPr="00122E4C">
                            <w:rPr>
                              <w:noProof/>
                            </w:rPr>
                            <w:drawing>
                              <wp:inline distT="0" distB="0" distL="0" distR="0" wp14:anchorId="5BE2C6BF" wp14:editId="25EF7E1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FCBDC69"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9639D54" w14:textId="77777777" w:rsidR="002E0660" w:rsidRPr="00122E4C" w:rsidRDefault="00996EA7">
                    <w:pPr>
                      <w:spacing w:line="240" w:lineRule="auto"/>
                    </w:pPr>
                    <w:r w:rsidRPr="00122E4C">
                      <w:rPr>
                        <w:noProof/>
                      </w:rPr>
                      <w:drawing>
                        <wp:inline distT="0" distB="0" distL="0" distR="0" wp14:anchorId="5BE2C6BF" wp14:editId="25EF7E1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Pr="00122E4C">
      <w:rPr>
        <w:noProof/>
      </w:rPr>
      <mc:AlternateContent>
        <mc:Choice Requires="wps">
          <w:drawing>
            <wp:anchor distT="0" distB="0" distL="0" distR="0" simplePos="0" relativeHeight="251662848" behindDoc="0" locked="1" layoutInCell="1" allowOverlap="1" wp14:anchorId="7F764EFB" wp14:editId="78C0FEF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490A6D4" w14:textId="77777777" w:rsidR="002E0660" w:rsidRPr="00122E4C" w:rsidRDefault="00996EA7">
                          <w:pPr>
                            <w:pStyle w:val="Referentiegegevens"/>
                          </w:pPr>
                          <w:r w:rsidRPr="00122E4C">
                            <w:t>&gt; Retouradres Postbus 20301 2500 EH   Den Haag</w:t>
                          </w:r>
                        </w:p>
                      </w:txbxContent>
                    </wps:txbx>
                    <wps:bodyPr vert="horz" wrap="square" lIns="0" tIns="0" rIns="0" bIns="0" anchor="t" anchorCtr="0"/>
                  </wps:wsp>
                </a:graphicData>
              </a:graphic>
            </wp:anchor>
          </w:drawing>
        </mc:Choice>
        <mc:Fallback>
          <w:pict>
            <v:shape w14:anchorId="7F764EFB"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490A6D4" w14:textId="77777777" w:rsidR="002E0660" w:rsidRPr="00122E4C" w:rsidRDefault="00996EA7">
                    <w:pPr>
                      <w:pStyle w:val="Referentiegegevens"/>
                    </w:pPr>
                    <w:r w:rsidRPr="00122E4C">
                      <w:t>&gt; Retouradres Postbus 20301 2500 EH   Den Haag</w:t>
                    </w:r>
                  </w:p>
                </w:txbxContent>
              </v:textbox>
              <w10:wrap anchorx="page" anchory="page"/>
              <w10:anchorlock/>
            </v:shape>
          </w:pict>
        </mc:Fallback>
      </mc:AlternateContent>
    </w:r>
    <w:r w:rsidR="00702C62" w:rsidRPr="00122E4C">
      <w:t>6 feb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653E27"/>
    <w:multiLevelType w:val="multilevel"/>
    <w:tmpl w:val="EB7EB6D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A30AD5B"/>
    <w:multiLevelType w:val="multilevel"/>
    <w:tmpl w:val="8EBC70A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4F859B5"/>
    <w:multiLevelType w:val="hybridMultilevel"/>
    <w:tmpl w:val="773E031E"/>
    <w:lvl w:ilvl="0" w:tplc="B4D27A1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5C1298B"/>
    <w:multiLevelType w:val="multilevel"/>
    <w:tmpl w:val="1C07DD3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5F275C7"/>
    <w:multiLevelType w:val="multilevel"/>
    <w:tmpl w:val="B93362C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2C51601F"/>
    <w:multiLevelType w:val="hybridMultilevel"/>
    <w:tmpl w:val="CBA8979C"/>
    <w:lvl w:ilvl="0" w:tplc="5368171A">
      <w:start w:val="1"/>
      <w:numFmt w:val="decimal"/>
      <w:lvlText w:val="%1."/>
      <w:lvlJc w:val="left"/>
      <w:pPr>
        <w:ind w:left="785" w:hanging="360"/>
      </w:pPr>
      <w:rPr>
        <w:rFonts w:ascii="Verdana" w:hAnsi="Verdana" w:hint="default"/>
        <w:b/>
        <w:i w:val="0"/>
      </w:rPr>
    </w:lvl>
    <w:lvl w:ilvl="1" w:tplc="D98A2E7E">
      <w:start w:val="1"/>
      <w:numFmt w:val="lowerLetter"/>
      <w:lvlText w:val="%2."/>
      <w:lvlJc w:val="left"/>
      <w:pPr>
        <w:ind w:left="1440" w:hanging="360"/>
      </w:pPr>
    </w:lvl>
    <w:lvl w:ilvl="2" w:tplc="FA1A7FA6">
      <w:start w:val="1"/>
      <w:numFmt w:val="lowerRoman"/>
      <w:lvlText w:val="%3."/>
      <w:lvlJc w:val="right"/>
      <w:pPr>
        <w:ind w:left="2160" w:hanging="180"/>
      </w:pPr>
    </w:lvl>
    <w:lvl w:ilvl="3" w:tplc="70620214">
      <w:start w:val="1"/>
      <w:numFmt w:val="decimal"/>
      <w:lvlText w:val="%4."/>
      <w:lvlJc w:val="left"/>
      <w:pPr>
        <w:ind w:left="2880" w:hanging="360"/>
      </w:pPr>
    </w:lvl>
    <w:lvl w:ilvl="4" w:tplc="09E6234A">
      <w:start w:val="1"/>
      <w:numFmt w:val="lowerLetter"/>
      <w:lvlText w:val="%5."/>
      <w:lvlJc w:val="left"/>
      <w:pPr>
        <w:ind w:left="3600" w:hanging="360"/>
      </w:pPr>
    </w:lvl>
    <w:lvl w:ilvl="5" w:tplc="407E72C8">
      <w:start w:val="1"/>
      <w:numFmt w:val="lowerRoman"/>
      <w:lvlText w:val="%6."/>
      <w:lvlJc w:val="right"/>
      <w:pPr>
        <w:ind w:left="4320" w:hanging="180"/>
      </w:pPr>
    </w:lvl>
    <w:lvl w:ilvl="6" w:tplc="D6A2B1CE">
      <w:start w:val="1"/>
      <w:numFmt w:val="decimal"/>
      <w:lvlText w:val="%7."/>
      <w:lvlJc w:val="left"/>
      <w:pPr>
        <w:ind w:left="5040" w:hanging="360"/>
      </w:pPr>
    </w:lvl>
    <w:lvl w:ilvl="7" w:tplc="CFBCE7F8">
      <w:start w:val="1"/>
      <w:numFmt w:val="lowerLetter"/>
      <w:lvlText w:val="%8."/>
      <w:lvlJc w:val="left"/>
      <w:pPr>
        <w:ind w:left="5760" w:hanging="360"/>
      </w:pPr>
    </w:lvl>
    <w:lvl w:ilvl="8" w:tplc="C74083F4">
      <w:start w:val="1"/>
      <w:numFmt w:val="lowerRoman"/>
      <w:lvlText w:val="%9."/>
      <w:lvlJc w:val="right"/>
      <w:pPr>
        <w:ind w:left="6480" w:hanging="180"/>
      </w:pPr>
    </w:lvl>
  </w:abstractNum>
  <w:abstractNum w:abstractNumId="6" w15:restartNumberingAfterBreak="0">
    <w:nsid w:val="3579155A"/>
    <w:multiLevelType w:val="hybridMultilevel"/>
    <w:tmpl w:val="E0E2FAEE"/>
    <w:lvl w:ilvl="0" w:tplc="116E178E">
      <w:start w:val="6"/>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1451E4A"/>
    <w:multiLevelType w:val="multilevel"/>
    <w:tmpl w:val="A467426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543D7516"/>
    <w:multiLevelType w:val="hybridMultilevel"/>
    <w:tmpl w:val="0046CC58"/>
    <w:lvl w:ilvl="0" w:tplc="EB00E078">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C881F07"/>
    <w:multiLevelType w:val="hybridMultilevel"/>
    <w:tmpl w:val="18B439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709104B"/>
    <w:multiLevelType w:val="hybridMultilevel"/>
    <w:tmpl w:val="6922CA54"/>
    <w:lvl w:ilvl="0" w:tplc="92E6FDC4">
      <w:start w:val="1"/>
      <w:numFmt w:val="decimal"/>
      <w:lvlText w:val="%1."/>
      <w:lvlJc w:val="left"/>
      <w:pPr>
        <w:ind w:left="720" w:hanging="360"/>
      </w:pPr>
    </w:lvl>
    <w:lvl w:ilvl="1" w:tplc="10D06078">
      <w:start w:val="1"/>
      <w:numFmt w:val="lowerLetter"/>
      <w:lvlText w:val="%2."/>
      <w:lvlJc w:val="left"/>
      <w:pPr>
        <w:ind w:left="1440" w:hanging="360"/>
      </w:pPr>
    </w:lvl>
    <w:lvl w:ilvl="2" w:tplc="35C2A578">
      <w:start w:val="1"/>
      <w:numFmt w:val="lowerRoman"/>
      <w:lvlText w:val="%3."/>
      <w:lvlJc w:val="right"/>
      <w:pPr>
        <w:ind w:left="2160" w:hanging="180"/>
      </w:pPr>
    </w:lvl>
    <w:lvl w:ilvl="3" w:tplc="8F52C880">
      <w:start w:val="1"/>
      <w:numFmt w:val="decimal"/>
      <w:lvlText w:val="%4."/>
      <w:lvlJc w:val="left"/>
      <w:pPr>
        <w:ind w:left="2880" w:hanging="360"/>
      </w:pPr>
    </w:lvl>
    <w:lvl w:ilvl="4" w:tplc="4BBE4CEC">
      <w:start w:val="1"/>
      <w:numFmt w:val="lowerLetter"/>
      <w:lvlText w:val="%5."/>
      <w:lvlJc w:val="left"/>
      <w:pPr>
        <w:ind w:left="3600" w:hanging="360"/>
      </w:pPr>
    </w:lvl>
    <w:lvl w:ilvl="5" w:tplc="8514BD74">
      <w:start w:val="1"/>
      <w:numFmt w:val="lowerRoman"/>
      <w:lvlText w:val="%6."/>
      <w:lvlJc w:val="right"/>
      <w:pPr>
        <w:ind w:left="4320" w:hanging="180"/>
      </w:pPr>
    </w:lvl>
    <w:lvl w:ilvl="6" w:tplc="8756745C">
      <w:start w:val="1"/>
      <w:numFmt w:val="decimal"/>
      <w:lvlText w:val="%7."/>
      <w:lvlJc w:val="left"/>
      <w:pPr>
        <w:ind w:left="5040" w:hanging="360"/>
      </w:pPr>
    </w:lvl>
    <w:lvl w:ilvl="7" w:tplc="617EBA80">
      <w:start w:val="1"/>
      <w:numFmt w:val="lowerLetter"/>
      <w:lvlText w:val="%8."/>
      <w:lvlJc w:val="left"/>
      <w:pPr>
        <w:ind w:left="5760" w:hanging="360"/>
      </w:pPr>
    </w:lvl>
    <w:lvl w:ilvl="8" w:tplc="4B846000">
      <w:start w:val="1"/>
      <w:numFmt w:val="lowerRoman"/>
      <w:lvlText w:val="%9."/>
      <w:lvlJc w:val="right"/>
      <w:pPr>
        <w:ind w:left="6480" w:hanging="180"/>
      </w:pPr>
    </w:lvl>
  </w:abstractNum>
  <w:abstractNum w:abstractNumId="11" w15:restartNumberingAfterBreak="0">
    <w:nsid w:val="69A34D6F"/>
    <w:multiLevelType w:val="hybridMultilevel"/>
    <w:tmpl w:val="D410EA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15:restartNumberingAfterBreak="0">
    <w:nsid w:val="69D851B2"/>
    <w:multiLevelType w:val="multilevel"/>
    <w:tmpl w:val="8E0FE99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3" w15:restartNumberingAfterBreak="0">
    <w:nsid w:val="71DD729B"/>
    <w:multiLevelType w:val="hybridMultilevel"/>
    <w:tmpl w:val="03309F64"/>
    <w:lvl w:ilvl="0" w:tplc="3A484C12">
      <w:start w:val="1"/>
      <w:numFmt w:val="decimal"/>
      <w:lvlText w:val="%1."/>
      <w:lvlJc w:val="left"/>
      <w:pPr>
        <w:ind w:left="360" w:hanging="360"/>
      </w:pPr>
    </w:lvl>
    <w:lvl w:ilvl="1" w:tplc="E73EC42E">
      <w:start w:val="1"/>
      <w:numFmt w:val="lowerLetter"/>
      <w:lvlText w:val="%2."/>
      <w:lvlJc w:val="left"/>
      <w:pPr>
        <w:ind w:left="1440" w:hanging="360"/>
      </w:pPr>
    </w:lvl>
    <w:lvl w:ilvl="2" w:tplc="A1F4B3CA">
      <w:start w:val="1"/>
      <w:numFmt w:val="lowerRoman"/>
      <w:lvlText w:val="%3."/>
      <w:lvlJc w:val="right"/>
      <w:pPr>
        <w:ind w:left="2160" w:hanging="180"/>
      </w:pPr>
    </w:lvl>
    <w:lvl w:ilvl="3" w:tplc="D30AB8DA">
      <w:start w:val="1"/>
      <w:numFmt w:val="decimal"/>
      <w:lvlText w:val="%4."/>
      <w:lvlJc w:val="left"/>
      <w:pPr>
        <w:ind w:left="2880" w:hanging="360"/>
      </w:pPr>
    </w:lvl>
    <w:lvl w:ilvl="4" w:tplc="306C2984">
      <w:start w:val="1"/>
      <w:numFmt w:val="lowerLetter"/>
      <w:lvlText w:val="%5."/>
      <w:lvlJc w:val="left"/>
      <w:pPr>
        <w:ind w:left="3600" w:hanging="360"/>
      </w:pPr>
    </w:lvl>
    <w:lvl w:ilvl="5" w:tplc="F5A8E810">
      <w:start w:val="1"/>
      <w:numFmt w:val="lowerRoman"/>
      <w:lvlText w:val="%6."/>
      <w:lvlJc w:val="right"/>
      <w:pPr>
        <w:ind w:left="4320" w:hanging="180"/>
      </w:pPr>
    </w:lvl>
    <w:lvl w:ilvl="6" w:tplc="47A849D6">
      <w:start w:val="1"/>
      <w:numFmt w:val="decimal"/>
      <w:lvlText w:val="%7."/>
      <w:lvlJc w:val="left"/>
      <w:pPr>
        <w:ind w:left="5040" w:hanging="360"/>
      </w:pPr>
    </w:lvl>
    <w:lvl w:ilvl="7" w:tplc="297E2EAE">
      <w:start w:val="1"/>
      <w:numFmt w:val="lowerLetter"/>
      <w:lvlText w:val="%8."/>
      <w:lvlJc w:val="left"/>
      <w:pPr>
        <w:ind w:left="5760" w:hanging="360"/>
      </w:pPr>
    </w:lvl>
    <w:lvl w:ilvl="8" w:tplc="4F04C3BC">
      <w:start w:val="1"/>
      <w:numFmt w:val="lowerRoman"/>
      <w:lvlText w:val="%9."/>
      <w:lvlJc w:val="right"/>
      <w:pPr>
        <w:ind w:left="6480" w:hanging="180"/>
      </w:pPr>
    </w:lvl>
  </w:abstractNum>
  <w:abstractNum w:abstractNumId="14" w15:restartNumberingAfterBreak="0">
    <w:nsid w:val="7977121C"/>
    <w:multiLevelType w:val="hybridMultilevel"/>
    <w:tmpl w:val="03E4AB3A"/>
    <w:lvl w:ilvl="0" w:tplc="C4742BD8">
      <w:start w:val="15"/>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35882951">
    <w:abstractNumId w:val="0"/>
  </w:num>
  <w:num w:numId="2" w16cid:durableId="564341330">
    <w:abstractNumId w:val="12"/>
  </w:num>
  <w:num w:numId="3" w16cid:durableId="1838764683">
    <w:abstractNumId w:val="4"/>
  </w:num>
  <w:num w:numId="4" w16cid:durableId="1035078060">
    <w:abstractNumId w:val="1"/>
  </w:num>
  <w:num w:numId="5" w16cid:durableId="1081877525">
    <w:abstractNumId w:val="3"/>
  </w:num>
  <w:num w:numId="6" w16cid:durableId="857964068">
    <w:abstractNumId w:val="7"/>
  </w:num>
  <w:num w:numId="7" w16cid:durableId="169105254">
    <w:abstractNumId w:val="11"/>
  </w:num>
  <w:num w:numId="8" w16cid:durableId="1731608459">
    <w:abstractNumId w:val="13"/>
  </w:num>
  <w:num w:numId="9" w16cid:durableId="272830488">
    <w:abstractNumId w:val="6"/>
  </w:num>
  <w:num w:numId="10" w16cid:durableId="723870051">
    <w:abstractNumId w:val="2"/>
  </w:num>
  <w:num w:numId="11" w16cid:durableId="274873242">
    <w:abstractNumId w:val="10"/>
  </w:num>
  <w:num w:numId="12" w16cid:durableId="233275177">
    <w:abstractNumId w:val="5"/>
  </w:num>
  <w:num w:numId="13" w16cid:durableId="973605978">
    <w:abstractNumId w:val="14"/>
  </w:num>
  <w:num w:numId="14" w16cid:durableId="1860390035">
    <w:abstractNumId w:val="8"/>
  </w:num>
  <w:num w:numId="15" w16cid:durableId="16524392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EBD"/>
    <w:rsid w:val="0001770C"/>
    <w:rsid w:val="00020D24"/>
    <w:rsid w:val="000223E9"/>
    <w:rsid w:val="000236CD"/>
    <w:rsid w:val="00027788"/>
    <w:rsid w:val="00036C61"/>
    <w:rsid w:val="00037B7C"/>
    <w:rsid w:val="000406BC"/>
    <w:rsid w:val="00040C19"/>
    <w:rsid w:val="00041CCF"/>
    <w:rsid w:val="00055333"/>
    <w:rsid w:val="00056FA8"/>
    <w:rsid w:val="000612C3"/>
    <w:rsid w:val="0006498B"/>
    <w:rsid w:val="000663BD"/>
    <w:rsid w:val="000673C5"/>
    <w:rsid w:val="00071D7B"/>
    <w:rsid w:val="000735CD"/>
    <w:rsid w:val="00074D17"/>
    <w:rsid w:val="00081AA8"/>
    <w:rsid w:val="00083B52"/>
    <w:rsid w:val="000923E6"/>
    <w:rsid w:val="0009495D"/>
    <w:rsid w:val="000A5104"/>
    <w:rsid w:val="000B1F68"/>
    <w:rsid w:val="000B3C97"/>
    <w:rsid w:val="000B42ED"/>
    <w:rsid w:val="000B510B"/>
    <w:rsid w:val="000B65E4"/>
    <w:rsid w:val="000C24FD"/>
    <w:rsid w:val="000D2CF5"/>
    <w:rsid w:val="000D2D97"/>
    <w:rsid w:val="000E243D"/>
    <w:rsid w:val="000E67EC"/>
    <w:rsid w:val="000F0F8E"/>
    <w:rsid w:val="000F7CF9"/>
    <w:rsid w:val="001135B5"/>
    <w:rsid w:val="00122A35"/>
    <w:rsid w:val="00122E4C"/>
    <w:rsid w:val="00134850"/>
    <w:rsid w:val="00136F7A"/>
    <w:rsid w:val="001448FB"/>
    <w:rsid w:val="00146A17"/>
    <w:rsid w:val="00146F29"/>
    <w:rsid w:val="00155CE1"/>
    <w:rsid w:val="00162980"/>
    <w:rsid w:val="00165E44"/>
    <w:rsid w:val="001665A0"/>
    <w:rsid w:val="0017199F"/>
    <w:rsid w:val="00173F01"/>
    <w:rsid w:val="00174479"/>
    <w:rsid w:val="00177426"/>
    <w:rsid w:val="00177B72"/>
    <w:rsid w:val="001849C3"/>
    <w:rsid w:val="00187AF5"/>
    <w:rsid w:val="0019197E"/>
    <w:rsid w:val="00191A47"/>
    <w:rsid w:val="00194740"/>
    <w:rsid w:val="001A57DC"/>
    <w:rsid w:val="001B6975"/>
    <w:rsid w:val="001C17D3"/>
    <w:rsid w:val="001C42BD"/>
    <w:rsid w:val="001C481E"/>
    <w:rsid w:val="001D359F"/>
    <w:rsid w:val="001D7B87"/>
    <w:rsid w:val="001E4527"/>
    <w:rsid w:val="00200337"/>
    <w:rsid w:val="00212554"/>
    <w:rsid w:val="00214BB3"/>
    <w:rsid w:val="002157F3"/>
    <w:rsid w:val="00215C66"/>
    <w:rsid w:val="00221C91"/>
    <w:rsid w:val="00232435"/>
    <w:rsid w:val="00233F90"/>
    <w:rsid w:val="0023480B"/>
    <w:rsid w:val="00235820"/>
    <w:rsid w:val="002401D8"/>
    <w:rsid w:val="0024108A"/>
    <w:rsid w:val="0024369E"/>
    <w:rsid w:val="0024675D"/>
    <w:rsid w:val="002470D0"/>
    <w:rsid w:val="00247DA5"/>
    <w:rsid w:val="0025657D"/>
    <w:rsid w:val="0025706A"/>
    <w:rsid w:val="00257748"/>
    <w:rsid w:val="00257BFD"/>
    <w:rsid w:val="00260D71"/>
    <w:rsid w:val="00263421"/>
    <w:rsid w:val="002659EF"/>
    <w:rsid w:val="00265FB4"/>
    <w:rsid w:val="002671B5"/>
    <w:rsid w:val="00271F10"/>
    <w:rsid w:val="002766EF"/>
    <w:rsid w:val="00277EB9"/>
    <w:rsid w:val="00282FC6"/>
    <w:rsid w:val="00291E5F"/>
    <w:rsid w:val="00291F36"/>
    <w:rsid w:val="002960ED"/>
    <w:rsid w:val="0029718E"/>
    <w:rsid w:val="002A3EB3"/>
    <w:rsid w:val="002A56B0"/>
    <w:rsid w:val="002B353E"/>
    <w:rsid w:val="002B4F96"/>
    <w:rsid w:val="002C1A54"/>
    <w:rsid w:val="002D21A3"/>
    <w:rsid w:val="002D3293"/>
    <w:rsid w:val="002D47FC"/>
    <w:rsid w:val="002D7DC1"/>
    <w:rsid w:val="002E0660"/>
    <w:rsid w:val="002E16C4"/>
    <w:rsid w:val="002E207D"/>
    <w:rsid w:val="00316BD3"/>
    <w:rsid w:val="00317242"/>
    <w:rsid w:val="00317DB1"/>
    <w:rsid w:val="00325C74"/>
    <w:rsid w:val="003271AB"/>
    <w:rsid w:val="00330536"/>
    <w:rsid w:val="00332DEC"/>
    <w:rsid w:val="00336A03"/>
    <w:rsid w:val="0034209B"/>
    <w:rsid w:val="00342583"/>
    <w:rsid w:val="00342635"/>
    <w:rsid w:val="00343B39"/>
    <w:rsid w:val="00351916"/>
    <w:rsid w:val="003528AB"/>
    <w:rsid w:val="00352B0D"/>
    <w:rsid w:val="003542A5"/>
    <w:rsid w:val="00357B15"/>
    <w:rsid w:val="00360FEB"/>
    <w:rsid w:val="00371310"/>
    <w:rsid w:val="00387C41"/>
    <w:rsid w:val="00393F60"/>
    <w:rsid w:val="0039455B"/>
    <w:rsid w:val="00394FD8"/>
    <w:rsid w:val="003A1289"/>
    <w:rsid w:val="003B0A07"/>
    <w:rsid w:val="003B4B35"/>
    <w:rsid w:val="003B6AC9"/>
    <w:rsid w:val="003D184D"/>
    <w:rsid w:val="003D186C"/>
    <w:rsid w:val="003D24F7"/>
    <w:rsid w:val="003D33C4"/>
    <w:rsid w:val="003D4A9E"/>
    <w:rsid w:val="003D543F"/>
    <w:rsid w:val="003F201C"/>
    <w:rsid w:val="003F20BB"/>
    <w:rsid w:val="003F496C"/>
    <w:rsid w:val="00405A39"/>
    <w:rsid w:val="00406E1E"/>
    <w:rsid w:val="004107A3"/>
    <w:rsid w:val="004152ED"/>
    <w:rsid w:val="00415641"/>
    <w:rsid w:val="00422DD8"/>
    <w:rsid w:val="00423324"/>
    <w:rsid w:val="00423D3B"/>
    <w:rsid w:val="00425451"/>
    <w:rsid w:val="00427776"/>
    <w:rsid w:val="004278CB"/>
    <w:rsid w:val="00436CA7"/>
    <w:rsid w:val="004408A0"/>
    <w:rsid w:val="004427E2"/>
    <w:rsid w:val="0045100A"/>
    <w:rsid w:val="00451879"/>
    <w:rsid w:val="00451901"/>
    <w:rsid w:val="00455F46"/>
    <w:rsid w:val="00460B74"/>
    <w:rsid w:val="00462271"/>
    <w:rsid w:val="00463963"/>
    <w:rsid w:val="00464486"/>
    <w:rsid w:val="00464917"/>
    <w:rsid w:val="00465B03"/>
    <w:rsid w:val="0046772A"/>
    <w:rsid w:val="00470C16"/>
    <w:rsid w:val="00472136"/>
    <w:rsid w:val="00477012"/>
    <w:rsid w:val="00480B6A"/>
    <w:rsid w:val="0048250A"/>
    <w:rsid w:val="00484075"/>
    <w:rsid w:val="00486E21"/>
    <w:rsid w:val="00490AB6"/>
    <w:rsid w:val="0049144C"/>
    <w:rsid w:val="00495103"/>
    <w:rsid w:val="00495265"/>
    <w:rsid w:val="00495A71"/>
    <w:rsid w:val="00496B2A"/>
    <w:rsid w:val="004B0B72"/>
    <w:rsid w:val="004C028E"/>
    <w:rsid w:val="004C284B"/>
    <w:rsid w:val="004D7CB2"/>
    <w:rsid w:val="004E17B0"/>
    <w:rsid w:val="004E3AA2"/>
    <w:rsid w:val="004E4C8F"/>
    <w:rsid w:val="004E4DF3"/>
    <w:rsid w:val="004F1AF5"/>
    <w:rsid w:val="004F20D7"/>
    <w:rsid w:val="004F2A60"/>
    <w:rsid w:val="005023FF"/>
    <w:rsid w:val="00503780"/>
    <w:rsid w:val="005153C7"/>
    <w:rsid w:val="0051757B"/>
    <w:rsid w:val="005204E1"/>
    <w:rsid w:val="00521EF7"/>
    <w:rsid w:val="00524D67"/>
    <w:rsid w:val="005257D8"/>
    <w:rsid w:val="00525999"/>
    <w:rsid w:val="00530BF2"/>
    <w:rsid w:val="005459E7"/>
    <w:rsid w:val="00546A73"/>
    <w:rsid w:val="0055301F"/>
    <w:rsid w:val="0057163C"/>
    <w:rsid w:val="00572363"/>
    <w:rsid w:val="00574496"/>
    <w:rsid w:val="005855AB"/>
    <w:rsid w:val="005931E9"/>
    <w:rsid w:val="005950D7"/>
    <w:rsid w:val="00597743"/>
    <w:rsid w:val="005A4B3C"/>
    <w:rsid w:val="005B06AC"/>
    <w:rsid w:val="005B7308"/>
    <w:rsid w:val="005C4C87"/>
    <w:rsid w:val="005C6F64"/>
    <w:rsid w:val="005D151C"/>
    <w:rsid w:val="005E5398"/>
    <w:rsid w:val="005E55E6"/>
    <w:rsid w:val="005F00F0"/>
    <w:rsid w:val="005F0B4D"/>
    <w:rsid w:val="005F3938"/>
    <w:rsid w:val="005F5C00"/>
    <w:rsid w:val="0060304F"/>
    <w:rsid w:val="00611D7D"/>
    <w:rsid w:val="00612CE8"/>
    <w:rsid w:val="006218EE"/>
    <w:rsid w:val="006247BE"/>
    <w:rsid w:val="0062503D"/>
    <w:rsid w:val="006253A6"/>
    <w:rsid w:val="006276ED"/>
    <w:rsid w:val="00632FB7"/>
    <w:rsid w:val="00634FD3"/>
    <w:rsid w:val="00637A82"/>
    <w:rsid w:val="006449C2"/>
    <w:rsid w:val="006464B0"/>
    <w:rsid w:val="00656CA0"/>
    <w:rsid w:val="00663912"/>
    <w:rsid w:val="00671212"/>
    <w:rsid w:val="006729BD"/>
    <w:rsid w:val="00673C70"/>
    <w:rsid w:val="00673FC8"/>
    <w:rsid w:val="006771D5"/>
    <w:rsid w:val="00677582"/>
    <w:rsid w:val="00682C39"/>
    <w:rsid w:val="0068454A"/>
    <w:rsid w:val="00684986"/>
    <w:rsid w:val="00686E93"/>
    <w:rsid w:val="006923D5"/>
    <w:rsid w:val="006926CD"/>
    <w:rsid w:val="006A1926"/>
    <w:rsid w:val="006A3099"/>
    <w:rsid w:val="006A312A"/>
    <w:rsid w:val="006A5DAE"/>
    <w:rsid w:val="006B16E3"/>
    <w:rsid w:val="006B1CAA"/>
    <w:rsid w:val="006C01EF"/>
    <w:rsid w:val="006C31F9"/>
    <w:rsid w:val="006C3FA3"/>
    <w:rsid w:val="006C3FEB"/>
    <w:rsid w:val="006D2A8E"/>
    <w:rsid w:val="006D54B3"/>
    <w:rsid w:val="006E1D21"/>
    <w:rsid w:val="006E2535"/>
    <w:rsid w:val="006E3163"/>
    <w:rsid w:val="006E48D5"/>
    <w:rsid w:val="006F2DFF"/>
    <w:rsid w:val="006F331F"/>
    <w:rsid w:val="006F3DC2"/>
    <w:rsid w:val="006F457C"/>
    <w:rsid w:val="006F5F8D"/>
    <w:rsid w:val="00702C62"/>
    <w:rsid w:val="00707BE8"/>
    <w:rsid w:val="00711152"/>
    <w:rsid w:val="00712794"/>
    <w:rsid w:val="0071617E"/>
    <w:rsid w:val="00720C46"/>
    <w:rsid w:val="007311A1"/>
    <w:rsid w:val="007327CA"/>
    <w:rsid w:val="00733894"/>
    <w:rsid w:val="00741738"/>
    <w:rsid w:val="00750113"/>
    <w:rsid w:val="007548BD"/>
    <w:rsid w:val="00761A49"/>
    <w:rsid w:val="007623E3"/>
    <w:rsid w:val="00774530"/>
    <w:rsid w:val="0078283E"/>
    <w:rsid w:val="00784A39"/>
    <w:rsid w:val="00787967"/>
    <w:rsid w:val="00797E63"/>
    <w:rsid w:val="007A29EE"/>
    <w:rsid w:val="007A4ADB"/>
    <w:rsid w:val="007A67D4"/>
    <w:rsid w:val="007B27A4"/>
    <w:rsid w:val="007C0FBE"/>
    <w:rsid w:val="007C3009"/>
    <w:rsid w:val="007C35D9"/>
    <w:rsid w:val="007C4EBD"/>
    <w:rsid w:val="007C6056"/>
    <w:rsid w:val="007D369C"/>
    <w:rsid w:val="007D3EC8"/>
    <w:rsid w:val="007D436D"/>
    <w:rsid w:val="007D43F7"/>
    <w:rsid w:val="007D5D3C"/>
    <w:rsid w:val="007D69D0"/>
    <w:rsid w:val="007D775E"/>
    <w:rsid w:val="007E2558"/>
    <w:rsid w:val="007E3F2A"/>
    <w:rsid w:val="00806194"/>
    <w:rsid w:val="00806CFE"/>
    <w:rsid w:val="008103D5"/>
    <w:rsid w:val="00810804"/>
    <w:rsid w:val="00813407"/>
    <w:rsid w:val="00825077"/>
    <w:rsid w:val="00827086"/>
    <w:rsid w:val="00835E91"/>
    <w:rsid w:val="00840A53"/>
    <w:rsid w:val="00841171"/>
    <w:rsid w:val="00841BD3"/>
    <w:rsid w:val="008430B4"/>
    <w:rsid w:val="00844161"/>
    <w:rsid w:val="00850163"/>
    <w:rsid w:val="00851CDF"/>
    <w:rsid w:val="008574F4"/>
    <w:rsid w:val="0085750E"/>
    <w:rsid w:val="00857BF9"/>
    <w:rsid w:val="008611E2"/>
    <w:rsid w:val="00861D89"/>
    <w:rsid w:val="00866027"/>
    <w:rsid w:val="00886640"/>
    <w:rsid w:val="0089371F"/>
    <w:rsid w:val="008967EE"/>
    <w:rsid w:val="008979AA"/>
    <w:rsid w:val="00897D9E"/>
    <w:rsid w:val="008A0B0D"/>
    <w:rsid w:val="008A18FC"/>
    <w:rsid w:val="008A2862"/>
    <w:rsid w:val="008A3A7C"/>
    <w:rsid w:val="008A3D11"/>
    <w:rsid w:val="008A6ABC"/>
    <w:rsid w:val="008A6EA8"/>
    <w:rsid w:val="008A7559"/>
    <w:rsid w:val="008A75BF"/>
    <w:rsid w:val="008B083B"/>
    <w:rsid w:val="008B293B"/>
    <w:rsid w:val="008C16DD"/>
    <w:rsid w:val="008C373F"/>
    <w:rsid w:val="008C55B7"/>
    <w:rsid w:val="008C6447"/>
    <w:rsid w:val="008C738F"/>
    <w:rsid w:val="008D05ED"/>
    <w:rsid w:val="008D2AE8"/>
    <w:rsid w:val="008D2B4B"/>
    <w:rsid w:val="008D3F4B"/>
    <w:rsid w:val="008D43E0"/>
    <w:rsid w:val="008D4851"/>
    <w:rsid w:val="008E16B0"/>
    <w:rsid w:val="008E6352"/>
    <w:rsid w:val="008F2B12"/>
    <w:rsid w:val="008F604E"/>
    <w:rsid w:val="009011FF"/>
    <w:rsid w:val="0090678B"/>
    <w:rsid w:val="0091029B"/>
    <w:rsid w:val="00910E26"/>
    <w:rsid w:val="0091463B"/>
    <w:rsid w:val="009277E9"/>
    <w:rsid w:val="00931ECC"/>
    <w:rsid w:val="00946B01"/>
    <w:rsid w:val="00950962"/>
    <w:rsid w:val="00951020"/>
    <w:rsid w:val="009530F5"/>
    <w:rsid w:val="00960152"/>
    <w:rsid w:val="00960B51"/>
    <w:rsid w:val="00965513"/>
    <w:rsid w:val="00966FC3"/>
    <w:rsid w:val="00972009"/>
    <w:rsid w:val="00973436"/>
    <w:rsid w:val="00977B26"/>
    <w:rsid w:val="009813DA"/>
    <w:rsid w:val="009831B9"/>
    <w:rsid w:val="00983EF6"/>
    <w:rsid w:val="00991F53"/>
    <w:rsid w:val="00996EA7"/>
    <w:rsid w:val="009A21AC"/>
    <w:rsid w:val="009A4B3F"/>
    <w:rsid w:val="009B306C"/>
    <w:rsid w:val="009B6599"/>
    <w:rsid w:val="009B7F96"/>
    <w:rsid w:val="009C03BD"/>
    <w:rsid w:val="009C34E7"/>
    <w:rsid w:val="009C6DEB"/>
    <w:rsid w:val="009C7D9D"/>
    <w:rsid w:val="009D63DA"/>
    <w:rsid w:val="009E02CE"/>
    <w:rsid w:val="009E0686"/>
    <w:rsid w:val="009F115A"/>
    <w:rsid w:val="009F1389"/>
    <w:rsid w:val="009F4844"/>
    <w:rsid w:val="009F51FF"/>
    <w:rsid w:val="00A06C8D"/>
    <w:rsid w:val="00A1294E"/>
    <w:rsid w:val="00A229DB"/>
    <w:rsid w:val="00A24365"/>
    <w:rsid w:val="00A25130"/>
    <w:rsid w:val="00A26CA9"/>
    <w:rsid w:val="00A316CD"/>
    <w:rsid w:val="00A335C3"/>
    <w:rsid w:val="00A34CA4"/>
    <w:rsid w:val="00A43DA0"/>
    <w:rsid w:val="00A43E5B"/>
    <w:rsid w:val="00A4518F"/>
    <w:rsid w:val="00A548F5"/>
    <w:rsid w:val="00A60189"/>
    <w:rsid w:val="00A60FC8"/>
    <w:rsid w:val="00A65D6A"/>
    <w:rsid w:val="00A71AE1"/>
    <w:rsid w:val="00A77D24"/>
    <w:rsid w:val="00A82BA1"/>
    <w:rsid w:val="00A85AA6"/>
    <w:rsid w:val="00A875DF"/>
    <w:rsid w:val="00A94A85"/>
    <w:rsid w:val="00AA1721"/>
    <w:rsid w:val="00AA79D0"/>
    <w:rsid w:val="00AB2576"/>
    <w:rsid w:val="00AB337D"/>
    <w:rsid w:val="00AB5103"/>
    <w:rsid w:val="00AC52DE"/>
    <w:rsid w:val="00AD185C"/>
    <w:rsid w:val="00AD3296"/>
    <w:rsid w:val="00AD4031"/>
    <w:rsid w:val="00AF6300"/>
    <w:rsid w:val="00B051C2"/>
    <w:rsid w:val="00B054B5"/>
    <w:rsid w:val="00B15C39"/>
    <w:rsid w:val="00B240A5"/>
    <w:rsid w:val="00B429FC"/>
    <w:rsid w:val="00B42CBC"/>
    <w:rsid w:val="00B461A5"/>
    <w:rsid w:val="00B53D1B"/>
    <w:rsid w:val="00B56BE2"/>
    <w:rsid w:val="00B64EA1"/>
    <w:rsid w:val="00B738D8"/>
    <w:rsid w:val="00B7468F"/>
    <w:rsid w:val="00B87167"/>
    <w:rsid w:val="00BA189F"/>
    <w:rsid w:val="00BA7A8D"/>
    <w:rsid w:val="00BB7683"/>
    <w:rsid w:val="00BB7B0E"/>
    <w:rsid w:val="00BC0248"/>
    <w:rsid w:val="00BC11E8"/>
    <w:rsid w:val="00BD1738"/>
    <w:rsid w:val="00BD6563"/>
    <w:rsid w:val="00BD77E2"/>
    <w:rsid w:val="00BD7F9B"/>
    <w:rsid w:val="00BE0D56"/>
    <w:rsid w:val="00BE1B84"/>
    <w:rsid w:val="00BE3789"/>
    <w:rsid w:val="00BE66CE"/>
    <w:rsid w:val="00BF6F36"/>
    <w:rsid w:val="00BF7E6F"/>
    <w:rsid w:val="00C02AE2"/>
    <w:rsid w:val="00C1568B"/>
    <w:rsid w:val="00C16313"/>
    <w:rsid w:val="00C250CD"/>
    <w:rsid w:val="00C27F22"/>
    <w:rsid w:val="00C30E49"/>
    <w:rsid w:val="00C3202C"/>
    <w:rsid w:val="00C34649"/>
    <w:rsid w:val="00C412E5"/>
    <w:rsid w:val="00C450B9"/>
    <w:rsid w:val="00C51618"/>
    <w:rsid w:val="00C565E8"/>
    <w:rsid w:val="00C612F0"/>
    <w:rsid w:val="00C72876"/>
    <w:rsid w:val="00C8029E"/>
    <w:rsid w:val="00C81FF5"/>
    <w:rsid w:val="00C84EA4"/>
    <w:rsid w:val="00C91DA0"/>
    <w:rsid w:val="00C92867"/>
    <w:rsid w:val="00C9287B"/>
    <w:rsid w:val="00C93748"/>
    <w:rsid w:val="00CA462E"/>
    <w:rsid w:val="00CC0BA7"/>
    <w:rsid w:val="00CC5D95"/>
    <w:rsid w:val="00CC644C"/>
    <w:rsid w:val="00CD0D26"/>
    <w:rsid w:val="00CD1C9E"/>
    <w:rsid w:val="00CD4B1D"/>
    <w:rsid w:val="00CD5CC8"/>
    <w:rsid w:val="00CE00AC"/>
    <w:rsid w:val="00CE0591"/>
    <w:rsid w:val="00CE08FD"/>
    <w:rsid w:val="00CE1A18"/>
    <w:rsid w:val="00CE2821"/>
    <w:rsid w:val="00CE4F48"/>
    <w:rsid w:val="00CF0D1E"/>
    <w:rsid w:val="00CF6DAB"/>
    <w:rsid w:val="00D03060"/>
    <w:rsid w:val="00D07829"/>
    <w:rsid w:val="00D23363"/>
    <w:rsid w:val="00D2393C"/>
    <w:rsid w:val="00D25500"/>
    <w:rsid w:val="00D30F69"/>
    <w:rsid w:val="00D33FFD"/>
    <w:rsid w:val="00D346B8"/>
    <w:rsid w:val="00D3717D"/>
    <w:rsid w:val="00D40465"/>
    <w:rsid w:val="00D442A6"/>
    <w:rsid w:val="00D47852"/>
    <w:rsid w:val="00D519E3"/>
    <w:rsid w:val="00D54D75"/>
    <w:rsid w:val="00D558F2"/>
    <w:rsid w:val="00D56759"/>
    <w:rsid w:val="00D5719A"/>
    <w:rsid w:val="00D62B7F"/>
    <w:rsid w:val="00D63F94"/>
    <w:rsid w:val="00D65DAE"/>
    <w:rsid w:val="00D716AE"/>
    <w:rsid w:val="00D74FDF"/>
    <w:rsid w:val="00D755FD"/>
    <w:rsid w:val="00D75626"/>
    <w:rsid w:val="00D82929"/>
    <w:rsid w:val="00D84F59"/>
    <w:rsid w:val="00D87A4D"/>
    <w:rsid w:val="00D9372E"/>
    <w:rsid w:val="00D93F1E"/>
    <w:rsid w:val="00DA3DF9"/>
    <w:rsid w:val="00DA4200"/>
    <w:rsid w:val="00DA7BD6"/>
    <w:rsid w:val="00DC3B75"/>
    <w:rsid w:val="00DD1B70"/>
    <w:rsid w:val="00DD5D2B"/>
    <w:rsid w:val="00DE2CCC"/>
    <w:rsid w:val="00DE525F"/>
    <w:rsid w:val="00DE6768"/>
    <w:rsid w:val="00DE7228"/>
    <w:rsid w:val="00DF4D38"/>
    <w:rsid w:val="00E01062"/>
    <w:rsid w:val="00E02A11"/>
    <w:rsid w:val="00E104BF"/>
    <w:rsid w:val="00E146BB"/>
    <w:rsid w:val="00E20756"/>
    <w:rsid w:val="00E23D93"/>
    <w:rsid w:val="00E26038"/>
    <w:rsid w:val="00E3233D"/>
    <w:rsid w:val="00E37CFD"/>
    <w:rsid w:val="00E54503"/>
    <w:rsid w:val="00E660BC"/>
    <w:rsid w:val="00E722BC"/>
    <w:rsid w:val="00E72C2F"/>
    <w:rsid w:val="00E77722"/>
    <w:rsid w:val="00E81755"/>
    <w:rsid w:val="00E837BF"/>
    <w:rsid w:val="00E85630"/>
    <w:rsid w:val="00E85C47"/>
    <w:rsid w:val="00E86AB6"/>
    <w:rsid w:val="00E922D0"/>
    <w:rsid w:val="00E9606C"/>
    <w:rsid w:val="00E9724C"/>
    <w:rsid w:val="00E97C9F"/>
    <w:rsid w:val="00EA22E3"/>
    <w:rsid w:val="00EA5B98"/>
    <w:rsid w:val="00EC1155"/>
    <w:rsid w:val="00EC17CB"/>
    <w:rsid w:val="00EC2B2D"/>
    <w:rsid w:val="00EC3695"/>
    <w:rsid w:val="00EC565B"/>
    <w:rsid w:val="00EC5AA2"/>
    <w:rsid w:val="00ED29F9"/>
    <w:rsid w:val="00ED3EB3"/>
    <w:rsid w:val="00ED55D4"/>
    <w:rsid w:val="00ED5641"/>
    <w:rsid w:val="00ED588D"/>
    <w:rsid w:val="00ED6785"/>
    <w:rsid w:val="00EE222D"/>
    <w:rsid w:val="00EF4FDB"/>
    <w:rsid w:val="00F036D2"/>
    <w:rsid w:val="00F036E5"/>
    <w:rsid w:val="00F14D36"/>
    <w:rsid w:val="00F22784"/>
    <w:rsid w:val="00F23C69"/>
    <w:rsid w:val="00F24962"/>
    <w:rsid w:val="00F27466"/>
    <w:rsid w:val="00F352BA"/>
    <w:rsid w:val="00F35697"/>
    <w:rsid w:val="00F40BF7"/>
    <w:rsid w:val="00F43838"/>
    <w:rsid w:val="00F4743F"/>
    <w:rsid w:val="00F5053F"/>
    <w:rsid w:val="00F51B4E"/>
    <w:rsid w:val="00F52CCE"/>
    <w:rsid w:val="00F66954"/>
    <w:rsid w:val="00F66B03"/>
    <w:rsid w:val="00F672CC"/>
    <w:rsid w:val="00F71959"/>
    <w:rsid w:val="00F71D44"/>
    <w:rsid w:val="00F71D93"/>
    <w:rsid w:val="00F71EB1"/>
    <w:rsid w:val="00F766C9"/>
    <w:rsid w:val="00F806E7"/>
    <w:rsid w:val="00F81313"/>
    <w:rsid w:val="00F85620"/>
    <w:rsid w:val="00F87359"/>
    <w:rsid w:val="00F913B1"/>
    <w:rsid w:val="00F92099"/>
    <w:rsid w:val="00F940F3"/>
    <w:rsid w:val="00FA2D2D"/>
    <w:rsid w:val="00FA3205"/>
    <w:rsid w:val="00FA429F"/>
    <w:rsid w:val="00FA7227"/>
    <w:rsid w:val="00FA77AC"/>
    <w:rsid w:val="00FB2C6D"/>
    <w:rsid w:val="00FB6814"/>
    <w:rsid w:val="00FB7341"/>
    <w:rsid w:val="00FC0FB7"/>
    <w:rsid w:val="00FC2BD4"/>
    <w:rsid w:val="00FD06EF"/>
    <w:rsid w:val="00FD0CF8"/>
    <w:rsid w:val="00FD6158"/>
    <w:rsid w:val="00FE0238"/>
    <w:rsid w:val="00FE0DAE"/>
    <w:rsid w:val="00FE5FD7"/>
    <w:rsid w:val="00FE70F1"/>
    <w:rsid w:val="00FF3E84"/>
    <w:rsid w:val="00FF46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C9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C4E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C4EBD"/>
    <w:rPr>
      <w:rFonts w:ascii="Verdana" w:hAnsi="Verdana"/>
      <w:color w:val="000000"/>
      <w:sz w:val="18"/>
      <w:szCs w:val="18"/>
    </w:rPr>
  </w:style>
  <w:style w:type="paragraph" w:styleId="Voetnoottekst">
    <w:name w:val="footnote text"/>
    <w:basedOn w:val="Standaard"/>
    <w:link w:val="VoetnoottekstChar"/>
    <w:uiPriority w:val="99"/>
    <w:semiHidden/>
    <w:unhideWhenUsed/>
    <w:rsid w:val="002A3EB3"/>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2A3EB3"/>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2A3EB3"/>
    <w:rPr>
      <w:vertAlign w:val="superscript"/>
    </w:rPr>
  </w:style>
  <w:style w:type="character" w:customStyle="1" w:styleId="url">
    <w:name w:val="url"/>
    <w:basedOn w:val="Standaardalinea-lettertype"/>
    <w:rsid w:val="002A3EB3"/>
  </w:style>
  <w:style w:type="character" w:styleId="Onopgelostemelding">
    <w:name w:val="Unresolved Mention"/>
    <w:basedOn w:val="Standaardalinea-lettertype"/>
    <w:uiPriority w:val="99"/>
    <w:semiHidden/>
    <w:unhideWhenUsed/>
    <w:rsid w:val="004F1AF5"/>
    <w:rPr>
      <w:color w:val="605E5C"/>
      <w:shd w:val="clear" w:color="auto" w:fill="E1DFDD"/>
    </w:rPr>
  </w:style>
  <w:style w:type="paragraph" w:styleId="Lijstalinea">
    <w:name w:val="List Paragraph"/>
    <w:basedOn w:val="Standaard"/>
    <w:uiPriority w:val="34"/>
    <w:qFormat/>
    <w:rsid w:val="008103D5"/>
    <w:pPr>
      <w:ind w:left="720"/>
      <w:contextualSpacing/>
    </w:pPr>
  </w:style>
  <w:style w:type="character" w:styleId="Verwijzingopmerking">
    <w:name w:val="annotation reference"/>
    <w:basedOn w:val="Standaardalinea-lettertype"/>
    <w:uiPriority w:val="99"/>
    <w:semiHidden/>
    <w:unhideWhenUsed/>
    <w:rsid w:val="00B56BE2"/>
    <w:rPr>
      <w:sz w:val="16"/>
      <w:szCs w:val="16"/>
    </w:rPr>
  </w:style>
  <w:style w:type="paragraph" w:styleId="Tekstopmerking">
    <w:name w:val="annotation text"/>
    <w:basedOn w:val="Standaard"/>
    <w:link w:val="TekstopmerkingChar"/>
    <w:uiPriority w:val="99"/>
    <w:unhideWhenUsed/>
    <w:rsid w:val="00B56BE2"/>
    <w:pPr>
      <w:spacing w:line="240" w:lineRule="auto"/>
    </w:pPr>
    <w:rPr>
      <w:sz w:val="20"/>
      <w:szCs w:val="20"/>
    </w:rPr>
  </w:style>
  <w:style w:type="character" w:customStyle="1" w:styleId="TekstopmerkingChar">
    <w:name w:val="Tekst opmerking Char"/>
    <w:basedOn w:val="Standaardalinea-lettertype"/>
    <w:link w:val="Tekstopmerking"/>
    <w:uiPriority w:val="99"/>
    <w:rsid w:val="00B56BE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56BE2"/>
    <w:rPr>
      <w:b/>
      <w:bCs/>
    </w:rPr>
  </w:style>
  <w:style w:type="character" w:customStyle="1" w:styleId="OnderwerpvanopmerkingChar">
    <w:name w:val="Onderwerp van opmerking Char"/>
    <w:basedOn w:val="TekstopmerkingChar"/>
    <w:link w:val="Onderwerpvanopmerking"/>
    <w:uiPriority w:val="99"/>
    <w:semiHidden/>
    <w:rsid w:val="00B56BE2"/>
    <w:rPr>
      <w:rFonts w:ascii="Verdana" w:hAnsi="Verdana"/>
      <w:b/>
      <w:bCs/>
      <w:color w:val="000000"/>
    </w:rPr>
  </w:style>
  <w:style w:type="paragraph" w:customStyle="1" w:styleId="Default">
    <w:name w:val="Default"/>
    <w:rsid w:val="00F71D44"/>
    <w:pPr>
      <w:autoSpaceDE w:val="0"/>
      <w:adjustRightInd w:val="0"/>
      <w:textAlignment w:val="auto"/>
    </w:pPr>
    <w:rPr>
      <w:rFonts w:ascii="OEIDB C+ Univers" w:hAnsi="OEIDB C+ Univers" w:cs="OEIDB C+ Univers"/>
      <w:color w:val="000000"/>
      <w:sz w:val="24"/>
      <w:szCs w:val="24"/>
    </w:rPr>
  </w:style>
  <w:style w:type="paragraph" w:styleId="Revisie">
    <w:name w:val="Revision"/>
    <w:hidden/>
    <w:uiPriority w:val="99"/>
    <w:semiHidden/>
    <w:rsid w:val="00861D89"/>
    <w:pPr>
      <w:autoSpaceDN/>
      <w:textAlignment w:val="auto"/>
    </w:pPr>
    <w:rPr>
      <w:rFonts w:ascii="Verdana" w:hAnsi="Verdana"/>
      <w:color w:val="000000"/>
      <w:sz w:val="18"/>
      <w:szCs w:val="18"/>
    </w:rPr>
  </w:style>
  <w:style w:type="character" w:customStyle="1" w:styleId="Hyperlink1">
    <w:name w:val="Hyperlink1"/>
    <w:basedOn w:val="Standaardalinea-lettertype"/>
    <w:uiPriority w:val="99"/>
    <w:semiHidden/>
    <w:unhideWhenUsed/>
    <w:rsid w:val="001B697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19396">
      <w:bodyDiv w:val="1"/>
      <w:marLeft w:val="0"/>
      <w:marRight w:val="0"/>
      <w:marTop w:val="0"/>
      <w:marBottom w:val="0"/>
      <w:divBdr>
        <w:top w:val="none" w:sz="0" w:space="0" w:color="auto"/>
        <w:left w:val="none" w:sz="0" w:space="0" w:color="auto"/>
        <w:bottom w:val="none" w:sz="0" w:space="0" w:color="auto"/>
        <w:right w:val="none" w:sz="0" w:space="0" w:color="auto"/>
      </w:divBdr>
    </w:div>
    <w:div w:id="414133556">
      <w:bodyDiv w:val="1"/>
      <w:marLeft w:val="0"/>
      <w:marRight w:val="0"/>
      <w:marTop w:val="0"/>
      <w:marBottom w:val="0"/>
      <w:divBdr>
        <w:top w:val="none" w:sz="0" w:space="0" w:color="auto"/>
        <w:left w:val="none" w:sz="0" w:space="0" w:color="auto"/>
        <w:bottom w:val="none" w:sz="0" w:space="0" w:color="auto"/>
        <w:right w:val="none" w:sz="0" w:space="0" w:color="auto"/>
      </w:divBdr>
    </w:div>
    <w:div w:id="553925705">
      <w:bodyDiv w:val="1"/>
      <w:marLeft w:val="0"/>
      <w:marRight w:val="0"/>
      <w:marTop w:val="0"/>
      <w:marBottom w:val="0"/>
      <w:divBdr>
        <w:top w:val="none" w:sz="0" w:space="0" w:color="auto"/>
        <w:left w:val="none" w:sz="0" w:space="0" w:color="auto"/>
        <w:bottom w:val="none" w:sz="0" w:space="0" w:color="auto"/>
        <w:right w:val="none" w:sz="0" w:space="0" w:color="auto"/>
      </w:divBdr>
    </w:div>
    <w:div w:id="683364572">
      <w:bodyDiv w:val="1"/>
      <w:marLeft w:val="0"/>
      <w:marRight w:val="0"/>
      <w:marTop w:val="0"/>
      <w:marBottom w:val="0"/>
      <w:divBdr>
        <w:top w:val="none" w:sz="0" w:space="0" w:color="auto"/>
        <w:left w:val="none" w:sz="0" w:space="0" w:color="auto"/>
        <w:bottom w:val="none" w:sz="0" w:space="0" w:color="auto"/>
        <w:right w:val="none" w:sz="0" w:space="0" w:color="auto"/>
      </w:divBdr>
    </w:div>
    <w:div w:id="693075198">
      <w:bodyDiv w:val="1"/>
      <w:marLeft w:val="0"/>
      <w:marRight w:val="0"/>
      <w:marTop w:val="0"/>
      <w:marBottom w:val="0"/>
      <w:divBdr>
        <w:top w:val="none" w:sz="0" w:space="0" w:color="auto"/>
        <w:left w:val="none" w:sz="0" w:space="0" w:color="auto"/>
        <w:bottom w:val="none" w:sz="0" w:space="0" w:color="auto"/>
        <w:right w:val="none" w:sz="0" w:space="0" w:color="auto"/>
      </w:divBdr>
      <w:divsChild>
        <w:div w:id="1023018172">
          <w:marLeft w:val="0"/>
          <w:marRight w:val="0"/>
          <w:marTop w:val="0"/>
          <w:marBottom w:val="0"/>
          <w:divBdr>
            <w:top w:val="none" w:sz="0" w:space="0" w:color="auto"/>
            <w:left w:val="none" w:sz="0" w:space="0" w:color="auto"/>
            <w:bottom w:val="none" w:sz="0" w:space="0" w:color="auto"/>
            <w:right w:val="none" w:sz="0" w:space="0" w:color="auto"/>
          </w:divBdr>
        </w:div>
      </w:divsChild>
    </w:div>
    <w:div w:id="1036127075">
      <w:bodyDiv w:val="1"/>
      <w:marLeft w:val="0"/>
      <w:marRight w:val="0"/>
      <w:marTop w:val="0"/>
      <w:marBottom w:val="0"/>
      <w:divBdr>
        <w:top w:val="none" w:sz="0" w:space="0" w:color="auto"/>
        <w:left w:val="none" w:sz="0" w:space="0" w:color="auto"/>
        <w:bottom w:val="none" w:sz="0" w:space="0" w:color="auto"/>
        <w:right w:val="none" w:sz="0" w:space="0" w:color="auto"/>
      </w:divBdr>
      <w:divsChild>
        <w:div w:id="1962880428">
          <w:marLeft w:val="0"/>
          <w:marRight w:val="0"/>
          <w:marTop w:val="0"/>
          <w:marBottom w:val="0"/>
          <w:divBdr>
            <w:top w:val="none" w:sz="0" w:space="0" w:color="auto"/>
            <w:left w:val="none" w:sz="0" w:space="0" w:color="auto"/>
            <w:bottom w:val="none" w:sz="0" w:space="0" w:color="auto"/>
            <w:right w:val="none" w:sz="0" w:space="0" w:color="auto"/>
          </w:divBdr>
        </w:div>
      </w:divsChild>
    </w:div>
    <w:div w:id="1161120673">
      <w:bodyDiv w:val="1"/>
      <w:marLeft w:val="0"/>
      <w:marRight w:val="0"/>
      <w:marTop w:val="0"/>
      <w:marBottom w:val="0"/>
      <w:divBdr>
        <w:top w:val="none" w:sz="0" w:space="0" w:color="auto"/>
        <w:left w:val="none" w:sz="0" w:space="0" w:color="auto"/>
        <w:bottom w:val="none" w:sz="0" w:space="0" w:color="auto"/>
        <w:right w:val="none" w:sz="0" w:space="0" w:color="auto"/>
      </w:divBdr>
    </w:div>
    <w:div w:id="1521628223">
      <w:bodyDiv w:val="1"/>
      <w:marLeft w:val="0"/>
      <w:marRight w:val="0"/>
      <w:marTop w:val="0"/>
      <w:marBottom w:val="0"/>
      <w:divBdr>
        <w:top w:val="none" w:sz="0" w:space="0" w:color="auto"/>
        <w:left w:val="none" w:sz="0" w:space="0" w:color="auto"/>
        <w:bottom w:val="none" w:sz="0" w:space="0" w:color="auto"/>
        <w:right w:val="none" w:sz="0" w:space="0" w:color="auto"/>
      </w:divBdr>
      <w:divsChild>
        <w:div w:id="345055220">
          <w:marLeft w:val="0"/>
          <w:marRight w:val="0"/>
          <w:marTop w:val="0"/>
          <w:marBottom w:val="0"/>
          <w:divBdr>
            <w:top w:val="none" w:sz="0" w:space="0" w:color="auto"/>
            <w:left w:val="none" w:sz="0" w:space="0" w:color="auto"/>
            <w:bottom w:val="none" w:sz="0" w:space="0" w:color="auto"/>
            <w:right w:val="none" w:sz="0" w:space="0" w:color="auto"/>
          </w:divBdr>
        </w:div>
      </w:divsChild>
    </w:div>
    <w:div w:id="1855486420">
      <w:bodyDiv w:val="1"/>
      <w:marLeft w:val="0"/>
      <w:marRight w:val="0"/>
      <w:marTop w:val="0"/>
      <w:marBottom w:val="0"/>
      <w:divBdr>
        <w:top w:val="none" w:sz="0" w:space="0" w:color="auto"/>
        <w:left w:val="none" w:sz="0" w:space="0" w:color="auto"/>
        <w:bottom w:val="none" w:sz="0" w:space="0" w:color="auto"/>
        <w:right w:val="none" w:sz="0" w:space="0" w:color="auto"/>
      </w:divBdr>
    </w:div>
    <w:div w:id="2005009004">
      <w:bodyDiv w:val="1"/>
      <w:marLeft w:val="0"/>
      <w:marRight w:val="0"/>
      <w:marTop w:val="0"/>
      <w:marBottom w:val="0"/>
      <w:divBdr>
        <w:top w:val="none" w:sz="0" w:space="0" w:color="auto"/>
        <w:left w:val="none" w:sz="0" w:space="0" w:color="auto"/>
        <w:bottom w:val="none" w:sz="0" w:space="0" w:color="auto"/>
        <w:right w:val="none" w:sz="0" w:space="0" w:color="auto"/>
      </w:divBdr>
    </w:div>
    <w:div w:id="2024739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kansspelautoriteit.nl/nieuws/2025/januari/toezichtagenda-2025-focus-jeugd/" TargetMode="External"/><Relationship Id="rId1" Type="http://schemas.openxmlformats.org/officeDocument/2006/relationships/hyperlink" Target="https://kansspelautoriteit.nl/nieuws/2025/oktober/monitoringsrapportage-najaar-202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1422</ap:Words>
  <ap:Characters>7824</ap:Characters>
  <ap:DocSecurity>0</ap:DocSecurity>
  <ap:Lines>65</ap:Lines>
  <ap:Paragraphs>18</ap:Paragraphs>
  <ap:ScaleCrop>false</ap:ScaleCrop>
  <ap:LinksUpToDate>false</ap:LinksUpToDate>
  <ap:CharactersWithSpaces>9228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2025-12-10T11:22:00.0000000Z</dcterms:created>
  <dcterms:modified xsi:type="dcterms:W3CDTF">2025-12-10T11:22:00.0000000Z</dcterms:modified>
  <dc:description>------------------------</dc:description>
  <dc:subject/>
  <keywords/>
  <version/>
  <category/>
</coreProperties>
</file>