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2025Z21617</w:t>
        <w:br/>
      </w:r>
      <w:proofErr w:type="spellEnd"/>
    </w:p>
    <w:p>
      <w:pPr>
        <w:pStyle w:val="Normal"/>
        <w:rPr>
          <w:b w:val="1"/>
          <w:bCs w:val="1"/>
        </w:rPr>
      </w:pPr>
      <w:r w:rsidR="250AE766">
        <w:rPr>
          <w:b w:val="0"/>
          <w:bCs w:val="0"/>
        </w:rPr>
        <w:t>(ingezonden 10 december 2025)</w:t>
        <w:br/>
      </w:r>
    </w:p>
    <w:p>
      <w:r>
        <w:t xml:space="preserve">Vragen van de leden Markuszower en Wilders (beiden PVV) aan de staatssecretaris van Buitenlandse Zaken over het NGO Monitor-rapport</w:t>
      </w:r>
      <w:r>
        <w:br/>
      </w:r>
    </w:p>
    <w:p>
      <w:r>
        <w:t xml:space="preserve">1. Bent u op de hoogte van het NGO Monitor-rapport (hierna: rapport)[1], waaruit blijkt dat de internationaal en nationaal geïndiceerde Palestijns-Islamitische terreurgroep Hamas vóór 7 oktober een uitgebreid systeem heeft opgebouwd om humanitaire organisaties te controleren, te infiltreren en te manipuleren, inhoudende dat vertrouwelingen bij met EU-geld gefinancierde ngo’s in Gaza op sleutelposities (bijvoorbeeld bestuursvoorzitter, directeur, onderdirecteur, etc.) werden gestationeerd?[2]</w:t>
      </w:r>
      <w:r>
        <w:br/>
      </w:r>
    </w:p>
    <w:p>
      <w:r>
        <w:t xml:space="preserve"> </w:t>
      </w:r>
      <w:r>
        <w:br/>
      </w:r>
    </w:p>
    <w:p>
      <w:r>
        <w:t xml:space="preserve">2. Hoeveel geld heeft Nederland vanaf 2015 via de BHO-begroting of via ODA-gelden op andere begrotingen overgemaakt naar de in het rapport bij naam genoemde organisaties? Graag een gedetailleerde specificatie, uitgesplitst naar jaar en organisatie.</w:t>
      </w:r>
      <w:r>
        <w:br/>
      </w:r>
    </w:p>
    <w:p>
      <w:r>
        <w:t xml:space="preserve"> </w:t>
      </w:r>
      <w:r>
        <w:br/>
      </w:r>
    </w:p>
    <w:p>
      <w:r>
        <w:t xml:space="preserve">3. Hoeveel geld heeft Nederland vanaf 2015 via de BHO-begroting of via ODA-gelden op andere begrotingen overgemaakt naar de Palestijns-Arabische bevolking, de Palestijnse Gebieden, de Palestijnse autoriteit, de Westoever en/of Gaza en NGO’s actief in de Palestijnse Gebieden? Graag een gedetailleerde specificatie, uitgesplitst naar jaar en organisatie.</w:t>
      </w:r>
      <w:r>
        <w:br/>
      </w:r>
    </w:p>
    <w:p>
      <w:r>
        <w:t xml:space="preserve"> </w:t>
      </w:r>
      <w:r>
        <w:br/>
      </w:r>
    </w:p>
    <w:p>
      <w:r>
        <w:t xml:space="preserve">4. Hoeveel geld heeft Nederland, na wijziging van de begrotingsstaat samenhangende met de najaarsnota, in totaal begroot aan uitgaven en verplichtingen, zowel voor wat betreft de BHO-begroting alsmede de ODA-gelden op andere begrotingen, voor de Palestijns-Arabische bevolking, de Palestijnse gebieden, de Palestijnse autoriteit, de Westoever en/of Gaza? Graag een totaal, gespecificeerd en gedetailleerd overzicht.</w:t>
      </w:r>
      <w:r>
        <w:br/>
      </w:r>
    </w:p>
    <w:p>
      <w:r>
        <w:t xml:space="preserve"> </w:t>
      </w:r>
      <w:r>
        <w:br/>
      </w:r>
    </w:p>
    <w:p>
      <w:r>
        <w:t xml:space="preserve">5. Wat is het Nederlandse aandeel, via de BHO-begroting of via ODA-gelden op andere begrotingen, in deze mede door de EU-gefinancierde en door Hamas geïnfiltreerde NGO’s?</w:t>
      </w:r>
      <w:r>
        <w:br/>
      </w:r>
    </w:p>
    <w:p>
      <w:r>
        <w:t xml:space="preserve"> </w:t>
      </w:r>
      <w:r>
        <w:br/>
      </w:r>
    </w:p>
    <w:p>
      <w:r>
        <w:t xml:space="preserve">6. In hoeverre zijn er signalen bij u bekend dat de betrokken NGO’s op de hoogte waren van het feit dat zij werden gecontroleerd en/of geïnfiltreerd dan wel op andere wijze dienstig waren aan de terreuractiviteiten van Hamas?</w:t>
      </w:r>
      <w:r>
        <w:br/>
      </w:r>
    </w:p>
    <w:p>
      <w:r>
        <w:t xml:space="preserve"> </w:t>
      </w:r>
      <w:r>
        <w:br/>
      </w:r>
    </w:p>
    <w:p>
      <w:r>
        <w:t xml:space="preserve">7. Bent u bereid om een strafrechtelijke onderzoek naar de betrokken NGO’s te entameren? Zo nee, waarom niet?</w:t>
      </w:r>
      <w:r>
        <w:br/>
      </w:r>
    </w:p>
    <w:p>
      <w:r>
        <w:t xml:space="preserve"> </w:t>
      </w:r>
      <w:r>
        <w:br/>
      </w:r>
    </w:p>
    <w:p>
      <w:r>
        <w:t xml:space="preserve">8. Bent u bereid om de betrokken NGO’s, nu zij in Gaza dusdanig onder controle blijken te staan van Hamas, als terroristische organisatie aan te merken en op grond van artikel 2:20 Burgerlijk Wetboek te verbieden? Zo nee, waarom niet?</w:t>
      </w:r>
      <w:r>
        <w:br/>
      </w:r>
    </w:p>
    <w:p>
      <w:r>
        <w:t xml:space="preserve"> </w:t>
      </w:r>
      <w:r>
        <w:br/>
      </w:r>
    </w:p>
    <w:p>
      <w:r>
        <w:t xml:space="preserve">9. Welke maatregelen heeft dit kabinet inmiddels genomen om te voorkomen dat met Nederlands belastinggeld een terreurorganisatie als Hamas via de EU wordt gesteund? Welke maatregelen heeft dit kabinet genomen om er voor zorg te dragen dat de EU hiermee stopt?</w:t>
      </w:r>
      <w:r>
        <w:br/>
      </w:r>
    </w:p>
    <w:p>
      <w:r>
        <w:t xml:space="preserve">
          <w:br/>
          10. Is dit kabinet voornemens om de aan de betrokken NGO’s overgemaakte gelden terug te vorderen en deze organisaties uit te sluiten voor toekomstige subsidies? Zo nee, waarom niet?
        </w:t>
      </w:r>
      <w:r>
        <w:br/>
      </w:r>
    </w:p>
    <w:p>
      <w:r>
        <w:t xml:space="preserve"> </w:t>
      </w:r>
      <w:r>
        <w:br/>
      </w:r>
    </w:p>
    <w:p>
      <w:r>
        <w:t xml:space="preserve">[1] NGO Monitor, december 2025, "Puppet Regime: Hamas' Coercive Grip on Aid and NGO Operations in Gaza" (https://ngo-monitor.org/pdf/NGOM_Guarantors2025.pdf)</w:t>
      </w:r>
      <w:r>
        <w:br/>
      </w:r>
    </w:p>
    <w:p>
      <w:r>
        <w:t xml:space="preserve"> </w:t>
      </w:r>
      <w:r>
        <w:br/>
      </w:r>
    </w:p>
    <w:p>
      <w:r>
        <w:t xml:space="preserve">[2] Reformatorisch Dagblad, 5 december 2025, "Hamas stuurt met EU-geld gefinancierde ngo’s in Gaza aan" (https://www.rd.nl/artikel/1130522-hamas-stuurt-met-eu-geld-gefinancierde-ngos-in-gaza-aan), Euractiv, 3 december 2025, "EXCLUSIVE: Documents reveal Hamas interference with EU-funded NGOs in Gaza" (https://www.euractiv.com/news/exclusive-documents-reveal-hamas-interference-with-eu-funded-ngos-in-gaza/), Pittsburg Jewish Chronicle, 4 december 2025, "Declassified files expose Hamas’ grip on NGOs in Gaza" (https://jewishchronicle.timesofisrael.com/declassified-files-expose-hamas-grip-on-ngos-in-gaza/), Brussels Signal, 5 december 2025, "MEPs demand urgent investigation into EU-funded NGOs ‘infiltrated by Hamas’" (https://brusselssignal.eu/2025/12/15-meps-demand-urgent-investigation-into-eu-funded-ngos-infiltrated-by-hamas/)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