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2025Z21622</w:t>
        <w:br/>
      </w:r>
      <w:proofErr w:type="spellEnd"/>
    </w:p>
    <w:p>
      <w:pPr>
        <w:pStyle w:val="Normal"/>
        <w:rPr>
          <w:b w:val="1"/>
          <w:bCs w:val="1"/>
        </w:rPr>
      </w:pPr>
      <w:r w:rsidR="250AE766">
        <w:rPr>
          <w:b w:val="0"/>
          <w:bCs w:val="0"/>
        </w:rPr>
        <w:t>(ingezonden 10 december 2025)</w:t>
        <w:br/>
      </w:r>
    </w:p>
    <w:p>
      <w:r>
        <w:t xml:space="preserve">Vragen van het lid Vliegenthart (GroenLinks-PvdA) aan de staatssecretaris van Volksgezondheid, Welzijn en Sport over nicotinesticks.</w:t>
      </w:r>
      <w:r>
        <w:br/>
      </w:r>
    </w:p>
    <w:p>
      <w:r>
        <w:t xml:space="preserve"> </w:t>
      </w:r>
      <w:r>
        <w:br/>
      </w:r>
    </w:p>
    <w:p>
      <w:r>
        <w:t xml:space="preserve">
          <w:br/>
        </w:t>
      </w:r>
      <w:r>
        <w:rPr>
          <w:b w:val="1"/>
          <w:bCs w:val="1"/>
        </w:rPr>
        <w:t xml:space="preserve">Vraag 1) </w:t>
      </w:r>
      <w:r>
        <w:rPr/>
        <w:t xml:space="preserve"/>
      </w:r>
      <w:r>
        <w:br/>
      </w:r>
    </w:p>
    <w:p>
      <w:r>
        <w:t xml:space="preserve">Bent u bekend met nicotinesticks zonder tabak, zoals de Levia-sticks van Philip Morris en de Veo-sticks van British American Tobacco die sinds 2024 op de Nederlandse markt zijn verschenen?</w:t>
      </w:r>
      <w:r>
        <w:br/>
      </w:r>
    </w:p>
    <w:p>
      <w:r>
        <w:t xml:space="preserve"/>
      </w:r>
      <w:r>
        <w:rPr>
          <w:b w:val="1"/>
          <w:bCs w:val="1"/>
        </w:rPr>
        <w:t xml:space="preserve">Vraag 2</w:t>
      </w:r>
      <w:r>
        <w:rPr/>
        <w:t xml:space="preserve">
          <w:br/>
          Bent u bekend met de recente kennisnotitie van het RIVM[1] waarin wordt geconcludeerd dat deze nicotinesticks de advieswaarden voor maximale nicotine-emissie tot wel 25 keer overschrijden, en daarmee potentieel ernstige gezondheidsrisico’s opleveren?
        </w:t>
      </w:r>
      <w:r>
        <w:br/>
      </w:r>
    </w:p>
    <w:p>
      <w:r>
        <w:t xml:space="preserve"/>
      </w:r>
      <w:r>
        <w:rPr>
          <w:b w:val="1"/>
          <w:bCs w:val="1"/>
        </w:rPr>
        <w:t xml:space="preserve">Vraag 3</w:t>
      </w:r>
      <w:r>
        <w:rPr/>
        <w:t xml:space="preserve">
          <w:br/>
          Wat is uw reactie op dit rapport van het RIVM?
        </w:t>
      </w:r>
      <w:r>
        <w:br/>
      </w:r>
    </w:p>
    <w:p>
      <w:r>
        <w:t xml:space="preserve"/>
      </w:r>
      <w:r>
        <w:rPr>
          <w:b w:val="1"/>
          <w:bCs w:val="1"/>
        </w:rPr>
        <w:t xml:space="preserve">Vraag 4</w:t>
      </w:r>
      <w:r>
        <w:rPr/>
        <w:t xml:space="preserve">
          <w:br/>
          Deelt u de zorg dat deze producten, mede door het gebruik van smaakstoffen, extra aantrekkelijk zijn voor jongeren en niet-rokers, en daarmee kunnen bijdragen aan een nicotineverslaving onder de jeugd?
        </w:t>
      </w:r>
      <w:r>
        <w:br/>
      </w:r>
    </w:p>
    <w:p>
      <w:r>
        <w:t xml:space="preserve"/>
      </w:r>
      <w:r>
        <w:rPr>
          <w:b w:val="1"/>
          <w:bCs w:val="1"/>
        </w:rPr>
        <w:t xml:space="preserve">Vraag 5</w:t>
      </w:r>
      <w:r>
        <w:rPr/>
        <w:t xml:space="preserve">
          <w:br/>
          Kunt u toelichten hoe de overheid momenteel de jeugd en andere kwetsbare groepen beschermt tegen de risico’s van deze nicotinesticks, mede in het licht van het feit dat vapes met smaakjes inmiddels wél verboden zijn?
        </w:t>
      </w:r>
      <w:r>
        <w:br/>
      </w:r>
    </w:p>
    <w:p>
      <w:r>
        <w:t xml:space="preserve"/>
      </w:r>
      <w:r>
        <w:rPr>
          <w:b w:val="1"/>
          <w:bCs w:val="1"/>
        </w:rPr>
        <w:t xml:space="preserve">Vraag 6</w:t>
      </w:r>
      <w:r>
        <w:rPr/>
        <w:t xml:space="preserve">
          <w:br/>
          Vallen nicotinesticks zonder tabak op dit moment volledig onder de Tabaks- en rookwarenwet? Zo ja, welke concrete producteisen en handhavingsinstrumenten gelden er op dit moment voor deze producten? Zo nee, wat zijn dan de handhavingsmogelijkheden voor?
        </w:t>
      </w:r>
      <w:r>
        <w:br/>
      </w:r>
    </w:p>
    <w:p>
      <w:r>
        <w:t xml:space="preserve"/>
      </w:r>
      <w:r>
        <w:rPr>
          <w:b w:val="1"/>
          <w:bCs w:val="1"/>
        </w:rPr>
        <w:t xml:space="preserve">Vraag 7</w:t>
      </w:r>
      <w:r>
        <w:rPr/>
        <w:t xml:space="preserve">
          <w:br/>
          Kunt u aangeven welke aanvullende maatregelen u bereid bent te nemen om te voorkomen dat nicotinesticks verder aan populariteit winnen, in het bijzonder onder jongeren?
        </w:t>
      </w:r>
      <w:r>
        <w:br/>
      </w:r>
    </w:p>
    <w:p>
      <w:r>
        <w:t xml:space="preserve"/>
      </w:r>
      <w:r>
        <w:rPr>
          <w:b w:val="1"/>
          <w:bCs w:val="1"/>
        </w:rPr>
        <w:t xml:space="preserve">Vraag 8</w:t>
      </w:r>
      <w:r>
        <w:rPr/>
        <w:t xml:space="preserve">
          <w:br/>
          Op welke wijze wordt de inhoud en impact van de RIVM-kennisnotitie over nicotinesticks door de overheid gecommuniceerd richting de tabaksindustrie en richting verkopers?
        </w:t>
      </w:r>
      <w:r>
        <w:br/>
      </w:r>
    </w:p>
    <w:p>
      <w:r>
        <w:t xml:space="preserve"/>
      </w:r>
      <w:r>
        <w:rPr>
          <w:b w:val="1"/>
          <w:bCs w:val="1"/>
        </w:rPr>
        <w:t xml:space="preserve">Vraag 9</w:t>
      </w:r>
      <w:r>
        <w:rPr/>
        <w:t xml:space="preserve">
          <w:br/>
          Bent u bekend met de marketing van tabaksfabrikanten die deze sticks verkopen als een minder schadelijke optie voor roken?
        </w:t>
      </w:r>
      <w:r>
        <w:br/>
      </w:r>
    </w:p>
    <w:p>
      <w:r>
        <w:t xml:space="preserve"/>
      </w:r>
      <w:r>
        <w:rPr>
          <w:b w:val="1"/>
          <w:bCs w:val="1"/>
        </w:rPr>
        <w:t xml:space="preserve">Vraag 10</w:t>
      </w:r>
      <w:r>
        <w:rPr/>
        <w:t xml:space="preserve">
          <w:br/>
          Hoe voorkomt de overheid dat de tabaksindustrie via het zogenaamde ‘harm-reduction’-narratief het tabaksontmoedigingsbeleid vertraagt of ondermijnt?
        </w:t>
      </w:r>
      <w:r>
        <w:br/>
      </w:r>
    </w:p>
    <w:p>
      <w:r>
        <w:t xml:space="preserve"/>
      </w:r>
      <w:r>
        <w:rPr>
          <w:b w:val="1"/>
          <w:bCs w:val="1"/>
        </w:rPr>
        <w:t xml:space="preserve">Vraag 11</w:t>
      </w:r>
      <w:r>
        <w:rPr/>
        <w:t xml:space="preserve">
          <w:br/>
          Kunt u uiteenzetten hoe Nederland zich op dit moment verhoudt tot de Europese wetgeving omtrent nicotineproducten zonder tabak, en welke ruimte er is voor nationale aanscherping van regels?
        </w:t>
      </w:r>
      <w:r>
        <w:br/>
      </w:r>
    </w:p>
    <w:p>
      <w:r>
        <w:t xml:space="preserve"/>
      </w:r>
      <w:r>
        <w:rPr>
          <w:b w:val="1"/>
          <w:bCs w:val="1"/>
        </w:rPr>
        <w:t xml:space="preserve">Vraag 12</w:t>
      </w:r>
      <w:r>
        <w:rPr/>
        <w:t xml:space="preserve">
          <w:br/>
          Waarom worden verhitte nicotineproducten zonder tabak op dit moment nog steeds anders behandeld dan reguliere sigaretten en shag als het gaat om accijns, verkooppunten en verpakkingsvoorschriften?
        </w:t>
      </w:r>
      <w:r>
        <w:br/>
      </w:r>
    </w:p>
    <w:p>
      <w:r>
        <w:t xml:space="preserve"/>
      </w:r>
      <w:r>
        <w:rPr>
          <w:b w:val="1"/>
          <w:bCs w:val="1"/>
        </w:rPr>
        <w:t xml:space="preserve">Vraag 13</w:t>
      </w:r>
      <w:r>
        <w:rPr/>
        <w:t xml:space="preserve">
          <w:br/>
          Bent u bereid om nicotinesticks volledig gelijk te stellen aan sigaretten en shag in de regelgeving, zodat voor deze producten dezelfde restricties gelden ten aanzien van accijns, verpakkingen, verkooppunten en reclame? Zo nee, waarom niet?
        </w:t>
      </w:r>
      <w:r>
        <w:br/>
      </w:r>
    </w:p>
    <w:p>
      <w:r>
        <w:t xml:space="preserve"/>
      </w:r>
      <w:r>
        <w:rPr>
          <w:b w:val="1"/>
          <w:bCs w:val="1"/>
        </w:rPr>
        <w:t xml:space="preserve">Vraag 14</w:t>
      </w:r>
      <w:r>
        <w:rPr/>
        <w:t xml:space="preserve">
          <w:br/>
          Waarom zijn nicotinesticks op dit moment aanzienlijk goedkoper dan reguliere tabaksproducten, en acht u dit prijsverschil wenselijk gezien het grote risico op instroom van jonge gebruikers?
        </w:t>
      </w:r>
      <w:r>
        <w:br/>
      </w:r>
    </w:p>
    <w:p>
      <w:r>
        <w:t xml:space="preserve"/>
      </w:r>
      <w:r>
        <w:rPr>
          <w:b w:val="1"/>
          <w:bCs w:val="1"/>
        </w:rPr>
        <w:t xml:space="preserve">Vraag 15</w:t>
      </w:r>
      <w:r>
        <w:rPr/>
        <w:t xml:space="preserve">
          <w:br/>
          Deelt u de opvatting dat producten waarvan het RIVM vaststelt dat zij de gezondheidskundige advieswaarden voor nicotine-emissie fors overschrijden, in feite als onveilig moeten worden beschouwd? Zo ja, waarom zijn deze producten dan nog steeds niet van de markt gehaald?
        </w:t>
      </w:r>
      <w:r>
        <w:br/>
      </w:r>
    </w:p>
    <w:p>
      <w:r>
        <w:t xml:space="preserve"/>
      </w:r>
      <w:r>
        <w:rPr>
          <w:b w:val="1"/>
          <w:bCs w:val="1"/>
        </w:rPr>
        <w:t xml:space="preserve">Vraag 16</w:t>
      </w:r>
      <w:r>
        <w:rPr/>
        <w:t xml:space="preserve">
          <w:br/>
          Hoe reflecteert u op de opkomst van vapes in Nederland?
        </w:t>
      </w:r>
      <w:r>
        <w:br/>
      </w:r>
    </w:p>
    <w:p>
      <w:r>
        <w:t xml:space="preserve"/>
      </w:r>
      <w:r>
        <w:rPr>
          <w:b w:val="1"/>
          <w:bCs w:val="1"/>
        </w:rPr>
        <w:t xml:space="preserve">Vraag 17</w:t>
      </w:r>
      <w:r>
        <w:rPr/>
        <w:t xml:space="preserve">
          <w:br/>
          Ziet u paralellen tussen de opkomst van vapes en de opkomst van nicotinesticks?
        </w:t>
      </w:r>
      <w:r>
        <w:br/>
      </w:r>
    </w:p>
    <w:p>
      <w:r>
        <w:t xml:space="preserve"/>
      </w:r>
      <w:r>
        <w:rPr>
          <w:b w:val="1"/>
          <w:bCs w:val="1"/>
        </w:rPr>
        <w:t xml:space="preserve">Vraag 18</w:t>
      </w:r>
      <w:r>
        <w:rPr/>
        <w:t xml:space="preserve">
          <w:br/>
          Welke lessen trekt u uit de opkomst van vapes en kan u toepassen op de opkomst van nicotinesticks?
        </w:t>
      </w:r>
      <w:r>
        <w:br/>
      </w:r>
    </w:p>
    <w:p>
      <w:r>
        <w:t xml:space="preserve"> </w:t>
      </w:r>
      <w:r>
        <w:br/>
      </w:r>
    </w:p>
    <w:p>
      <w:r>
        <w:t xml:space="preserve"> </w:t>
      </w:r>
      <w:r>
        <w:br/>
      </w:r>
    </w:p>
    <w:p>
      <w:r>
        <w:t xml:space="preserve">[1] RIVM Kennisnotitie: Nicotinesticks zonder tabak: overschrijding van maximale nicotine-emissie advieswaarden, 26 mei 2025.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810">
    <w:abstractNumId w:val="100492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