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6BA9" w:rsidR="00081E26" w:rsidP="00081E26" w:rsidRDefault="00081E26" w14:paraId="2A8FB98B" w14:textId="77777777">
      <w:proofErr w:type="gramStart"/>
      <w:r w:rsidRPr="00AD6BA9">
        <w:t>Middels</w:t>
      </w:r>
      <w:proofErr w:type="gramEnd"/>
      <w:r w:rsidRPr="00AD6BA9">
        <w:t xml:space="preserve"> deze brief verleen ik toestemming voor deelname van de volgende persoon van de eenheid Dienst Terugkeer en Vertrek (DTenV) aan het rondetafelgesprek over de novelle aanpassing wetsvoorstel strafbaarstelling van illegaal verblijf 11 december 2025 van 14.00-16.00 uur. </w:t>
      </w:r>
    </w:p>
    <w:p w:rsidRPr="00AD6BA9" w:rsidR="00081E26" w:rsidP="00081E26" w:rsidRDefault="00081E26" w14:paraId="66CDD0AD" w14:textId="77777777"/>
    <w:p w:rsidRPr="00AD6BA9" w:rsidR="00081E26" w:rsidP="00081E26" w:rsidRDefault="00081E26" w14:paraId="00CB6C1F" w14:textId="7B520677">
      <w:r w:rsidRPr="00AD6BA9">
        <w:t xml:space="preserve">Tijdens het rondetafelgesprek </w:t>
      </w:r>
      <w:r w:rsidRPr="00AD6BA9" w:rsidR="00AD6BA9">
        <w:t>zullen de volgende personen</w:t>
      </w:r>
      <w:r w:rsidRPr="00AD6BA9">
        <w:t xml:space="preserve"> deelnemen</w:t>
      </w:r>
      <w:r w:rsidRPr="00AD6BA9" w:rsidR="00AD6BA9">
        <w:t>:</w:t>
      </w:r>
    </w:p>
    <w:p w:rsidRPr="00AD6BA9" w:rsidR="00AD6BA9" w:rsidP="00AD6BA9" w:rsidRDefault="00AD6BA9" w14:paraId="2272D2F8" w14:textId="774D8983">
      <w:pPr>
        <w:pStyle w:val="Lijstalinea"/>
        <w:numPr>
          <w:ilvl w:val="0"/>
          <w:numId w:val="7"/>
        </w:numPr>
      </w:pPr>
      <w:r w:rsidRPr="00AD6BA9">
        <w:t xml:space="preserve">Simone Steendijk (mevr.), algemeen directeur </w:t>
      </w:r>
      <w:r>
        <w:t xml:space="preserve">van de </w:t>
      </w:r>
      <w:r w:rsidRPr="00AD6BA9">
        <w:t>DTenV</w:t>
      </w:r>
      <w:r>
        <w:t>;</w:t>
      </w:r>
    </w:p>
    <w:p w:rsidRPr="00AD6BA9" w:rsidR="00AD6BA9" w:rsidP="00AD6BA9" w:rsidRDefault="00AD6BA9" w14:paraId="620ECA50" w14:textId="7904DCF6">
      <w:pPr>
        <w:pStyle w:val="Lijstalinea"/>
        <w:numPr>
          <w:ilvl w:val="0"/>
          <w:numId w:val="7"/>
        </w:numPr>
      </w:pPr>
      <w:r w:rsidRPr="00AD6BA9">
        <w:t xml:space="preserve">Peter Bosch (dhr.), coördinerend specialistisch </w:t>
      </w:r>
      <w:r>
        <w:t>adviseur bij de DTenV.</w:t>
      </w:r>
    </w:p>
    <w:p w:rsidRPr="00AD6BA9" w:rsidR="00081E26" w:rsidP="00081E26" w:rsidRDefault="00081E26" w14:paraId="16FF8AA0" w14:textId="77777777"/>
    <w:p w:rsidRPr="00AD6BA9" w:rsidR="00081E26" w:rsidP="00081E26" w:rsidRDefault="00081E26" w14:paraId="6475D9CA" w14:textId="77777777">
      <w:pPr>
        <w:pStyle w:val="WitregelW1bodytekst"/>
      </w:pPr>
    </w:p>
    <w:p w:rsidRPr="00AD6BA9" w:rsidR="00081E26" w:rsidP="00081E26" w:rsidRDefault="00081E26" w14:paraId="18311288" w14:textId="65DAFF3B">
      <w:r w:rsidRPr="00AD6BA9">
        <w:t>De Minister van Asiel en Migratie</w:t>
      </w:r>
      <w:r w:rsidR="00A818C0">
        <w:t>,</w:t>
      </w:r>
    </w:p>
    <w:p w:rsidRPr="00AD6BA9" w:rsidR="00081E26" w:rsidP="00081E26" w:rsidRDefault="00081E26" w14:paraId="0A5A4378" w14:textId="77777777"/>
    <w:p w:rsidRPr="00AD6BA9" w:rsidR="00081E26" w:rsidP="00081E26" w:rsidRDefault="00081E26" w14:paraId="43DB0DCA" w14:textId="77777777"/>
    <w:p w:rsidRPr="00AD6BA9" w:rsidR="00081E26" w:rsidP="00081E26" w:rsidRDefault="00081E26" w14:paraId="45ACC4E4" w14:textId="77777777"/>
    <w:p w:rsidRPr="00AD6BA9" w:rsidR="00081E26" w:rsidP="00081E26" w:rsidRDefault="00081E26" w14:paraId="100A35C0" w14:textId="77777777"/>
    <w:p w:rsidRPr="00AD6BA9" w:rsidR="00081E26" w:rsidP="00081E26" w:rsidRDefault="00081E26" w14:paraId="72BCAED5" w14:textId="7A04F8F7">
      <w:r w:rsidRPr="00AD6BA9">
        <w:t>D.</w:t>
      </w:r>
      <w:r w:rsidRPr="00AD6BA9" w:rsidR="003525C7">
        <w:t>M.</w:t>
      </w:r>
      <w:r w:rsidRPr="00AD6BA9">
        <w:t xml:space="preserve"> van Weel</w:t>
      </w:r>
    </w:p>
    <w:p w:rsidRPr="00AD6BA9" w:rsidR="00D15EE3" w:rsidRDefault="00D15EE3" w14:paraId="0A3C5F8D" w14:textId="77777777"/>
    <w:p w:rsidRPr="00AD6BA9" w:rsidR="00D15EE3" w:rsidRDefault="00D15EE3" w14:paraId="492A542D" w14:textId="77777777"/>
    <w:p w:rsidRPr="00AD6BA9" w:rsidR="00D15EE3" w:rsidRDefault="00D15EE3" w14:paraId="77EC25C6" w14:textId="77777777"/>
    <w:p w:rsidR="00D15EE3" w:rsidRDefault="00D15EE3" w14:paraId="39721E8E" w14:textId="77777777"/>
    <w:sectPr w:rsidR="00D15EE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3265B" w14:textId="77777777" w:rsidR="008F301A" w:rsidRPr="00AD6BA9" w:rsidRDefault="008F301A">
      <w:pPr>
        <w:spacing w:line="240" w:lineRule="auto"/>
      </w:pPr>
      <w:r w:rsidRPr="00AD6BA9">
        <w:separator/>
      </w:r>
    </w:p>
  </w:endnote>
  <w:endnote w:type="continuationSeparator" w:id="0">
    <w:p w14:paraId="2C4C6862" w14:textId="77777777" w:rsidR="008F301A" w:rsidRPr="00AD6BA9" w:rsidRDefault="008F301A">
      <w:pPr>
        <w:spacing w:line="240" w:lineRule="auto"/>
      </w:pPr>
      <w:r w:rsidRPr="00AD6B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7EE5" w14:textId="77777777" w:rsidR="00D15EE3" w:rsidRPr="00AD6BA9" w:rsidRDefault="00D15EE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3C4D3" w14:textId="77777777" w:rsidR="008F301A" w:rsidRPr="00AD6BA9" w:rsidRDefault="008F301A">
      <w:pPr>
        <w:spacing w:line="240" w:lineRule="auto"/>
      </w:pPr>
      <w:r w:rsidRPr="00AD6BA9">
        <w:separator/>
      </w:r>
    </w:p>
  </w:footnote>
  <w:footnote w:type="continuationSeparator" w:id="0">
    <w:p w14:paraId="36C3306D" w14:textId="77777777" w:rsidR="008F301A" w:rsidRPr="00AD6BA9" w:rsidRDefault="008F301A">
      <w:pPr>
        <w:spacing w:line="240" w:lineRule="auto"/>
      </w:pPr>
      <w:r w:rsidRPr="00AD6B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21BD" w14:textId="77777777" w:rsidR="00D15EE3" w:rsidRPr="00AD6BA9" w:rsidRDefault="00A00C65">
    <w:r w:rsidRPr="00AD6BA9">
      <w:rPr>
        <w:noProof/>
      </w:rPr>
      <mc:AlternateContent>
        <mc:Choice Requires="wps">
          <w:drawing>
            <wp:anchor distT="0" distB="0" distL="0" distR="0" simplePos="1" relativeHeight="251652608" behindDoc="0" locked="1" layoutInCell="1" allowOverlap="1" wp14:anchorId="04E6F81D" wp14:editId="2BC91BEC">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1E3C4B3" w14:textId="77777777" w:rsidR="00D15EE3" w:rsidRPr="00AD6BA9" w:rsidRDefault="00A00C65">
                          <w:pPr>
                            <w:pStyle w:val="Referentiegegevensbold"/>
                          </w:pPr>
                          <w:r w:rsidRPr="00AD6BA9">
                            <w:t>Directoraat-Generaal Migratie</w:t>
                          </w:r>
                        </w:p>
                        <w:p w14:paraId="39FDD8DA" w14:textId="77777777" w:rsidR="00D15EE3" w:rsidRPr="00AD6BA9" w:rsidRDefault="00A00C65">
                          <w:pPr>
                            <w:pStyle w:val="Referentiegegevens"/>
                          </w:pPr>
                          <w:r w:rsidRPr="00AD6BA9">
                            <w:t>Directie Migratiebeleid</w:t>
                          </w:r>
                        </w:p>
                        <w:p w14:paraId="5A74E428" w14:textId="77777777" w:rsidR="00D15EE3" w:rsidRPr="00AD6BA9" w:rsidRDefault="00D15EE3">
                          <w:pPr>
                            <w:pStyle w:val="WitregelW2"/>
                          </w:pPr>
                        </w:p>
                        <w:p w14:paraId="5161BEE0" w14:textId="77777777" w:rsidR="00D15EE3" w:rsidRPr="00AD6BA9" w:rsidRDefault="00A00C65">
                          <w:pPr>
                            <w:pStyle w:val="Referentiegegevensbold"/>
                          </w:pPr>
                          <w:r w:rsidRPr="00AD6BA9">
                            <w:t>Datum</w:t>
                          </w:r>
                        </w:p>
                        <w:p w14:paraId="2DE48A3E" w14:textId="77777777" w:rsidR="00D15EE3" w:rsidRPr="00AD6BA9" w:rsidRDefault="00A00C65">
                          <w:pPr>
                            <w:pStyle w:val="Referentiegegevens"/>
                          </w:pPr>
                          <w:sdt>
                            <w:sdtPr>
                              <w:id w:val="770590238"/>
                              <w:date w:fullDate="2025-12-05T12:23:00Z">
                                <w:dateFormat w:val="d MMMM yyyy"/>
                                <w:lid w:val="nl"/>
                                <w:storeMappedDataAs w:val="dateTime"/>
                                <w:calendar w:val="gregorian"/>
                              </w:date>
                            </w:sdtPr>
                            <w:sdtEndPr/>
                            <w:sdtContent>
                              <w:r w:rsidRPr="00AD6BA9">
                                <w:t>5 december 2025</w:t>
                              </w:r>
                            </w:sdtContent>
                          </w:sdt>
                        </w:p>
                        <w:p w14:paraId="33983175" w14:textId="77777777" w:rsidR="00D15EE3" w:rsidRPr="00AD6BA9" w:rsidRDefault="00D15EE3">
                          <w:pPr>
                            <w:pStyle w:val="WitregelW1"/>
                          </w:pPr>
                        </w:p>
                        <w:p w14:paraId="70AE3389" w14:textId="77777777" w:rsidR="00D15EE3" w:rsidRPr="00AD6BA9" w:rsidRDefault="00A00C65">
                          <w:pPr>
                            <w:pStyle w:val="Referentiegegevensbold"/>
                          </w:pPr>
                          <w:r w:rsidRPr="00AD6BA9">
                            <w:t>Onze referentie</w:t>
                          </w:r>
                        </w:p>
                        <w:p w14:paraId="65FC0D65" w14:textId="77777777" w:rsidR="00D15EE3" w:rsidRPr="00AD6BA9" w:rsidRDefault="00A00C65">
                          <w:pPr>
                            <w:pStyle w:val="Referentiegegevens"/>
                          </w:pPr>
                          <w:r w:rsidRPr="00AD6BA9">
                            <w:t>6985690</w:t>
                          </w:r>
                        </w:p>
                      </w:txbxContent>
                    </wps:txbx>
                    <wps:bodyPr vert="horz" wrap="square" lIns="0" tIns="0" rIns="0" bIns="0" anchor="t" anchorCtr="0"/>
                  </wps:wsp>
                </a:graphicData>
              </a:graphic>
            </wp:anchor>
          </w:drawing>
        </mc:Choice>
        <mc:Fallback>
          <w:pict>
            <v:shapetype w14:anchorId="04E6F81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1E3C4B3" w14:textId="77777777" w:rsidR="00D15EE3" w:rsidRPr="00AD6BA9" w:rsidRDefault="00A00C65">
                    <w:pPr>
                      <w:pStyle w:val="Referentiegegevensbold"/>
                    </w:pPr>
                    <w:r w:rsidRPr="00AD6BA9">
                      <w:t>Directoraat-Generaal Migratie</w:t>
                    </w:r>
                  </w:p>
                  <w:p w14:paraId="39FDD8DA" w14:textId="77777777" w:rsidR="00D15EE3" w:rsidRPr="00AD6BA9" w:rsidRDefault="00A00C65">
                    <w:pPr>
                      <w:pStyle w:val="Referentiegegevens"/>
                    </w:pPr>
                    <w:r w:rsidRPr="00AD6BA9">
                      <w:t>Directie Migratiebeleid</w:t>
                    </w:r>
                  </w:p>
                  <w:p w14:paraId="5A74E428" w14:textId="77777777" w:rsidR="00D15EE3" w:rsidRPr="00AD6BA9" w:rsidRDefault="00D15EE3">
                    <w:pPr>
                      <w:pStyle w:val="WitregelW2"/>
                    </w:pPr>
                  </w:p>
                  <w:p w14:paraId="5161BEE0" w14:textId="77777777" w:rsidR="00D15EE3" w:rsidRPr="00AD6BA9" w:rsidRDefault="00A00C65">
                    <w:pPr>
                      <w:pStyle w:val="Referentiegegevensbold"/>
                    </w:pPr>
                    <w:r w:rsidRPr="00AD6BA9">
                      <w:t>Datum</w:t>
                    </w:r>
                  </w:p>
                  <w:p w14:paraId="2DE48A3E" w14:textId="77777777" w:rsidR="00D15EE3" w:rsidRPr="00AD6BA9" w:rsidRDefault="00A00C65">
                    <w:pPr>
                      <w:pStyle w:val="Referentiegegevens"/>
                    </w:pPr>
                    <w:sdt>
                      <w:sdtPr>
                        <w:id w:val="770590238"/>
                        <w:date w:fullDate="2025-12-05T12:23:00Z">
                          <w:dateFormat w:val="d MMMM yyyy"/>
                          <w:lid w:val="nl"/>
                          <w:storeMappedDataAs w:val="dateTime"/>
                          <w:calendar w:val="gregorian"/>
                        </w:date>
                      </w:sdtPr>
                      <w:sdtEndPr/>
                      <w:sdtContent>
                        <w:r w:rsidRPr="00AD6BA9">
                          <w:t>5 december 2025</w:t>
                        </w:r>
                      </w:sdtContent>
                    </w:sdt>
                  </w:p>
                  <w:p w14:paraId="33983175" w14:textId="77777777" w:rsidR="00D15EE3" w:rsidRPr="00AD6BA9" w:rsidRDefault="00D15EE3">
                    <w:pPr>
                      <w:pStyle w:val="WitregelW1"/>
                    </w:pPr>
                  </w:p>
                  <w:p w14:paraId="70AE3389" w14:textId="77777777" w:rsidR="00D15EE3" w:rsidRPr="00AD6BA9" w:rsidRDefault="00A00C65">
                    <w:pPr>
                      <w:pStyle w:val="Referentiegegevensbold"/>
                    </w:pPr>
                    <w:r w:rsidRPr="00AD6BA9">
                      <w:t>Onze referentie</w:t>
                    </w:r>
                  </w:p>
                  <w:p w14:paraId="65FC0D65" w14:textId="77777777" w:rsidR="00D15EE3" w:rsidRPr="00AD6BA9" w:rsidRDefault="00A00C65">
                    <w:pPr>
                      <w:pStyle w:val="Referentiegegevens"/>
                    </w:pPr>
                    <w:r w:rsidRPr="00AD6BA9">
                      <w:t>6985690</w:t>
                    </w:r>
                  </w:p>
                </w:txbxContent>
              </v:textbox>
              <w10:wrap anchorx="page" anchory="page"/>
              <w10:anchorlock/>
            </v:shape>
          </w:pict>
        </mc:Fallback>
      </mc:AlternateContent>
    </w:r>
    <w:r w:rsidRPr="00AD6BA9">
      <w:rPr>
        <w:noProof/>
      </w:rPr>
      <mc:AlternateContent>
        <mc:Choice Requires="wps">
          <w:drawing>
            <wp:anchor distT="0" distB="0" distL="0" distR="0" simplePos="1" relativeHeight="251653632" behindDoc="0" locked="1" layoutInCell="1" allowOverlap="1" wp14:anchorId="5D40E6BA" wp14:editId="1DE05E0A">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CD03369" w14:textId="77777777" w:rsidR="00BD0030" w:rsidRPr="00AD6BA9" w:rsidRDefault="00BD0030"/>
                      </w:txbxContent>
                    </wps:txbx>
                    <wps:bodyPr vert="horz" wrap="square" lIns="0" tIns="0" rIns="0" bIns="0" anchor="t" anchorCtr="0"/>
                  </wps:wsp>
                </a:graphicData>
              </a:graphic>
            </wp:anchor>
          </w:drawing>
        </mc:Choice>
        <mc:Fallback>
          <w:pict>
            <v:shape w14:anchorId="5D40E6B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CD03369" w14:textId="77777777" w:rsidR="00BD0030" w:rsidRPr="00AD6BA9" w:rsidRDefault="00BD0030"/>
                </w:txbxContent>
              </v:textbox>
              <w10:wrap anchorx="page" anchory="page"/>
              <w10:anchorlock/>
            </v:shape>
          </w:pict>
        </mc:Fallback>
      </mc:AlternateContent>
    </w:r>
    <w:r w:rsidRPr="00AD6BA9">
      <w:rPr>
        <w:noProof/>
      </w:rPr>
      <mc:AlternateContent>
        <mc:Choice Requires="wps">
          <w:drawing>
            <wp:anchor distT="0" distB="0" distL="0" distR="0" simplePos="1" relativeHeight="251654656" behindDoc="0" locked="1" layoutInCell="1" allowOverlap="1" wp14:anchorId="438471C3" wp14:editId="4B0D0E4C">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29ACB6" w14:textId="77777777" w:rsidR="00D15EE3" w:rsidRPr="00AD6BA9" w:rsidRDefault="00A00C65">
                          <w:pPr>
                            <w:pStyle w:val="Referentiegegevens"/>
                          </w:pPr>
                          <w:r w:rsidRPr="00AD6BA9">
                            <w:t xml:space="preserve">Pagina </w:t>
                          </w:r>
                          <w:r w:rsidRPr="00AD6BA9">
                            <w:fldChar w:fldCharType="begin"/>
                          </w:r>
                          <w:r w:rsidRPr="00AD6BA9">
                            <w:instrText>PAGE</w:instrText>
                          </w:r>
                          <w:r w:rsidRPr="00AD6BA9">
                            <w:fldChar w:fldCharType="separate"/>
                          </w:r>
                          <w:r w:rsidRPr="00AD6BA9">
                            <w:fldChar w:fldCharType="end"/>
                          </w:r>
                          <w:r w:rsidRPr="00AD6BA9">
                            <w:t xml:space="preserve"> van </w:t>
                          </w:r>
                          <w:r w:rsidRPr="00AD6BA9">
                            <w:fldChar w:fldCharType="begin"/>
                          </w:r>
                          <w:r w:rsidRPr="00AD6BA9">
                            <w:instrText>NUMPAGES</w:instrText>
                          </w:r>
                          <w:r w:rsidRPr="00AD6BA9">
                            <w:fldChar w:fldCharType="separate"/>
                          </w:r>
                          <w:r w:rsidRPr="00AD6BA9">
                            <w:fldChar w:fldCharType="end"/>
                          </w:r>
                        </w:p>
                      </w:txbxContent>
                    </wps:txbx>
                    <wps:bodyPr vert="horz" wrap="square" lIns="0" tIns="0" rIns="0" bIns="0" anchor="t" anchorCtr="0"/>
                  </wps:wsp>
                </a:graphicData>
              </a:graphic>
            </wp:anchor>
          </w:drawing>
        </mc:Choice>
        <mc:Fallback>
          <w:pict>
            <v:shape w14:anchorId="438471C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C29ACB6" w14:textId="77777777" w:rsidR="00D15EE3" w:rsidRPr="00AD6BA9" w:rsidRDefault="00A00C65">
                    <w:pPr>
                      <w:pStyle w:val="Referentiegegevens"/>
                    </w:pPr>
                    <w:r w:rsidRPr="00AD6BA9">
                      <w:t xml:space="preserve">Pagina </w:t>
                    </w:r>
                    <w:r w:rsidRPr="00AD6BA9">
                      <w:fldChar w:fldCharType="begin"/>
                    </w:r>
                    <w:r w:rsidRPr="00AD6BA9">
                      <w:instrText>PAGE</w:instrText>
                    </w:r>
                    <w:r w:rsidRPr="00AD6BA9">
                      <w:fldChar w:fldCharType="separate"/>
                    </w:r>
                    <w:r w:rsidRPr="00AD6BA9">
                      <w:fldChar w:fldCharType="end"/>
                    </w:r>
                    <w:r w:rsidRPr="00AD6BA9">
                      <w:t xml:space="preserve"> van </w:t>
                    </w:r>
                    <w:r w:rsidRPr="00AD6BA9">
                      <w:fldChar w:fldCharType="begin"/>
                    </w:r>
                    <w:r w:rsidRPr="00AD6BA9">
                      <w:instrText>NUMPAGES</w:instrText>
                    </w:r>
                    <w:r w:rsidRPr="00AD6BA9">
                      <w:fldChar w:fldCharType="separate"/>
                    </w:r>
                    <w:r w:rsidRPr="00AD6BA9">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8F75" w14:textId="77777777" w:rsidR="00D15EE3" w:rsidRPr="00AD6BA9" w:rsidRDefault="00A00C65">
    <w:pPr>
      <w:spacing w:after="6377" w:line="14" w:lineRule="exact"/>
    </w:pPr>
    <w:r w:rsidRPr="00AD6BA9">
      <w:rPr>
        <w:noProof/>
      </w:rPr>
      <mc:AlternateContent>
        <mc:Choice Requires="wps">
          <w:drawing>
            <wp:anchor distT="0" distB="0" distL="0" distR="0" simplePos="0" relativeHeight="251655680" behindDoc="0" locked="1" layoutInCell="1" allowOverlap="1" wp14:anchorId="4EEA45E3" wp14:editId="0C87EBD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DD9327" w14:textId="7633A493" w:rsidR="00D15EE3" w:rsidRPr="00AD6BA9" w:rsidRDefault="00A00C65">
                          <w:r w:rsidRPr="00AD6BA9">
                            <w:t>Aan de Voorzitter van de Tweede Kamer</w:t>
                          </w:r>
                          <w:r w:rsidR="00A818C0">
                            <w:br/>
                          </w:r>
                          <w:r w:rsidRPr="00AD6BA9">
                            <w:t>der Staten-Generaal</w:t>
                          </w:r>
                        </w:p>
                        <w:p w14:paraId="7B62F1F7" w14:textId="77777777" w:rsidR="00D15EE3" w:rsidRPr="00AD6BA9" w:rsidRDefault="00A00C65">
                          <w:r w:rsidRPr="00AD6BA9">
                            <w:t xml:space="preserve">Postbus 20018 </w:t>
                          </w:r>
                        </w:p>
                        <w:p w14:paraId="1DE996C8" w14:textId="77777777" w:rsidR="00D15EE3" w:rsidRPr="00AD6BA9" w:rsidRDefault="00A00C65">
                          <w:r w:rsidRPr="00AD6BA9">
                            <w:t>2500 EA  DEN HAAG</w:t>
                          </w:r>
                        </w:p>
                      </w:txbxContent>
                    </wps:txbx>
                    <wps:bodyPr vert="horz" wrap="square" lIns="0" tIns="0" rIns="0" bIns="0" anchor="t" anchorCtr="0"/>
                  </wps:wsp>
                </a:graphicData>
              </a:graphic>
            </wp:anchor>
          </w:drawing>
        </mc:Choice>
        <mc:Fallback>
          <w:pict>
            <v:shapetype w14:anchorId="4EEA45E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CDD9327" w14:textId="7633A493" w:rsidR="00D15EE3" w:rsidRPr="00AD6BA9" w:rsidRDefault="00A00C65">
                    <w:r w:rsidRPr="00AD6BA9">
                      <w:t>Aan de Voorzitter van de Tweede Kamer</w:t>
                    </w:r>
                    <w:r w:rsidR="00A818C0">
                      <w:br/>
                    </w:r>
                    <w:r w:rsidRPr="00AD6BA9">
                      <w:t>der Staten-Generaal</w:t>
                    </w:r>
                  </w:p>
                  <w:p w14:paraId="7B62F1F7" w14:textId="77777777" w:rsidR="00D15EE3" w:rsidRPr="00AD6BA9" w:rsidRDefault="00A00C65">
                    <w:r w:rsidRPr="00AD6BA9">
                      <w:t xml:space="preserve">Postbus 20018 </w:t>
                    </w:r>
                  </w:p>
                  <w:p w14:paraId="1DE996C8" w14:textId="77777777" w:rsidR="00D15EE3" w:rsidRPr="00AD6BA9" w:rsidRDefault="00A00C65">
                    <w:r w:rsidRPr="00AD6BA9">
                      <w:t>2500 EA  DEN HAAG</w:t>
                    </w:r>
                  </w:p>
                </w:txbxContent>
              </v:textbox>
              <w10:wrap anchorx="page" anchory="page"/>
              <w10:anchorlock/>
            </v:shape>
          </w:pict>
        </mc:Fallback>
      </mc:AlternateContent>
    </w:r>
    <w:r w:rsidRPr="00AD6BA9">
      <w:rPr>
        <w:noProof/>
      </w:rPr>
      <mc:AlternateContent>
        <mc:Choice Requires="wps">
          <w:drawing>
            <wp:anchor distT="0" distB="0" distL="0" distR="0" simplePos="0" relativeHeight="251656704" behindDoc="0" locked="1" layoutInCell="1" allowOverlap="1" wp14:anchorId="55701AF5" wp14:editId="7F4FBBD9">
              <wp:simplePos x="0" y="0"/>
              <wp:positionH relativeFrom="page">
                <wp:posOffset>1009650</wp:posOffset>
              </wp:positionH>
              <wp:positionV relativeFrom="page">
                <wp:posOffset>3352165</wp:posOffset>
              </wp:positionV>
              <wp:extent cx="478790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15EE3" w:rsidRPr="00AD6BA9" w14:paraId="0B01B9CF" w14:textId="77777777">
                            <w:trPr>
                              <w:trHeight w:val="240"/>
                            </w:trPr>
                            <w:tc>
                              <w:tcPr>
                                <w:tcW w:w="1140" w:type="dxa"/>
                              </w:tcPr>
                              <w:p w14:paraId="28FFEEDF" w14:textId="77777777" w:rsidR="00D15EE3" w:rsidRPr="00AD6BA9" w:rsidRDefault="00A00C65">
                                <w:r w:rsidRPr="00AD6BA9">
                                  <w:t>Datum</w:t>
                                </w:r>
                              </w:p>
                            </w:tc>
                            <w:tc>
                              <w:tcPr>
                                <w:tcW w:w="5918" w:type="dxa"/>
                              </w:tcPr>
                              <w:p w14:paraId="7D7BA1F9" w14:textId="43BDDD2E" w:rsidR="00D15EE3" w:rsidRPr="00AD6BA9" w:rsidRDefault="00A00C65">
                                <w:sdt>
                                  <w:sdtPr>
                                    <w:id w:val="1085426230"/>
                                    <w:date w:fullDate="2025-12-10T00:00:00Z">
                                      <w:dateFormat w:val="d MMMM yyyy"/>
                                      <w:lid w:val="nl"/>
                                      <w:storeMappedDataAs w:val="dateTime"/>
                                      <w:calendar w:val="gregorian"/>
                                    </w:date>
                                  </w:sdtPr>
                                  <w:sdtEndPr/>
                                  <w:sdtContent>
                                    <w:r w:rsidR="00A818C0">
                                      <w:rPr>
                                        <w:lang w:val="nl"/>
                                      </w:rPr>
                                      <w:t>10 december 2025</w:t>
                                    </w:r>
                                  </w:sdtContent>
                                </w:sdt>
                              </w:p>
                            </w:tc>
                          </w:tr>
                          <w:tr w:rsidR="00D15EE3" w:rsidRPr="00AD6BA9" w14:paraId="56BB15F3" w14:textId="77777777">
                            <w:trPr>
                              <w:trHeight w:val="240"/>
                            </w:trPr>
                            <w:tc>
                              <w:tcPr>
                                <w:tcW w:w="1140" w:type="dxa"/>
                              </w:tcPr>
                              <w:p w14:paraId="5C41E07C" w14:textId="77777777" w:rsidR="00D15EE3" w:rsidRPr="00AD6BA9" w:rsidRDefault="00A00C65">
                                <w:r w:rsidRPr="00AD6BA9">
                                  <w:t>Betreft</w:t>
                                </w:r>
                              </w:p>
                            </w:tc>
                            <w:tc>
                              <w:tcPr>
                                <w:tcW w:w="5918" w:type="dxa"/>
                              </w:tcPr>
                              <w:p w14:paraId="664DEE47" w14:textId="77777777" w:rsidR="00D15EE3" w:rsidRPr="00AD6BA9" w:rsidRDefault="00A00C65">
                                <w:r w:rsidRPr="00AD6BA9">
                                  <w:t>Toestemmingsbrief Dienst Terugkeer en Vertrek (DTenV) voor rondetafelgesprek novelle strafbaarstelling illegaliteit</w:t>
                                </w:r>
                              </w:p>
                            </w:tc>
                          </w:tr>
                        </w:tbl>
                        <w:p w14:paraId="6245E44A" w14:textId="77777777" w:rsidR="00BD0030" w:rsidRPr="00AD6BA9" w:rsidRDefault="00BD003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5701AF5" id="46feebd0-aa3c-11ea-a756-beb5f67e67be" o:spid="_x0000_s1030" type="#_x0000_t202" style="position:absolute;margin-left:79.5pt;margin-top:263.95pt;width:377pt;height:42.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15EE3" w:rsidRPr="00AD6BA9" w14:paraId="0B01B9CF" w14:textId="77777777">
                      <w:trPr>
                        <w:trHeight w:val="240"/>
                      </w:trPr>
                      <w:tc>
                        <w:tcPr>
                          <w:tcW w:w="1140" w:type="dxa"/>
                        </w:tcPr>
                        <w:p w14:paraId="28FFEEDF" w14:textId="77777777" w:rsidR="00D15EE3" w:rsidRPr="00AD6BA9" w:rsidRDefault="00A00C65">
                          <w:r w:rsidRPr="00AD6BA9">
                            <w:t>Datum</w:t>
                          </w:r>
                        </w:p>
                      </w:tc>
                      <w:tc>
                        <w:tcPr>
                          <w:tcW w:w="5918" w:type="dxa"/>
                        </w:tcPr>
                        <w:p w14:paraId="7D7BA1F9" w14:textId="43BDDD2E" w:rsidR="00D15EE3" w:rsidRPr="00AD6BA9" w:rsidRDefault="00A00C65">
                          <w:sdt>
                            <w:sdtPr>
                              <w:id w:val="1085426230"/>
                              <w:date w:fullDate="2025-12-10T00:00:00Z">
                                <w:dateFormat w:val="d MMMM yyyy"/>
                                <w:lid w:val="nl"/>
                                <w:storeMappedDataAs w:val="dateTime"/>
                                <w:calendar w:val="gregorian"/>
                              </w:date>
                            </w:sdtPr>
                            <w:sdtEndPr/>
                            <w:sdtContent>
                              <w:r w:rsidR="00A818C0">
                                <w:rPr>
                                  <w:lang w:val="nl"/>
                                </w:rPr>
                                <w:t>10 december 2025</w:t>
                              </w:r>
                            </w:sdtContent>
                          </w:sdt>
                        </w:p>
                      </w:tc>
                    </w:tr>
                    <w:tr w:rsidR="00D15EE3" w:rsidRPr="00AD6BA9" w14:paraId="56BB15F3" w14:textId="77777777">
                      <w:trPr>
                        <w:trHeight w:val="240"/>
                      </w:trPr>
                      <w:tc>
                        <w:tcPr>
                          <w:tcW w:w="1140" w:type="dxa"/>
                        </w:tcPr>
                        <w:p w14:paraId="5C41E07C" w14:textId="77777777" w:rsidR="00D15EE3" w:rsidRPr="00AD6BA9" w:rsidRDefault="00A00C65">
                          <w:r w:rsidRPr="00AD6BA9">
                            <w:t>Betreft</w:t>
                          </w:r>
                        </w:p>
                      </w:tc>
                      <w:tc>
                        <w:tcPr>
                          <w:tcW w:w="5918" w:type="dxa"/>
                        </w:tcPr>
                        <w:p w14:paraId="664DEE47" w14:textId="77777777" w:rsidR="00D15EE3" w:rsidRPr="00AD6BA9" w:rsidRDefault="00A00C65">
                          <w:r w:rsidRPr="00AD6BA9">
                            <w:t>Toestemmingsbrief Dienst Terugkeer en Vertrek (DTenV) voor rondetafelgesprek novelle strafbaarstelling illegaliteit</w:t>
                          </w:r>
                        </w:p>
                      </w:tc>
                    </w:tr>
                  </w:tbl>
                  <w:p w14:paraId="6245E44A" w14:textId="77777777" w:rsidR="00BD0030" w:rsidRPr="00AD6BA9" w:rsidRDefault="00BD0030"/>
                </w:txbxContent>
              </v:textbox>
              <w10:wrap anchorx="page" anchory="page"/>
              <w10:anchorlock/>
            </v:shape>
          </w:pict>
        </mc:Fallback>
      </mc:AlternateContent>
    </w:r>
    <w:r w:rsidRPr="00AD6BA9">
      <w:rPr>
        <w:noProof/>
      </w:rPr>
      <mc:AlternateContent>
        <mc:Choice Requires="wps">
          <w:drawing>
            <wp:anchor distT="0" distB="0" distL="0" distR="0" simplePos="0" relativeHeight="251657728" behindDoc="0" locked="1" layoutInCell="1" allowOverlap="1" wp14:anchorId="155D6ECD" wp14:editId="3C705C6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380AA1" w14:textId="77777777" w:rsidR="00D15EE3" w:rsidRPr="00AD6BA9" w:rsidRDefault="00A00C65">
                          <w:pPr>
                            <w:pStyle w:val="Referentiegegevensbold"/>
                          </w:pPr>
                          <w:r w:rsidRPr="00AD6BA9">
                            <w:t>Directoraat-Generaal Migratie</w:t>
                          </w:r>
                        </w:p>
                        <w:p w14:paraId="77FCB2F4" w14:textId="77777777" w:rsidR="00D15EE3" w:rsidRPr="00AD6BA9" w:rsidRDefault="00A00C65">
                          <w:pPr>
                            <w:pStyle w:val="Referentiegegevens"/>
                          </w:pPr>
                          <w:r w:rsidRPr="00AD6BA9">
                            <w:t xml:space="preserve">Directie </w:t>
                          </w:r>
                          <w:r w:rsidRPr="00AD6BA9">
                            <w:t>Migratiebeleid</w:t>
                          </w:r>
                        </w:p>
                        <w:p w14:paraId="346A2D22" w14:textId="77777777" w:rsidR="00D15EE3" w:rsidRPr="00AD6BA9" w:rsidRDefault="00D15EE3">
                          <w:pPr>
                            <w:pStyle w:val="WitregelW1"/>
                          </w:pPr>
                        </w:p>
                        <w:p w14:paraId="685239CE" w14:textId="77777777" w:rsidR="00D15EE3" w:rsidRPr="00AD6BA9" w:rsidRDefault="00A00C65">
                          <w:pPr>
                            <w:pStyle w:val="Referentiegegevens"/>
                          </w:pPr>
                          <w:r w:rsidRPr="00AD6BA9">
                            <w:t>Turfmarkt 147</w:t>
                          </w:r>
                        </w:p>
                        <w:p w14:paraId="3580867A" w14:textId="77777777" w:rsidR="00D15EE3" w:rsidRPr="00A818C0" w:rsidRDefault="00A00C65">
                          <w:pPr>
                            <w:pStyle w:val="Referentiegegevens"/>
                            <w:rPr>
                              <w:lang w:val="de-DE"/>
                            </w:rPr>
                          </w:pPr>
                          <w:r w:rsidRPr="00A818C0">
                            <w:rPr>
                              <w:lang w:val="de-DE"/>
                            </w:rPr>
                            <w:t>2511 DP   Den Haag</w:t>
                          </w:r>
                        </w:p>
                        <w:p w14:paraId="1EB3CCB7" w14:textId="77777777" w:rsidR="00D15EE3" w:rsidRPr="00A818C0" w:rsidRDefault="00A00C65">
                          <w:pPr>
                            <w:pStyle w:val="Referentiegegevens"/>
                            <w:rPr>
                              <w:lang w:val="de-DE"/>
                            </w:rPr>
                          </w:pPr>
                          <w:r w:rsidRPr="00A818C0">
                            <w:rPr>
                              <w:lang w:val="de-DE"/>
                            </w:rPr>
                            <w:t>Postbus 20011</w:t>
                          </w:r>
                        </w:p>
                        <w:p w14:paraId="72C14C83" w14:textId="77777777" w:rsidR="00D15EE3" w:rsidRPr="00A818C0" w:rsidRDefault="00A00C65">
                          <w:pPr>
                            <w:pStyle w:val="Referentiegegevens"/>
                            <w:rPr>
                              <w:lang w:val="de-DE"/>
                            </w:rPr>
                          </w:pPr>
                          <w:r w:rsidRPr="00A818C0">
                            <w:rPr>
                              <w:lang w:val="de-DE"/>
                            </w:rPr>
                            <w:t>2500 EH   Den Haag</w:t>
                          </w:r>
                        </w:p>
                        <w:p w14:paraId="7CA13B17" w14:textId="77777777" w:rsidR="00D15EE3" w:rsidRPr="00A818C0" w:rsidRDefault="00A00C65">
                          <w:pPr>
                            <w:pStyle w:val="Referentiegegevens"/>
                            <w:rPr>
                              <w:lang w:val="de-DE"/>
                            </w:rPr>
                          </w:pPr>
                          <w:r w:rsidRPr="00A818C0">
                            <w:rPr>
                              <w:lang w:val="de-DE"/>
                            </w:rPr>
                            <w:t>www.rijksoverheid.nl/jenv</w:t>
                          </w:r>
                        </w:p>
                        <w:p w14:paraId="5064EB26" w14:textId="77777777" w:rsidR="00D15EE3" w:rsidRPr="00A818C0" w:rsidRDefault="00D15EE3">
                          <w:pPr>
                            <w:pStyle w:val="WitregelW2"/>
                            <w:rPr>
                              <w:lang w:val="de-DE"/>
                            </w:rPr>
                          </w:pPr>
                        </w:p>
                        <w:p w14:paraId="4A9DEC24" w14:textId="77777777" w:rsidR="00D15EE3" w:rsidRPr="00AD6BA9" w:rsidRDefault="00A00C65">
                          <w:pPr>
                            <w:pStyle w:val="Referentiegegevensbold"/>
                          </w:pPr>
                          <w:r w:rsidRPr="00AD6BA9">
                            <w:t>Onze referentie</w:t>
                          </w:r>
                        </w:p>
                        <w:p w14:paraId="27790B07" w14:textId="77777777" w:rsidR="00D15EE3" w:rsidRPr="00AD6BA9" w:rsidRDefault="00A00C65">
                          <w:pPr>
                            <w:pStyle w:val="Referentiegegevens"/>
                          </w:pPr>
                          <w:r w:rsidRPr="00AD6BA9">
                            <w:t>6985690</w:t>
                          </w:r>
                        </w:p>
                        <w:p w14:paraId="69A8DF3C" w14:textId="77777777" w:rsidR="00D15EE3" w:rsidRPr="00AD6BA9" w:rsidRDefault="00D15EE3">
                          <w:pPr>
                            <w:pStyle w:val="WitregelW1"/>
                          </w:pPr>
                        </w:p>
                        <w:p w14:paraId="0E88FCE2" w14:textId="77777777" w:rsidR="00D15EE3" w:rsidRPr="00AD6BA9" w:rsidRDefault="00A00C65">
                          <w:pPr>
                            <w:pStyle w:val="Referentiegegevensbold"/>
                          </w:pPr>
                          <w:r w:rsidRPr="00AD6BA9">
                            <w:t>Uw referentie</w:t>
                          </w:r>
                        </w:p>
                        <w:p w14:paraId="385A15C9" w14:textId="77777777" w:rsidR="00D15EE3" w:rsidRPr="00AD6BA9" w:rsidRDefault="00A00C65">
                          <w:pPr>
                            <w:pStyle w:val="Referentiegegevens"/>
                          </w:pPr>
                          <w:sdt>
                            <w:sdtPr>
                              <w:id w:val="1159043423"/>
                              <w:dataBinding w:prefixMappings="xmlns:ns0='docgen-assistant'" w:xpath="/ns0:CustomXml[1]/ns0:Variables[1]/ns0:Variable[1]/ns0:Value[1]" w:storeItemID="{69D6EEC8-C9E1-4904-8281-341938F2DEB0}"/>
                              <w:text/>
                            </w:sdtPr>
                            <w:sdtEndPr/>
                            <w:sdtContent>
                              <w:r w:rsidR="00081E26" w:rsidRPr="00AD6BA9">
                                <w:t>2025Z21251/2025D50246</w:t>
                              </w:r>
                            </w:sdtContent>
                          </w:sdt>
                        </w:p>
                      </w:txbxContent>
                    </wps:txbx>
                    <wps:bodyPr vert="horz" wrap="square" lIns="0" tIns="0" rIns="0" bIns="0" anchor="t" anchorCtr="0"/>
                  </wps:wsp>
                </a:graphicData>
              </a:graphic>
            </wp:anchor>
          </w:drawing>
        </mc:Choice>
        <mc:Fallback>
          <w:pict>
            <v:shape w14:anchorId="155D6EC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3380AA1" w14:textId="77777777" w:rsidR="00D15EE3" w:rsidRPr="00AD6BA9" w:rsidRDefault="00A00C65">
                    <w:pPr>
                      <w:pStyle w:val="Referentiegegevensbold"/>
                    </w:pPr>
                    <w:r w:rsidRPr="00AD6BA9">
                      <w:t>Directoraat-Generaal Migratie</w:t>
                    </w:r>
                  </w:p>
                  <w:p w14:paraId="77FCB2F4" w14:textId="77777777" w:rsidR="00D15EE3" w:rsidRPr="00AD6BA9" w:rsidRDefault="00A00C65">
                    <w:pPr>
                      <w:pStyle w:val="Referentiegegevens"/>
                    </w:pPr>
                    <w:r w:rsidRPr="00AD6BA9">
                      <w:t xml:space="preserve">Directie </w:t>
                    </w:r>
                    <w:r w:rsidRPr="00AD6BA9">
                      <w:t>Migratiebeleid</w:t>
                    </w:r>
                  </w:p>
                  <w:p w14:paraId="346A2D22" w14:textId="77777777" w:rsidR="00D15EE3" w:rsidRPr="00AD6BA9" w:rsidRDefault="00D15EE3">
                    <w:pPr>
                      <w:pStyle w:val="WitregelW1"/>
                    </w:pPr>
                  </w:p>
                  <w:p w14:paraId="685239CE" w14:textId="77777777" w:rsidR="00D15EE3" w:rsidRPr="00AD6BA9" w:rsidRDefault="00A00C65">
                    <w:pPr>
                      <w:pStyle w:val="Referentiegegevens"/>
                    </w:pPr>
                    <w:r w:rsidRPr="00AD6BA9">
                      <w:t>Turfmarkt 147</w:t>
                    </w:r>
                  </w:p>
                  <w:p w14:paraId="3580867A" w14:textId="77777777" w:rsidR="00D15EE3" w:rsidRPr="00A818C0" w:rsidRDefault="00A00C65">
                    <w:pPr>
                      <w:pStyle w:val="Referentiegegevens"/>
                      <w:rPr>
                        <w:lang w:val="de-DE"/>
                      </w:rPr>
                    </w:pPr>
                    <w:r w:rsidRPr="00A818C0">
                      <w:rPr>
                        <w:lang w:val="de-DE"/>
                      </w:rPr>
                      <w:t>2511 DP   Den Haag</w:t>
                    </w:r>
                  </w:p>
                  <w:p w14:paraId="1EB3CCB7" w14:textId="77777777" w:rsidR="00D15EE3" w:rsidRPr="00A818C0" w:rsidRDefault="00A00C65">
                    <w:pPr>
                      <w:pStyle w:val="Referentiegegevens"/>
                      <w:rPr>
                        <w:lang w:val="de-DE"/>
                      </w:rPr>
                    </w:pPr>
                    <w:r w:rsidRPr="00A818C0">
                      <w:rPr>
                        <w:lang w:val="de-DE"/>
                      </w:rPr>
                      <w:t>Postbus 20011</w:t>
                    </w:r>
                  </w:p>
                  <w:p w14:paraId="72C14C83" w14:textId="77777777" w:rsidR="00D15EE3" w:rsidRPr="00A818C0" w:rsidRDefault="00A00C65">
                    <w:pPr>
                      <w:pStyle w:val="Referentiegegevens"/>
                      <w:rPr>
                        <w:lang w:val="de-DE"/>
                      </w:rPr>
                    </w:pPr>
                    <w:r w:rsidRPr="00A818C0">
                      <w:rPr>
                        <w:lang w:val="de-DE"/>
                      </w:rPr>
                      <w:t>2500 EH   Den Haag</w:t>
                    </w:r>
                  </w:p>
                  <w:p w14:paraId="7CA13B17" w14:textId="77777777" w:rsidR="00D15EE3" w:rsidRPr="00A818C0" w:rsidRDefault="00A00C65">
                    <w:pPr>
                      <w:pStyle w:val="Referentiegegevens"/>
                      <w:rPr>
                        <w:lang w:val="de-DE"/>
                      </w:rPr>
                    </w:pPr>
                    <w:r w:rsidRPr="00A818C0">
                      <w:rPr>
                        <w:lang w:val="de-DE"/>
                      </w:rPr>
                      <w:t>www.rijksoverheid.nl/jenv</w:t>
                    </w:r>
                  </w:p>
                  <w:p w14:paraId="5064EB26" w14:textId="77777777" w:rsidR="00D15EE3" w:rsidRPr="00A818C0" w:rsidRDefault="00D15EE3">
                    <w:pPr>
                      <w:pStyle w:val="WitregelW2"/>
                      <w:rPr>
                        <w:lang w:val="de-DE"/>
                      </w:rPr>
                    </w:pPr>
                  </w:p>
                  <w:p w14:paraId="4A9DEC24" w14:textId="77777777" w:rsidR="00D15EE3" w:rsidRPr="00AD6BA9" w:rsidRDefault="00A00C65">
                    <w:pPr>
                      <w:pStyle w:val="Referentiegegevensbold"/>
                    </w:pPr>
                    <w:r w:rsidRPr="00AD6BA9">
                      <w:t>Onze referentie</w:t>
                    </w:r>
                  </w:p>
                  <w:p w14:paraId="27790B07" w14:textId="77777777" w:rsidR="00D15EE3" w:rsidRPr="00AD6BA9" w:rsidRDefault="00A00C65">
                    <w:pPr>
                      <w:pStyle w:val="Referentiegegevens"/>
                    </w:pPr>
                    <w:r w:rsidRPr="00AD6BA9">
                      <w:t>6985690</w:t>
                    </w:r>
                  </w:p>
                  <w:p w14:paraId="69A8DF3C" w14:textId="77777777" w:rsidR="00D15EE3" w:rsidRPr="00AD6BA9" w:rsidRDefault="00D15EE3">
                    <w:pPr>
                      <w:pStyle w:val="WitregelW1"/>
                    </w:pPr>
                  </w:p>
                  <w:p w14:paraId="0E88FCE2" w14:textId="77777777" w:rsidR="00D15EE3" w:rsidRPr="00AD6BA9" w:rsidRDefault="00A00C65">
                    <w:pPr>
                      <w:pStyle w:val="Referentiegegevensbold"/>
                    </w:pPr>
                    <w:r w:rsidRPr="00AD6BA9">
                      <w:t>Uw referentie</w:t>
                    </w:r>
                  </w:p>
                  <w:p w14:paraId="385A15C9" w14:textId="77777777" w:rsidR="00D15EE3" w:rsidRPr="00AD6BA9" w:rsidRDefault="00A00C65">
                    <w:pPr>
                      <w:pStyle w:val="Referentiegegevens"/>
                    </w:pPr>
                    <w:sdt>
                      <w:sdtPr>
                        <w:id w:val="1159043423"/>
                        <w:dataBinding w:prefixMappings="xmlns:ns0='docgen-assistant'" w:xpath="/ns0:CustomXml[1]/ns0:Variables[1]/ns0:Variable[1]/ns0:Value[1]" w:storeItemID="{69D6EEC8-C9E1-4904-8281-341938F2DEB0}"/>
                        <w:text/>
                      </w:sdtPr>
                      <w:sdtEndPr/>
                      <w:sdtContent>
                        <w:r w:rsidR="00081E26" w:rsidRPr="00AD6BA9">
                          <w:t>2025Z21251/2025D50246</w:t>
                        </w:r>
                      </w:sdtContent>
                    </w:sdt>
                  </w:p>
                </w:txbxContent>
              </v:textbox>
              <w10:wrap anchorx="page" anchory="page"/>
              <w10:anchorlock/>
            </v:shape>
          </w:pict>
        </mc:Fallback>
      </mc:AlternateContent>
    </w:r>
    <w:r w:rsidRPr="00AD6BA9">
      <w:rPr>
        <w:noProof/>
      </w:rPr>
      <mc:AlternateContent>
        <mc:Choice Requires="wps">
          <w:drawing>
            <wp:anchor distT="0" distB="0" distL="0" distR="0" simplePos="0" relativeHeight="251658752" behindDoc="0" locked="1" layoutInCell="1" allowOverlap="1" wp14:anchorId="3D95C285" wp14:editId="35543FC2">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3D0573" w14:textId="77777777" w:rsidR="00BD0030" w:rsidRPr="00AD6BA9" w:rsidRDefault="00BD0030"/>
                      </w:txbxContent>
                    </wps:txbx>
                    <wps:bodyPr vert="horz" wrap="square" lIns="0" tIns="0" rIns="0" bIns="0" anchor="t" anchorCtr="0"/>
                  </wps:wsp>
                </a:graphicData>
              </a:graphic>
            </wp:anchor>
          </w:drawing>
        </mc:Choice>
        <mc:Fallback>
          <w:pict>
            <v:shape w14:anchorId="3D95C28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53D0573" w14:textId="77777777" w:rsidR="00BD0030" w:rsidRPr="00AD6BA9" w:rsidRDefault="00BD0030"/>
                </w:txbxContent>
              </v:textbox>
              <w10:wrap anchorx="page" anchory="page"/>
              <w10:anchorlock/>
            </v:shape>
          </w:pict>
        </mc:Fallback>
      </mc:AlternateContent>
    </w:r>
    <w:r w:rsidRPr="00AD6BA9">
      <w:rPr>
        <w:noProof/>
      </w:rPr>
      <mc:AlternateContent>
        <mc:Choice Requires="wps">
          <w:drawing>
            <wp:anchor distT="0" distB="0" distL="0" distR="0" simplePos="0" relativeHeight="251659776" behindDoc="0" locked="1" layoutInCell="1" allowOverlap="1" wp14:anchorId="7C1ECE57" wp14:editId="44DEC9C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EF86206" w14:textId="77777777" w:rsidR="00D15EE3" w:rsidRPr="00AD6BA9" w:rsidRDefault="00A00C65">
                          <w:pPr>
                            <w:pStyle w:val="Referentiegegevens"/>
                          </w:pPr>
                          <w:r w:rsidRPr="00AD6BA9">
                            <w:t xml:space="preserve">Pagina </w:t>
                          </w:r>
                          <w:r w:rsidRPr="00AD6BA9">
                            <w:fldChar w:fldCharType="begin"/>
                          </w:r>
                          <w:r w:rsidRPr="00AD6BA9">
                            <w:instrText>PAGE</w:instrText>
                          </w:r>
                          <w:r w:rsidRPr="00AD6BA9">
                            <w:fldChar w:fldCharType="separate"/>
                          </w:r>
                          <w:r w:rsidR="00081E26" w:rsidRPr="00AD6BA9">
                            <w:t>1</w:t>
                          </w:r>
                          <w:r w:rsidRPr="00AD6BA9">
                            <w:fldChar w:fldCharType="end"/>
                          </w:r>
                          <w:r w:rsidRPr="00AD6BA9">
                            <w:t xml:space="preserve"> van </w:t>
                          </w:r>
                          <w:r w:rsidRPr="00AD6BA9">
                            <w:fldChar w:fldCharType="begin"/>
                          </w:r>
                          <w:r w:rsidRPr="00AD6BA9">
                            <w:instrText>NUMPAGES</w:instrText>
                          </w:r>
                          <w:r w:rsidRPr="00AD6BA9">
                            <w:fldChar w:fldCharType="separate"/>
                          </w:r>
                          <w:r w:rsidR="00081E26" w:rsidRPr="00AD6BA9">
                            <w:t>1</w:t>
                          </w:r>
                          <w:r w:rsidRPr="00AD6BA9">
                            <w:fldChar w:fldCharType="end"/>
                          </w:r>
                        </w:p>
                      </w:txbxContent>
                    </wps:txbx>
                    <wps:bodyPr vert="horz" wrap="square" lIns="0" tIns="0" rIns="0" bIns="0" anchor="t" anchorCtr="0"/>
                  </wps:wsp>
                </a:graphicData>
              </a:graphic>
            </wp:anchor>
          </w:drawing>
        </mc:Choice>
        <mc:Fallback>
          <w:pict>
            <v:shape w14:anchorId="7C1ECE57"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EF86206" w14:textId="77777777" w:rsidR="00D15EE3" w:rsidRPr="00AD6BA9" w:rsidRDefault="00A00C65">
                    <w:pPr>
                      <w:pStyle w:val="Referentiegegevens"/>
                    </w:pPr>
                    <w:r w:rsidRPr="00AD6BA9">
                      <w:t xml:space="preserve">Pagina </w:t>
                    </w:r>
                    <w:r w:rsidRPr="00AD6BA9">
                      <w:fldChar w:fldCharType="begin"/>
                    </w:r>
                    <w:r w:rsidRPr="00AD6BA9">
                      <w:instrText>PAGE</w:instrText>
                    </w:r>
                    <w:r w:rsidRPr="00AD6BA9">
                      <w:fldChar w:fldCharType="separate"/>
                    </w:r>
                    <w:r w:rsidR="00081E26" w:rsidRPr="00AD6BA9">
                      <w:t>1</w:t>
                    </w:r>
                    <w:r w:rsidRPr="00AD6BA9">
                      <w:fldChar w:fldCharType="end"/>
                    </w:r>
                    <w:r w:rsidRPr="00AD6BA9">
                      <w:t xml:space="preserve"> van </w:t>
                    </w:r>
                    <w:r w:rsidRPr="00AD6BA9">
                      <w:fldChar w:fldCharType="begin"/>
                    </w:r>
                    <w:r w:rsidRPr="00AD6BA9">
                      <w:instrText>NUMPAGES</w:instrText>
                    </w:r>
                    <w:r w:rsidRPr="00AD6BA9">
                      <w:fldChar w:fldCharType="separate"/>
                    </w:r>
                    <w:r w:rsidR="00081E26" w:rsidRPr="00AD6BA9">
                      <w:t>1</w:t>
                    </w:r>
                    <w:r w:rsidRPr="00AD6BA9">
                      <w:fldChar w:fldCharType="end"/>
                    </w:r>
                  </w:p>
                </w:txbxContent>
              </v:textbox>
              <w10:wrap anchorx="page" anchory="page"/>
              <w10:anchorlock/>
            </v:shape>
          </w:pict>
        </mc:Fallback>
      </mc:AlternateContent>
    </w:r>
    <w:r w:rsidRPr="00AD6BA9">
      <w:rPr>
        <w:noProof/>
      </w:rPr>
      <mc:AlternateContent>
        <mc:Choice Requires="wps">
          <w:drawing>
            <wp:anchor distT="0" distB="0" distL="0" distR="0" simplePos="0" relativeHeight="251660800" behindDoc="0" locked="1" layoutInCell="1" allowOverlap="1" wp14:anchorId="31EFBFF8" wp14:editId="55A45D6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6A6BD7" w14:textId="77777777" w:rsidR="00D15EE3" w:rsidRPr="00AD6BA9" w:rsidRDefault="00A00C65">
                          <w:pPr>
                            <w:spacing w:line="240" w:lineRule="auto"/>
                          </w:pPr>
                          <w:r w:rsidRPr="00AD6BA9">
                            <w:rPr>
                              <w:noProof/>
                            </w:rPr>
                            <w:drawing>
                              <wp:inline distT="0" distB="0" distL="0" distR="0" wp14:anchorId="2EE8DFF6" wp14:editId="36E49E7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EFBFF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56A6BD7" w14:textId="77777777" w:rsidR="00D15EE3" w:rsidRPr="00AD6BA9" w:rsidRDefault="00A00C65">
                    <w:pPr>
                      <w:spacing w:line="240" w:lineRule="auto"/>
                    </w:pPr>
                    <w:r w:rsidRPr="00AD6BA9">
                      <w:rPr>
                        <w:noProof/>
                      </w:rPr>
                      <w:drawing>
                        <wp:inline distT="0" distB="0" distL="0" distR="0" wp14:anchorId="2EE8DFF6" wp14:editId="36E49E7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Pr="00AD6BA9">
      <w:rPr>
        <w:noProof/>
      </w:rPr>
      <mc:AlternateContent>
        <mc:Choice Requires="wps">
          <w:drawing>
            <wp:anchor distT="0" distB="0" distL="0" distR="0" simplePos="0" relativeHeight="251661824" behindDoc="0" locked="1" layoutInCell="1" allowOverlap="1" wp14:anchorId="1DA0A0EC" wp14:editId="364A496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C9266E" w14:textId="77777777" w:rsidR="00D15EE3" w:rsidRPr="00AD6BA9" w:rsidRDefault="00A00C65">
                          <w:pPr>
                            <w:spacing w:line="240" w:lineRule="auto"/>
                          </w:pPr>
                          <w:r w:rsidRPr="00AD6BA9">
                            <w:rPr>
                              <w:noProof/>
                            </w:rPr>
                            <w:drawing>
                              <wp:inline distT="0" distB="0" distL="0" distR="0" wp14:anchorId="7BA0C4C6" wp14:editId="61A9D5F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A0A0E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EC9266E" w14:textId="77777777" w:rsidR="00D15EE3" w:rsidRPr="00AD6BA9" w:rsidRDefault="00A00C65">
                    <w:pPr>
                      <w:spacing w:line="240" w:lineRule="auto"/>
                    </w:pPr>
                    <w:r w:rsidRPr="00AD6BA9">
                      <w:rPr>
                        <w:noProof/>
                      </w:rPr>
                      <w:drawing>
                        <wp:inline distT="0" distB="0" distL="0" distR="0" wp14:anchorId="7BA0C4C6" wp14:editId="61A9D5F1">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Pr="00AD6BA9">
      <w:rPr>
        <w:noProof/>
      </w:rPr>
      <mc:AlternateContent>
        <mc:Choice Requires="wps">
          <w:drawing>
            <wp:anchor distT="0" distB="0" distL="0" distR="0" simplePos="0" relativeHeight="251662848" behindDoc="0" locked="1" layoutInCell="1" allowOverlap="1" wp14:anchorId="5AEF2C84" wp14:editId="248BA8F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C06CE6" w14:textId="77777777" w:rsidR="00D15EE3" w:rsidRPr="00AD6BA9" w:rsidRDefault="00A00C65">
                          <w:pPr>
                            <w:pStyle w:val="Referentiegegevens"/>
                          </w:pPr>
                          <w:r w:rsidRPr="00AD6BA9">
                            <w:t xml:space="preserve">&gt; Retouradres Postbus </w:t>
                          </w:r>
                          <w:r w:rsidRPr="00AD6BA9">
                            <w:t>20011 2500 EH   Den Haag</w:t>
                          </w:r>
                        </w:p>
                      </w:txbxContent>
                    </wps:txbx>
                    <wps:bodyPr vert="horz" wrap="square" lIns="0" tIns="0" rIns="0" bIns="0" anchor="t" anchorCtr="0"/>
                  </wps:wsp>
                </a:graphicData>
              </a:graphic>
            </wp:anchor>
          </w:drawing>
        </mc:Choice>
        <mc:Fallback>
          <w:pict>
            <v:shape w14:anchorId="5AEF2C84"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DC06CE6" w14:textId="77777777" w:rsidR="00D15EE3" w:rsidRPr="00AD6BA9" w:rsidRDefault="00A00C65">
                    <w:pPr>
                      <w:pStyle w:val="Referentiegegevens"/>
                    </w:pPr>
                    <w:r w:rsidRPr="00AD6BA9">
                      <w:t xml:space="preserve">&gt; Retouradres Postbus </w:t>
                    </w:r>
                    <w:r w:rsidRPr="00AD6BA9">
                      <w:t>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9F23AB"/>
    <w:multiLevelType w:val="multilevel"/>
    <w:tmpl w:val="B5EA9B7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E0B11AA"/>
    <w:multiLevelType w:val="multilevel"/>
    <w:tmpl w:val="57754D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EDBB0AA"/>
    <w:multiLevelType w:val="multilevel"/>
    <w:tmpl w:val="B7D9115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81F08C1"/>
    <w:multiLevelType w:val="multilevel"/>
    <w:tmpl w:val="76848A9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8F7D2DB"/>
    <w:multiLevelType w:val="multilevel"/>
    <w:tmpl w:val="A0BAEE4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E1117DF"/>
    <w:multiLevelType w:val="hybridMultilevel"/>
    <w:tmpl w:val="44A02A6A"/>
    <w:lvl w:ilvl="0" w:tplc="34248ED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DE95EE"/>
    <w:multiLevelType w:val="multilevel"/>
    <w:tmpl w:val="85CDC15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977418868">
    <w:abstractNumId w:val="3"/>
  </w:num>
  <w:num w:numId="2" w16cid:durableId="652829556">
    <w:abstractNumId w:val="2"/>
  </w:num>
  <w:num w:numId="3" w16cid:durableId="44456871">
    <w:abstractNumId w:val="4"/>
  </w:num>
  <w:num w:numId="4" w16cid:durableId="398943784">
    <w:abstractNumId w:val="6"/>
  </w:num>
  <w:num w:numId="5" w16cid:durableId="205223598">
    <w:abstractNumId w:val="0"/>
  </w:num>
  <w:num w:numId="6" w16cid:durableId="642733683">
    <w:abstractNumId w:val="1"/>
  </w:num>
  <w:num w:numId="7" w16cid:durableId="1013148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EE3"/>
    <w:rsid w:val="00081E26"/>
    <w:rsid w:val="000B5541"/>
    <w:rsid w:val="000C5552"/>
    <w:rsid w:val="001D294E"/>
    <w:rsid w:val="001F01E0"/>
    <w:rsid w:val="003525C7"/>
    <w:rsid w:val="00427811"/>
    <w:rsid w:val="008F301A"/>
    <w:rsid w:val="00A00C65"/>
    <w:rsid w:val="00A32005"/>
    <w:rsid w:val="00A447B8"/>
    <w:rsid w:val="00A818C0"/>
    <w:rsid w:val="00AD6BA9"/>
    <w:rsid w:val="00BD0030"/>
    <w:rsid w:val="00C77084"/>
    <w:rsid w:val="00D15E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7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81E2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81E26"/>
    <w:rPr>
      <w:rFonts w:ascii="Verdana" w:hAnsi="Verdana"/>
      <w:color w:val="000000"/>
      <w:sz w:val="18"/>
      <w:szCs w:val="18"/>
    </w:rPr>
  </w:style>
  <w:style w:type="paragraph" w:styleId="Lijstalinea">
    <w:name w:val="List Paragraph"/>
    <w:basedOn w:val="Standaard"/>
    <w:uiPriority w:val="34"/>
    <w:semiHidden/>
    <w:rsid w:val="00AD6B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82</ap:Words>
  <ap:Characters>453</ap:Characters>
  <ap:DocSecurity>0</ap:DocSecurity>
  <ap:Lines>3</ap:Lines>
  <ap:Paragraphs>1</ap:Paragraphs>
  <ap:ScaleCrop>false</ap:ScaleCrop>
  <ap:LinksUpToDate>false</ap:LinksUpToDate>
  <ap:CharactersWithSpaces>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2025-12-10T12:40:00.0000000Z</dcterms:created>
  <dcterms:modified xsi:type="dcterms:W3CDTF">2025-12-10T12:40:00.0000000Z</dcterms:modified>
  <dc:description>------------------------</dc:description>
  <dc:subject/>
  <keywords/>
  <version/>
  <category/>
</coreProperties>
</file>