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DA9" w:rsidRDefault="00105DA9" w14:paraId="4039B76A" w14:textId="77777777"/>
    <w:p w:rsidR="00105DA9" w:rsidP="00A64087" w:rsidRDefault="00105DA9" w14:paraId="5F4CC5F2" w14:textId="77777777"/>
    <w:p w:rsidR="00A64087" w:rsidP="00A64087" w:rsidRDefault="00A64087" w14:paraId="6F8AA64C" w14:textId="1F52BDF7">
      <w:r w:rsidRPr="00236D77">
        <w:t>Hierbij zend ik u de antwoorde</w:t>
      </w:r>
      <w:r>
        <w:t xml:space="preserve">n </w:t>
      </w:r>
      <w:r w:rsidRPr="00236D77">
        <w:t xml:space="preserve">op de Kamervragen </w:t>
      </w:r>
      <w:r w:rsidRPr="00291BBF" w:rsidR="00291BBF">
        <w:t xml:space="preserve">van het lid Sneller (D66), Van Nispen (SP) en Ceder (ChristenUnie) over het Nederlandse beleid inzake strafoverdracht en rechtsbescherming van gedetineerden in het buitenland en meer in het bijzonder de zaak van de heer </w:t>
      </w:r>
      <w:proofErr w:type="spellStart"/>
      <w:r w:rsidRPr="00291BBF" w:rsidR="00291BBF">
        <w:t>Singh</w:t>
      </w:r>
      <w:proofErr w:type="spellEnd"/>
      <w:r>
        <w:t>,</w:t>
      </w:r>
      <w:r w:rsidRPr="00236D77">
        <w:t xml:space="preserve"> </w:t>
      </w:r>
      <w:r>
        <w:t>met kenmerk nr. 2025Z19582.</w:t>
      </w:r>
    </w:p>
    <w:p w:rsidR="00A64087" w:rsidP="00A64087" w:rsidRDefault="00A64087" w14:paraId="351A9604" w14:textId="77777777"/>
    <w:p w:rsidR="00E125E7" w:rsidP="00A64087" w:rsidRDefault="00E125E7" w14:paraId="1410DCCF" w14:textId="77777777"/>
    <w:p w:rsidR="00A64087" w:rsidP="00A64087" w:rsidRDefault="00A64087" w14:paraId="57F9DA37" w14:textId="65F3ABDE">
      <w:r>
        <w:t xml:space="preserve">De </w:t>
      </w:r>
      <w:r w:rsidRPr="00F752AD">
        <w:rPr>
          <w:iCs/>
        </w:rPr>
        <w:t>Staatssecretaris van Justitie en Veiligheid</w:t>
      </w:r>
      <w:r w:rsidR="00E125E7">
        <w:rPr>
          <w:iCs/>
        </w:rPr>
        <w:t>,</w:t>
      </w:r>
    </w:p>
    <w:p w:rsidR="00A64087" w:rsidP="00675EC4" w:rsidRDefault="00675EC4" w14:paraId="273543C1" w14:textId="3EE92149">
      <w:pPr>
        <w:tabs>
          <w:tab w:val="left" w:pos="4644"/>
        </w:tabs>
      </w:pPr>
      <w:r>
        <w:tab/>
      </w:r>
    </w:p>
    <w:p w:rsidR="00A64087" w:rsidP="00A64087" w:rsidRDefault="00A64087" w14:paraId="4174F970" w14:textId="77777777"/>
    <w:p w:rsidR="00A64087" w:rsidP="00A64087" w:rsidRDefault="00A64087" w14:paraId="3F920B9D" w14:textId="77777777"/>
    <w:p w:rsidR="00E125E7" w:rsidP="00A64087" w:rsidRDefault="00E125E7" w14:paraId="5B2F4735" w14:textId="77777777"/>
    <w:p w:rsidRPr="00A375E7" w:rsidR="00A64087" w:rsidP="00A64087" w:rsidRDefault="00A375E7" w14:paraId="60D45C47" w14:textId="38E6B815">
      <w:pPr>
        <w:rPr>
          <w:lang w:val="en-US"/>
        </w:rPr>
      </w:pPr>
      <w:proofErr w:type="spellStart"/>
      <w:r>
        <w:rPr>
          <w:lang w:val="en-US"/>
        </w:rPr>
        <w:t>m</w:t>
      </w:r>
      <w:r w:rsidRPr="00A375E7">
        <w:rPr>
          <w:lang w:val="en-US"/>
        </w:rPr>
        <w:t>r.</w:t>
      </w:r>
      <w:proofErr w:type="spellEnd"/>
      <w:r>
        <w:rPr>
          <w:lang w:val="en-US"/>
        </w:rPr>
        <w:t xml:space="preserve"> </w:t>
      </w:r>
      <w:r w:rsidRPr="00A375E7" w:rsidR="00A64087">
        <w:rPr>
          <w:lang w:val="en-US"/>
        </w:rPr>
        <w:t>A.C.L. Rutte</w:t>
      </w:r>
    </w:p>
    <w:p w:rsidRPr="00A375E7" w:rsidR="0027677F" w:rsidRDefault="0027677F" w14:paraId="0098BABC" w14:textId="77777777">
      <w:pPr>
        <w:rPr>
          <w:lang w:val="en-US"/>
        </w:rPr>
      </w:pPr>
    </w:p>
    <w:p w:rsidRPr="00A375E7" w:rsidR="0027677F" w:rsidRDefault="0027677F" w14:paraId="7E407238" w14:textId="77777777">
      <w:pPr>
        <w:rPr>
          <w:lang w:val="en-US"/>
        </w:rPr>
      </w:pPr>
    </w:p>
    <w:p w:rsidRPr="00A375E7" w:rsidR="0027677F" w:rsidRDefault="0027677F" w14:paraId="096AC9D5" w14:textId="77777777">
      <w:pPr>
        <w:rPr>
          <w:lang w:val="en-US"/>
        </w:rPr>
      </w:pPr>
    </w:p>
    <w:p w:rsidRPr="00A375E7" w:rsidR="0027677F" w:rsidRDefault="0027677F" w14:paraId="7BB74569" w14:textId="77777777">
      <w:pPr>
        <w:rPr>
          <w:lang w:val="en-US"/>
        </w:rPr>
      </w:pPr>
    </w:p>
    <w:p w:rsidRPr="00A375E7" w:rsidR="007E204A" w:rsidRDefault="007E204A" w14:paraId="0CF8CED4" w14:textId="77777777">
      <w:pPr>
        <w:rPr>
          <w:lang w:val="en-US"/>
        </w:rPr>
      </w:pPr>
    </w:p>
    <w:p w:rsidRPr="00A375E7" w:rsidR="007E204A" w:rsidRDefault="007E204A" w14:paraId="2855A91E" w14:textId="77777777">
      <w:pPr>
        <w:rPr>
          <w:lang w:val="en-US"/>
        </w:rPr>
      </w:pPr>
    </w:p>
    <w:p w:rsidRPr="00A375E7" w:rsidR="007E204A" w:rsidRDefault="007E204A" w14:paraId="7E9086C0" w14:textId="77777777">
      <w:pPr>
        <w:rPr>
          <w:lang w:val="en-US"/>
        </w:rPr>
      </w:pPr>
    </w:p>
    <w:p w:rsidRPr="00A375E7" w:rsidR="007E204A" w:rsidRDefault="007E204A" w14:paraId="37373E15" w14:textId="77777777">
      <w:pPr>
        <w:rPr>
          <w:lang w:val="en-US"/>
        </w:rPr>
      </w:pPr>
    </w:p>
    <w:p w:rsidRPr="00A375E7" w:rsidR="007E204A" w:rsidRDefault="007E204A" w14:paraId="313C68D1" w14:textId="77777777">
      <w:pPr>
        <w:rPr>
          <w:lang w:val="en-US"/>
        </w:rPr>
      </w:pPr>
    </w:p>
    <w:p w:rsidRPr="00A375E7" w:rsidR="007E204A" w:rsidRDefault="007E204A" w14:paraId="5DF3843B" w14:textId="77777777">
      <w:pPr>
        <w:rPr>
          <w:lang w:val="en-US"/>
        </w:rPr>
      </w:pPr>
    </w:p>
    <w:p w:rsidRPr="00A375E7" w:rsidR="007E204A" w:rsidRDefault="007E204A" w14:paraId="37B388C0" w14:textId="77777777">
      <w:pPr>
        <w:rPr>
          <w:lang w:val="en-US"/>
        </w:rPr>
      </w:pPr>
    </w:p>
    <w:p w:rsidRPr="00A375E7" w:rsidR="007E204A" w:rsidRDefault="007E204A" w14:paraId="664B3CC0" w14:textId="77777777">
      <w:pPr>
        <w:rPr>
          <w:lang w:val="en-US"/>
        </w:rPr>
      </w:pPr>
    </w:p>
    <w:p w:rsidRPr="00A375E7" w:rsidR="007E204A" w:rsidRDefault="007E204A" w14:paraId="49343AC4" w14:textId="77777777">
      <w:pPr>
        <w:rPr>
          <w:lang w:val="en-US"/>
        </w:rPr>
      </w:pPr>
    </w:p>
    <w:p w:rsidRPr="00A375E7" w:rsidR="007E204A" w:rsidRDefault="007E204A" w14:paraId="0D2D30FB" w14:textId="77777777">
      <w:pPr>
        <w:rPr>
          <w:lang w:val="en-US"/>
        </w:rPr>
      </w:pPr>
    </w:p>
    <w:p w:rsidRPr="00A375E7" w:rsidR="007E204A" w:rsidRDefault="007E204A" w14:paraId="7ABED37A" w14:textId="77777777">
      <w:pPr>
        <w:rPr>
          <w:lang w:val="en-US"/>
        </w:rPr>
      </w:pPr>
    </w:p>
    <w:p w:rsidRPr="00A375E7" w:rsidR="007E204A" w:rsidRDefault="007E204A" w14:paraId="4536A28D" w14:textId="77777777">
      <w:pPr>
        <w:rPr>
          <w:lang w:val="en-US"/>
        </w:rPr>
      </w:pPr>
    </w:p>
    <w:p w:rsidRPr="00A375E7" w:rsidR="007E204A" w:rsidRDefault="007E204A" w14:paraId="0F0E62A2" w14:textId="77777777">
      <w:pPr>
        <w:rPr>
          <w:lang w:val="en-US"/>
        </w:rPr>
      </w:pPr>
    </w:p>
    <w:p w:rsidRPr="00A375E7" w:rsidR="007E204A" w:rsidRDefault="007E204A" w14:paraId="0254D72F" w14:textId="77777777">
      <w:pPr>
        <w:rPr>
          <w:lang w:val="en-US"/>
        </w:rPr>
      </w:pPr>
    </w:p>
    <w:p w:rsidRPr="00A375E7" w:rsidR="007E204A" w:rsidRDefault="007E204A" w14:paraId="40892002" w14:textId="77777777">
      <w:pPr>
        <w:rPr>
          <w:lang w:val="en-US"/>
        </w:rPr>
      </w:pPr>
    </w:p>
    <w:p w:rsidRPr="00A375E7" w:rsidR="007E204A" w:rsidRDefault="007E204A" w14:paraId="2B0ADC02" w14:textId="77777777">
      <w:pPr>
        <w:rPr>
          <w:lang w:val="en-US"/>
        </w:rPr>
      </w:pPr>
    </w:p>
    <w:p w:rsidRPr="00A375E7" w:rsidR="007E204A" w:rsidRDefault="007E204A" w14:paraId="56801659" w14:textId="77777777">
      <w:pPr>
        <w:rPr>
          <w:lang w:val="en-US"/>
        </w:rPr>
      </w:pPr>
    </w:p>
    <w:p w:rsidRPr="00A375E7" w:rsidR="007E204A" w:rsidRDefault="007E204A" w14:paraId="3B74E06F" w14:textId="77777777">
      <w:pPr>
        <w:rPr>
          <w:lang w:val="en-US"/>
        </w:rPr>
      </w:pPr>
    </w:p>
    <w:p w:rsidRPr="00A375E7" w:rsidR="007E204A" w:rsidRDefault="007E204A" w14:paraId="6B38A13E" w14:textId="77777777">
      <w:pPr>
        <w:rPr>
          <w:lang w:val="en-US"/>
        </w:rPr>
      </w:pPr>
    </w:p>
    <w:p w:rsidRPr="00A375E7" w:rsidR="007E204A" w:rsidRDefault="007E204A" w14:paraId="59DF7260" w14:textId="77777777">
      <w:pPr>
        <w:rPr>
          <w:lang w:val="en-US"/>
        </w:rPr>
      </w:pPr>
    </w:p>
    <w:p w:rsidRPr="00A375E7" w:rsidR="007E204A" w:rsidRDefault="007E204A" w14:paraId="14FCC73E" w14:textId="77777777">
      <w:pPr>
        <w:rPr>
          <w:lang w:val="en-US"/>
        </w:rPr>
      </w:pPr>
    </w:p>
    <w:p w:rsidRPr="00962DF3" w:rsidR="00962DF3" w:rsidP="00962DF3" w:rsidRDefault="00962DF3" w14:paraId="747DA01A" w14:textId="3443DB2D">
      <w:pPr>
        <w:pBdr>
          <w:bottom w:val="single" w:color="auto" w:sz="4" w:space="1"/>
        </w:pBdr>
        <w:rPr>
          <w:b/>
          <w:bCs/>
        </w:rPr>
      </w:pPr>
      <w:r>
        <w:rPr>
          <w:b/>
          <w:bCs/>
        </w:rPr>
        <w:t>Vrag</w:t>
      </w:r>
      <w:r w:rsidRPr="00962DF3">
        <w:rPr>
          <w:b/>
          <w:bCs/>
        </w:rPr>
        <w:t xml:space="preserve">en van het lid Sneller (D66), Van Nispen (SP) en Ceder (ChristenUnie) aan de minister van Justitie en Veiligheid over het Nederlandse beleid inzake strafoverdracht en rechtsbescherming van gedetineerden in het buitenland en meer in het bijzonder de zaak van de heer </w:t>
      </w:r>
      <w:proofErr w:type="spellStart"/>
      <w:r w:rsidRPr="00962DF3">
        <w:rPr>
          <w:b/>
          <w:bCs/>
        </w:rPr>
        <w:t>Singh</w:t>
      </w:r>
      <w:proofErr w:type="spellEnd"/>
    </w:p>
    <w:p w:rsidRPr="00962DF3" w:rsidR="00962DF3" w:rsidP="00962DF3" w:rsidRDefault="00962DF3" w14:paraId="1273F53E" w14:textId="77777777">
      <w:pPr>
        <w:pBdr>
          <w:bottom w:val="single" w:color="auto" w:sz="4" w:space="1"/>
        </w:pBdr>
        <w:rPr>
          <w:b/>
          <w:bCs/>
        </w:rPr>
      </w:pPr>
      <w:r w:rsidRPr="00962DF3">
        <w:rPr>
          <w:b/>
          <w:bCs/>
        </w:rPr>
        <w:t>(ingezonden 11 november, 2025Z19609</w:t>
      </w:r>
    </w:p>
    <w:p w:rsidR="00962DF3" w:rsidP="00105DA9" w:rsidRDefault="00962DF3" w14:paraId="3A3FC212" w14:textId="77777777">
      <w:pPr>
        <w:pStyle w:val="Geenafstand"/>
        <w:spacing w:line="240" w:lineRule="exact"/>
        <w:rPr>
          <w:rFonts w:ascii="Verdana" w:hAnsi="Verdana"/>
          <w:b/>
          <w:bCs/>
          <w:sz w:val="18"/>
          <w:szCs w:val="18"/>
        </w:rPr>
      </w:pPr>
    </w:p>
    <w:p w:rsidRPr="00E125E7" w:rsidR="00E125E7" w:rsidP="00105DA9" w:rsidRDefault="00E125E7" w14:paraId="57A54215" w14:textId="75D76EA4">
      <w:pPr>
        <w:pStyle w:val="Geenafstand"/>
        <w:spacing w:line="240" w:lineRule="exact"/>
        <w:rPr>
          <w:rFonts w:ascii="Verdana" w:hAnsi="Verdana"/>
          <w:b/>
          <w:bCs/>
          <w:sz w:val="18"/>
          <w:szCs w:val="18"/>
        </w:rPr>
      </w:pPr>
      <w:r w:rsidRPr="00E125E7">
        <w:rPr>
          <w:rFonts w:ascii="Verdana" w:hAnsi="Verdana"/>
          <w:b/>
          <w:bCs/>
          <w:sz w:val="18"/>
          <w:szCs w:val="18"/>
        </w:rPr>
        <w:t xml:space="preserve">Vraag </w:t>
      </w:r>
      <w:r w:rsidRPr="00E125E7" w:rsidR="007E204A">
        <w:rPr>
          <w:rFonts w:ascii="Verdana" w:hAnsi="Verdana"/>
          <w:b/>
          <w:bCs/>
          <w:sz w:val="18"/>
          <w:szCs w:val="18"/>
        </w:rPr>
        <w:t>1</w:t>
      </w:r>
    </w:p>
    <w:p w:rsidRPr="00266AE8" w:rsidR="007E204A" w:rsidP="00105DA9" w:rsidRDefault="007E204A" w14:paraId="7AFE6EDA" w14:textId="754448AE">
      <w:pPr>
        <w:pStyle w:val="Geenafstand"/>
        <w:spacing w:line="240" w:lineRule="exact"/>
        <w:rPr>
          <w:rFonts w:ascii="Verdana" w:hAnsi="Verdana"/>
          <w:b/>
          <w:bCs/>
          <w:sz w:val="18"/>
          <w:szCs w:val="18"/>
        </w:rPr>
      </w:pPr>
      <w:r w:rsidRPr="00266AE8">
        <w:rPr>
          <w:rFonts w:ascii="Verdana" w:hAnsi="Verdana"/>
          <w:b/>
          <w:bCs/>
          <w:sz w:val="18"/>
          <w:szCs w:val="18"/>
        </w:rPr>
        <w:t xml:space="preserve">Bent u bekend met het interview in de </w:t>
      </w:r>
      <w:r w:rsidRPr="00266AE8">
        <w:rPr>
          <w:rFonts w:ascii="Verdana" w:hAnsi="Verdana"/>
          <w:b/>
          <w:bCs/>
          <w:i/>
          <w:iCs/>
          <w:sz w:val="18"/>
          <w:szCs w:val="18"/>
        </w:rPr>
        <w:t>Volkskrant van 4 november 2025</w:t>
      </w:r>
      <w:r w:rsidRPr="00266AE8">
        <w:rPr>
          <w:rFonts w:ascii="Verdana" w:hAnsi="Verdana"/>
          <w:b/>
          <w:bCs/>
          <w:sz w:val="18"/>
          <w:szCs w:val="18"/>
        </w:rPr>
        <w:t xml:space="preserve">[1] met dr. Rachel </w:t>
      </w:r>
      <w:proofErr w:type="spellStart"/>
      <w:r w:rsidRPr="00266AE8">
        <w:rPr>
          <w:rFonts w:ascii="Verdana" w:hAnsi="Verdana"/>
          <w:b/>
          <w:bCs/>
          <w:sz w:val="18"/>
          <w:szCs w:val="18"/>
        </w:rPr>
        <w:t>Imamkhan</w:t>
      </w:r>
      <w:proofErr w:type="spellEnd"/>
      <w:r w:rsidRPr="00266AE8">
        <w:rPr>
          <w:rFonts w:ascii="Verdana" w:hAnsi="Verdana"/>
          <w:b/>
          <w:bCs/>
          <w:sz w:val="18"/>
          <w:szCs w:val="18"/>
        </w:rPr>
        <w:t xml:space="preserve"> over het Nederlandse beleid inzake strafoverdracht?</w:t>
      </w:r>
      <w:r w:rsidRPr="00266AE8">
        <w:rPr>
          <w:rFonts w:ascii="Verdana" w:hAnsi="Verdana"/>
          <w:b/>
          <w:bCs/>
          <w:sz w:val="18"/>
          <w:szCs w:val="18"/>
        </w:rPr>
        <w:br/>
      </w:r>
    </w:p>
    <w:p w:rsidRPr="00266AE8" w:rsidR="007E204A" w:rsidP="00105DA9" w:rsidRDefault="007E204A" w14:paraId="0DEF9005"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1</w:t>
      </w:r>
    </w:p>
    <w:p w:rsidRPr="00266AE8" w:rsidR="007E204A" w:rsidP="00105DA9" w:rsidRDefault="007E204A" w14:paraId="3A74B5CE" w14:textId="77777777">
      <w:pPr>
        <w:pStyle w:val="Geenafstand"/>
        <w:spacing w:line="240" w:lineRule="exact"/>
        <w:rPr>
          <w:rFonts w:ascii="Verdana" w:hAnsi="Verdana"/>
          <w:sz w:val="18"/>
          <w:szCs w:val="18"/>
        </w:rPr>
      </w:pPr>
      <w:r w:rsidRPr="00266AE8">
        <w:rPr>
          <w:rFonts w:ascii="Verdana" w:hAnsi="Verdana"/>
          <w:sz w:val="18"/>
          <w:szCs w:val="18"/>
        </w:rPr>
        <w:t>Ja, het interview is mij bekend.  </w:t>
      </w:r>
      <w:r w:rsidRPr="00266AE8">
        <w:rPr>
          <w:rFonts w:ascii="Verdana" w:hAnsi="Verdana"/>
          <w:sz w:val="18"/>
          <w:szCs w:val="18"/>
        </w:rPr>
        <w:br/>
      </w:r>
    </w:p>
    <w:p w:rsidR="00E125E7" w:rsidP="00105DA9" w:rsidRDefault="00E125E7" w14:paraId="39B4DE0E" w14:textId="77777777">
      <w:pPr>
        <w:spacing w:line="240" w:lineRule="exact"/>
        <w:rPr>
          <w:b/>
          <w:bCs/>
        </w:rPr>
      </w:pPr>
      <w:r>
        <w:rPr>
          <w:b/>
          <w:bCs/>
        </w:rPr>
        <w:t xml:space="preserve">Vraag </w:t>
      </w:r>
      <w:r w:rsidRPr="00266AE8" w:rsidR="007E204A">
        <w:rPr>
          <w:b/>
          <w:bCs/>
        </w:rPr>
        <w:t>2</w:t>
      </w:r>
    </w:p>
    <w:p w:rsidRPr="00266AE8" w:rsidR="007E204A" w:rsidP="00105DA9" w:rsidRDefault="007E204A" w14:paraId="2A6F7D33" w14:textId="1F86D860">
      <w:pPr>
        <w:spacing w:line="240" w:lineRule="exact"/>
      </w:pPr>
      <w:r w:rsidRPr="00266AE8">
        <w:rPr>
          <w:b/>
          <w:bCs/>
        </w:rPr>
        <w:t xml:space="preserve">Bent u bekend met de uitspraak van het gerechtshof Den Haag[2] waarin werd geoordeeld dat de detentieomstandigheden van </w:t>
      </w:r>
      <w:proofErr w:type="spellStart"/>
      <w:r w:rsidRPr="00266AE8">
        <w:rPr>
          <w:b/>
          <w:bCs/>
        </w:rPr>
        <w:t>Jaitsen</w:t>
      </w:r>
      <w:proofErr w:type="spellEnd"/>
      <w:r w:rsidRPr="00266AE8">
        <w:rPr>
          <w:b/>
          <w:bCs/>
        </w:rPr>
        <w:t xml:space="preserve"> </w:t>
      </w:r>
      <w:proofErr w:type="spellStart"/>
      <w:r w:rsidRPr="00266AE8">
        <w:rPr>
          <w:b/>
          <w:bCs/>
        </w:rPr>
        <w:t>Singh</w:t>
      </w:r>
      <w:proofErr w:type="spellEnd"/>
      <w:r w:rsidRPr="00266AE8">
        <w:rPr>
          <w:b/>
          <w:bCs/>
        </w:rPr>
        <w:t xml:space="preserve"> in de Verenigde Staten leiden tot een “humanitair onwenselijke situatie” en de Nederlandse regering een verzoekt tot overplaatsing moet indienen?</w:t>
      </w:r>
      <w:r w:rsidRPr="00266AE8">
        <w:br/>
      </w:r>
    </w:p>
    <w:p w:rsidRPr="00266AE8" w:rsidR="007E204A" w:rsidP="00105DA9" w:rsidRDefault="007E204A" w14:paraId="1222CD72"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2</w:t>
      </w:r>
    </w:p>
    <w:p w:rsidRPr="00266AE8" w:rsidR="007E204A" w:rsidP="00105DA9" w:rsidRDefault="007E204A" w14:paraId="5C303F91" w14:textId="77777777">
      <w:pPr>
        <w:pStyle w:val="Geenafstand"/>
        <w:spacing w:line="240" w:lineRule="exact"/>
        <w:rPr>
          <w:rFonts w:ascii="Verdana" w:hAnsi="Verdana"/>
          <w:sz w:val="18"/>
          <w:szCs w:val="18"/>
        </w:rPr>
      </w:pPr>
      <w:r w:rsidRPr="00266AE8">
        <w:rPr>
          <w:rFonts w:ascii="Verdana" w:hAnsi="Verdana"/>
          <w:sz w:val="18"/>
          <w:szCs w:val="18"/>
        </w:rPr>
        <w:t>Ja, de uitspraak is mij bekend. Het verzoek tot strafoverdracht is reeds ingediend bij de Amerikaanse autoriteiten.</w:t>
      </w:r>
    </w:p>
    <w:p w:rsidR="00E125E7" w:rsidP="00105DA9" w:rsidRDefault="007E204A" w14:paraId="59C5BB72" w14:textId="77777777">
      <w:pPr>
        <w:pStyle w:val="Geenafstand"/>
        <w:spacing w:line="240" w:lineRule="exact"/>
        <w:rPr>
          <w:rFonts w:ascii="Verdana" w:hAnsi="Verdana"/>
          <w:b/>
          <w:bCs/>
          <w:sz w:val="18"/>
          <w:szCs w:val="18"/>
        </w:rPr>
      </w:pPr>
      <w:r w:rsidRPr="00266AE8">
        <w:rPr>
          <w:rFonts w:ascii="Verdana" w:hAnsi="Verdana"/>
          <w:sz w:val="18"/>
          <w:szCs w:val="18"/>
        </w:rPr>
        <w:t> </w:t>
      </w:r>
      <w:r w:rsidRPr="00266AE8">
        <w:rPr>
          <w:rFonts w:ascii="Verdana" w:hAnsi="Verdana"/>
          <w:sz w:val="18"/>
          <w:szCs w:val="18"/>
        </w:rPr>
        <w:br/>
      </w:r>
      <w:r w:rsidR="00E125E7">
        <w:rPr>
          <w:rFonts w:ascii="Verdana" w:hAnsi="Verdana"/>
          <w:b/>
          <w:bCs/>
          <w:sz w:val="18"/>
          <w:szCs w:val="18"/>
        </w:rPr>
        <w:t xml:space="preserve">Vraag </w:t>
      </w:r>
      <w:r w:rsidRPr="00266AE8">
        <w:rPr>
          <w:rFonts w:ascii="Verdana" w:hAnsi="Verdana"/>
          <w:b/>
          <w:bCs/>
          <w:sz w:val="18"/>
          <w:szCs w:val="18"/>
        </w:rPr>
        <w:t>3</w:t>
      </w:r>
    </w:p>
    <w:p w:rsidRPr="00266AE8" w:rsidR="007E204A" w:rsidP="00105DA9" w:rsidRDefault="007E204A" w14:paraId="42037D82" w14:textId="6451A32D">
      <w:pPr>
        <w:pStyle w:val="Geenafstand"/>
        <w:spacing w:line="240" w:lineRule="exact"/>
        <w:rPr>
          <w:rFonts w:ascii="Verdana" w:hAnsi="Verdana"/>
          <w:sz w:val="18"/>
          <w:szCs w:val="18"/>
        </w:rPr>
      </w:pPr>
      <w:r w:rsidRPr="00266AE8">
        <w:rPr>
          <w:rFonts w:ascii="Verdana" w:hAnsi="Verdana"/>
          <w:b/>
          <w:bCs/>
          <w:sz w:val="18"/>
          <w:szCs w:val="18"/>
        </w:rPr>
        <w:t xml:space="preserve">Klopt het dat Nederland pas na maanden en pas op het laatste moment een overbrengingsverzoek heeft ingediend voor de heer </w:t>
      </w:r>
      <w:proofErr w:type="spellStart"/>
      <w:r w:rsidRPr="00266AE8">
        <w:rPr>
          <w:rFonts w:ascii="Verdana" w:hAnsi="Verdana"/>
          <w:b/>
          <w:bCs/>
          <w:sz w:val="18"/>
          <w:szCs w:val="18"/>
        </w:rPr>
        <w:t>Singh</w:t>
      </w:r>
      <w:proofErr w:type="spellEnd"/>
      <w:r w:rsidRPr="00266AE8">
        <w:rPr>
          <w:rFonts w:ascii="Verdana" w:hAnsi="Verdana"/>
          <w:b/>
          <w:bCs/>
          <w:sz w:val="18"/>
          <w:szCs w:val="18"/>
        </w:rPr>
        <w:t>, en dat dit verzoek aanvankelijk summier was geformuleerd zodat het risico op afwijzing groot was?</w:t>
      </w:r>
      <w:r w:rsidRPr="00266AE8">
        <w:rPr>
          <w:rFonts w:ascii="Verdana" w:hAnsi="Verdana"/>
          <w:sz w:val="18"/>
          <w:szCs w:val="18"/>
        </w:rPr>
        <w:br/>
      </w:r>
    </w:p>
    <w:p w:rsidRPr="00266AE8" w:rsidR="007E204A" w:rsidP="00105DA9" w:rsidRDefault="007E204A" w14:paraId="1AF2CA48"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3</w:t>
      </w:r>
    </w:p>
    <w:p w:rsidRPr="00266AE8" w:rsidR="007E204A" w:rsidP="00105DA9" w:rsidRDefault="007E204A" w14:paraId="0F42C167" w14:textId="1AEAA451">
      <w:pPr>
        <w:pStyle w:val="Geenafstand"/>
        <w:spacing w:line="240" w:lineRule="exact"/>
        <w:rPr>
          <w:rFonts w:ascii="Verdana" w:hAnsi="Verdana"/>
          <w:sz w:val="18"/>
          <w:szCs w:val="18"/>
        </w:rPr>
      </w:pPr>
      <w:r w:rsidRPr="00266AE8">
        <w:rPr>
          <w:rFonts w:ascii="Verdana" w:hAnsi="Verdana"/>
          <w:sz w:val="18"/>
          <w:szCs w:val="18"/>
        </w:rPr>
        <w:t xml:space="preserve">De brief met het verzoek is op 19 september 2025 verstuurd naar de Amerikaanse autoriteiten. Dit was binnen de door het gerechtshof gestelde termijn </w:t>
      </w:r>
      <w:r w:rsidR="00105DA9">
        <w:rPr>
          <w:rFonts w:ascii="Verdana" w:hAnsi="Verdana"/>
          <w:sz w:val="18"/>
          <w:szCs w:val="18"/>
        </w:rPr>
        <w:t xml:space="preserve">van </w:t>
      </w:r>
      <w:r w:rsidRPr="00266AE8">
        <w:rPr>
          <w:rFonts w:ascii="Verdana" w:hAnsi="Verdana"/>
          <w:sz w:val="18"/>
          <w:szCs w:val="18"/>
        </w:rPr>
        <w:t xml:space="preserve">vier weken. Bij verzoeken tot strafoverdracht wordt gebruik gemaakt van een standaardbrief. Bij hoge uitzondering en op hun verzoek, is aan de raadslieden van de heer </w:t>
      </w:r>
      <w:proofErr w:type="spellStart"/>
      <w:r w:rsidRPr="00266AE8">
        <w:rPr>
          <w:rFonts w:ascii="Verdana" w:hAnsi="Verdana"/>
          <w:sz w:val="18"/>
          <w:szCs w:val="18"/>
        </w:rPr>
        <w:t>Singh</w:t>
      </w:r>
      <w:proofErr w:type="spellEnd"/>
      <w:r w:rsidRPr="00266AE8">
        <w:rPr>
          <w:rFonts w:ascii="Verdana" w:hAnsi="Verdana"/>
          <w:sz w:val="18"/>
          <w:szCs w:val="18"/>
        </w:rPr>
        <w:t xml:space="preserve"> de mogelijkheid geboden om hierop mee te lezen, wat tot wijzigingen in de brief heeft geleid. Dit heeft tot gevolg gehad dat het proces meer tijd in beslag heeft genomen dan wanneer een standaardbrief zou zijn gebruikt. </w:t>
      </w:r>
    </w:p>
    <w:p w:rsidRPr="00266AE8" w:rsidR="007E204A" w:rsidP="00105DA9" w:rsidRDefault="007E204A" w14:paraId="0F024AFD" w14:textId="77777777">
      <w:pPr>
        <w:spacing w:line="240" w:lineRule="exact"/>
      </w:pPr>
    </w:p>
    <w:p w:rsidR="00E125E7" w:rsidP="00105DA9" w:rsidRDefault="00E125E7" w14:paraId="53CAD156" w14:textId="77777777">
      <w:pPr>
        <w:spacing w:line="240" w:lineRule="exact"/>
        <w:rPr>
          <w:b/>
          <w:bCs/>
        </w:rPr>
      </w:pPr>
      <w:r>
        <w:rPr>
          <w:b/>
          <w:bCs/>
        </w:rPr>
        <w:t xml:space="preserve">Vraag </w:t>
      </w:r>
      <w:r w:rsidRPr="00266AE8" w:rsidR="007E204A">
        <w:rPr>
          <w:b/>
          <w:bCs/>
        </w:rPr>
        <w:t>4</w:t>
      </w:r>
    </w:p>
    <w:p w:rsidR="007E204A" w:rsidP="00105DA9" w:rsidRDefault="007E204A" w14:paraId="660372B9" w14:textId="7D02141F">
      <w:pPr>
        <w:spacing w:line="240" w:lineRule="exact"/>
        <w:rPr>
          <w:b/>
          <w:bCs/>
        </w:rPr>
      </w:pPr>
      <w:r w:rsidRPr="00266AE8">
        <w:rPr>
          <w:b/>
          <w:bCs/>
        </w:rPr>
        <w:t xml:space="preserve">Kunt u toelichten waarom het ministerie in deze zaak niet proactief heeft gehandeld, ondanks de terminale gezondheidstoestand van betrokkene? </w:t>
      </w:r>
    </w:p>
    <w:p w:rsidRPr="00266AE8" w:rsidR="00105DA9" w:rsidP="00105DA9" w:rsidRDefault="00105DA9" w14:paraId="5D3686DB" w14:textId="77777777">
      <w:pPr>
        <w:spacing w:line="240" w:lineRule="exact"/>
        <w:rPr>
          <w:b/>
          <w:bCs/>
        </w:rPr>
      </w:pPr>
    </w:p>
    <w:p w:rsidRPr="00266AE8" w:rsidR="007E204A" w:rsidP="00105DA9" w:rsidRDefault="007E204A" w14:paraId="2D55007F" w14:textId="77777777">
      <w:pPr>
        <w:pStyle w:val="Geenafstand"/>
        <w:spacing w:line="240" w:lineRule="exact"/>
        <w:rPr>
          <w:rFonts w:ascii="Verdana" w:hAnsi="Verdana"/>
          <w:b/>
          <w:bCs/>
          <w:sz w:val="18"/>
          <w:szCs w:val="18"/>
        </w:rPr>
      </w:pPr>
      <w:r w:rsidRPr="00266AE8">
        <w:rPr>
          <w:rFonts w:ascii="Verdana" w:hAnsi="Verdana"/>
          <w:b/>
          <w:bCs/>
          <w:sz w:val="18"/>
          <w:szCs w:val="18"/>
        </w:rPr>
        <w:t>Antwoord op vraag 4</w:t>
      </w:r>
    </w:p>
    <w:p w:rsidRPr="00266AE8" w:rsidR="007E204A" w:rsidP="00105DA9" w:rsidRDefault="00F766D7" w14:paraId="5721F629" w14:textId="1DA262C4">
      <w:pPr>
        <w:pStyle w:val="Geenafstand"/>
        <w:spacing w:line="240" w:lineRule="exact"/>
        <w:rPr>
          <w:rFonts w:ascii="Verdana" w:hAnsi="Verdana"/>
          <w:sz w:val="18"/>
          <w:szCs w:val="18"/>
        </w:rPr>
      </w:pPr>
      <w:r>
        <w:rPr>
          <w:rFonts w:ascii="Verdana" w:hAnsi="Verdana"/>
          <w:sz w:val="18"/>
          <w:szCs w:val="18"/>
        </w:rPr>
        <w:t xml:space="preserve">De zaak </w:t>
      </w:r>
      <w:proofErr w:type="spellStart"/>
      <w:r>
        <w:rPr>
          <w:rFonts w:ascii="Verdana" w:hAnsi="Verdana"/>
          <w:sz w:val="18"/>
          <w:szCs w:val="18"/>
        </w:rPr>
        <w:t>Singh</w:t>
      </w:r>
      <w:proofErr w:type="spellEnd"/>
      <w:r>
        <w:rPr>
          <w:rFonts w:ascii="Verdana" w:hAnsi="Verdana"/>
          <w:sz w:val="18"/>
          <w:szCs w:val="18"/>
        </w:rPr>
        <w:t xml:space="preserve"> voldoet niet aan de criteria van het WOTS-beleidskader.</w:t>
      </w:r>
      <w:r>
        <w:rPr>
          <w:rStyle w:val="Voetnootmarkering"/>
          <w:rFonts w:ascii="Verdana" w:hAnsi="Verdana"/>
          <w:sz w:val="18"/>
          <w:szCs w:val="18"/>
        </w:rPr>
        <w:footnoteReference w:id="1"/>
      </w:r>
      <w:r>
        <w:rPr>
          <w:rFonts w:ascii="Verdana" w:hAnsi="Verdana"/>
          <w:sz w:val="18"/>
          <w:szCs w:val="18"/>
        </w:rPr>
        <w:t xml:space="preserve"> </w:t>
      </w:r>
      <w:r w:rsidRPr="00266AE8" w:rsidR="007E204A">
        <w:rPr>
          <w:rFonts w:ascii="Verdana" w:hAnsi="Verdana"/>
          <w:sz w:val="18"/>
          <w:szCs w:val="18"/>
        </w:rPr>
        <w:t xml:space="preserve">Daarom oordeelde de regering dat hij niet in aanmerking kwam voor strafoverdracht. Volgens het Hof is de Staat in redelijkheid tot het standpunt gekomen dat hij onvoldoende binding met Nederland heeft, maar zijn er bij de zaak van dhr. </w:t>
      </w:r>
      <w:proofErr w:type="spellStart"/>
      <w:r w:rsidRPr="00266AE8" w:rsidR="007E204A">
        <w:rPr>
          <w:rFonts w:ascii="Verdana" w:hAnsi="Verdana"/>
          <w:sz w:val="18"/>
          <w:szCs w:val="18"/>
        </w:rPr>
        <w:t>Singh</w:t>
      </w:r>
      <w:proofErr w:type="spellEnd"/>
      <w:r w:rsidRPr="00266AE8" w:rsidR="007E204A">
        <w:rPr>
          <w:rFonts w:ascii="Verdana" w:hAnsi="Verdana"/>
          <w:sz w:val="18"/>
          <w:szCs w:val="18"/>
        </w:rPr>
        <w:t xml:space="preserve"> uitzonderlijke omstandigheden die toch de inzet van strafoverdracht rechtvaardigen. </w:t>
      </w:r>
    </w:p>
    <w:p w:rsidRPr="00266AE8" w:rsidR="007E204A" w:rsidP="00105DA9" w:rsidRDefault="007E204A" w14:paraId="4CED6C78" w14:textId="77777777">
      <w:pPr>
        <w:pStyle w:val="Geenafstand"/>
        <w:spacing w:line="240" w:lineRule="exact"/>
        <w:rPr>
          <w:rFonts w:ascii="Verdana" w:hAnsi="Verdana"/>
          <w:sz w:val="18"/>
          <w:szCs w:val="18"/>
        </w:rPr>
      </w:pPr>
    </w:p>
    <w:p w:rsidR="007E204A" w:rsidP="00105DA9" w:rsidRDefault="007E204A" w14:paraId="4B670ECF" w14:textId="77777777">
      <w:pPr>
        <w:pStyle w:val="Geenafstand"/>
        <w:spacing w:line="240" w:lineRule="exact"/>
        <w:rPr>
          <w:rFonts w:ascii="Verdana" w:hAnsi="Verdana"/>
          <w:sz w:val="18"/>
          <w:szCs w:val="18"/>
        </w:rPr>
      </w:pPr>
      <w:r w:rsidRPr="00266AE8">
        <w:rPr>
          <w:rFonts w:ascii="Verdana" w:hAnsi="Verdana"/>
          <w:sz w:val="18"/>
          <w:szCs w:val="18"/>
        </w:rPr>
        <w:t xml:space="preserve">De regering wijkt in dit specifieke geval, conform het arrest van het Hof, af van het beleidskader. Ik verwijs u ook graag naar het antwoord op eerder gestelde Kamervragen, waaruit blijkt dat de Staat zich wel degelijk heeft ingespannen om de heer </w:t>
      </w:r>
      <w:proofErr w:type="spellStart"/>
      <w:r w:rsidRPr="00266AE8">
        <w:rPr>
          <w:rFonts w:ascii="Verdana" w:hAnsi="Verdana"/>
          <w:sz w:val="18"/>
          <w:szCs w:val="18"/>
        </w:rPr>
        <w:t>Singh</w:t>
      </w:r>
      <w:proofErr w:type="spellEnd"/>
      <w:r w:rsidRPr="00266AE8">
        <w:rPr>
          <w:rFonts w:ascii="Verdana" w:hAnsi="Verdana"/>
          <w:sz w:val="18"/>
          <w:szCs w:val="18"/>
        </w:rPr>
        <w:t xml:space="preserve"> te ondersteunen.</w:t>
      </w:r>
      <w:r w:rsidRPr="00266AE8">
        <w:rPr>
          <w:rStyle w:val="Voetnootmarkering"/>
          <w:rFonts w:ascii="Verdana" w:hAnsi="Verdana"/>
          <w:sz w:val="18"/>
          <w:szCs w:val="18"/>
        </w:rPr>
        <w:footnoteReference w:id="2"/>
      </w:r>
      <w:r w:rsidRPr="00266AE8">
        <w:rPr>
          <w:rFonts w:ascii="Verdana" w:hAnsi="Verdana"/>
          <w:sz w:val="18"/>
          <w:szCs w:val="18"/>
        </w:rPr>
        <w:t xml:space="preserve"> Op dit moment zet ik ook alle diplomatieke middelen in die het proces van positieve besluitvorming aan de kant van de Verenigde Staten kunnen bespoedigen. </w:t>
      </w:r>
    </w:p>
    <w:p w:rsidR="00E125E7" w:rsidP="00105DA9" w:rsidRDefault="007E204A" w14:paraId="5C378A0B" w14:textId="77777777">
      <w:pPr>
        <w:spacing w:line="240" w:lineRule="exact"/>
        <w:rPr>
          <w:b/>
          <w:bCs/>
        </w:rPr>
      </w:pPr>
      <w:r w:rsidRPr="00266AE8">
        <w:br/>
      </w:r>
      <w:r w:rsidR="00E125E7">
        <w:rPr>
          <w:b/>
          <w:bCs/>
        </w:rPr>
        <w:t xml:space="preserve">Vraag </w:t>
      </w:r>
      <w:r w:rsidRPr="00266AE8">
        <w:rPr>
          <w:b/>
          <w:bCs/>
        </w:rPr>
        <w:t>5</w:t>
      </w:r>
    </w:p>
    <w:p w:rsidRPr="00266AE8" w:rsidR="007E204A" w:rsidP="00105DA9" w:rsidRDefault="007E204A" w14:paraId="4BB00586" w14:textId="6207B1A9">
      <w:pPr>
        <w:spacing w:line="240" w:lineRule="exact"/>
        <w:rPr>
          <w:i/>
          <w:iCs/>
        </w:rPr>
      </w:pPr>
      <w:r w:rsidRPr="00266AE8">
        <w:rPr>
          <w:b/>
          <w:bCs/>
        </w:rPr>
        <w:t>Hoe vaak heeft Nederland sinds 2010 een overbrengingsverzoek afgewezen op basis van het criterium “gebrek aan binding met Nederland”? Kunt u dit uitsplitsen naar jaar en motivering?</w:t>
      </w:r>
    </w:p>
    <w:p w:rsidR="00105DA9" w:rsidP="00105DA9" w:rsidRDefault="00105DA9" w14:paraId="5C804218" w14:textId="77777777">
      <w:pPr>
        <w:pStyle w:val="Geenafstand"/>
        <w:spacing w:line="240" w:lineRule="exact"/>
        <w:rPr>
          <w:rFonts w:ascii="Verdana" w:hAnsi="Verdana"/>
          <w:b/>
          <w:bCs/>
          <w:sz w:val="18"/>
          <w:szCs w:val="18"/>
        </w:rPr>
      </w:pPr>
    </w:p>
    <w:p w:rsidRPr="00266AE8" w:rsidR="007E204A" w:rsidP="00105DA9" w:rsidRDefault="007E204A" w14:paraId="3AD0B5DB" w14:textId="104259EB">
      <w:pPr>
        <w:pStyle w:val="Geenafstand"/>
        <w:spacing w:line="240" w:lineRule="exact"/>
        <w:rPr>
          <w:rFonts w:ascii="Verdana" w:hAnsi="Verdana"/>
          <w:b/>
          <w:bCs/>
          <w:sz w:val="18"/>
          <w:szCs w:val="18"/>
        </w:rPr>
      </w:pPr>
      <w:r w:rsidRPr="00266AE8">
        <w:rPr>
          <w:rFonts w:ascii="Verdana" w:hAnsi="Verdana"/>
          <w:b/>
          <w:bCs/>
          <w:sz w:val="18"/>
          <w:szCs w:val="18"/>
        </w:rPr>
        <w:t>Antwoord op vraag 5</w:t>
      </w:r>
    </w:p>
    <w:p w:rsidRPr="006473C4" w:rsidR="007E204A" w:rsidP="00105DA9" w:rsidRDefault="007E204A" w14:paraId="73DD53AB" w14:textId="74079108">
      <w:pPr>
        <w:pStyle w:val="Geenafstand"/>
        <w:spacing w:line="240" w:lineRule="exact"/>
        <w:rPr>
          <w:rFonts w:ascii="Verdana" w:hAnsi="Verdana"/>
          <w:sz w:val="18"/>
          <w:szCs w:val="18"/>
        </w:rPr>
      </w:pPr>
      <w:r w:rsidRPr="00266AE8">
        <w:rPr>
          <w:rFonts w:ascii="Verdana" w:hAnsi="Verdana"/>
          <w:sz w:val="18"/>
          <w:szCs w:val="18"/>
        </w:rPr>
        <w:t xml:space="preserve">Onderstaande cijfers zijn van inkomende verzoeken op grond van de Wet overdracht tenuitvoerlegging strafvonnissen (WOTS). </w:t>
      </w:r>
      <w:r w:rsidRPr="00F9215C" w:rsidR="00F9215C">
        <w:rPr>
          <w:rFonts w:ascii="Verdana" w:hAnsi="Verdana"/>
          <w:sz w:val="18"/>
          <w:szCs w:val="18"/>
        </w:rPr>
        <w:t xml:space="preserve">Het gaat om afgesloten dossiers waarin in alle gevallen </w:t>
      </w:r>
      <w:r w:rsidR="00AB54F5">
        <w:rPr>
          <w:rFonts w:ascii="Verdana" w:hAnsi="Verdana"/>
          <w:sz w:val="18"/>
          <w:szCs w:val="18"/>
        </w:rPr>
        <w:t>niet aan het bindingsvereiste werd voldaan</w:t>
      </w:r>
      <w:r w:rsidRPr="00F9215C" w:rsidR="00F9215C">
        <w:rPr>
          <w:rFonts w:ascii="Verdana" w:hAnsi="Verdana"/>
          <w:sz w:val="18"/>
          <w:szCs w:val="18"/>
        </w:rPr>
        <w:t xml:space="preserve">. </w:t>
      </w:r>
      <w:r w:rsidR="00AB54F5">
        <w:rPr>
          <w:rFonts w:ascii="Verdana" w:hAnsi="Verdana"/>
          <w:sz w:val="18"/>
          <w:szCs w:val="18"/>
        </w:rPr>
        <w:t>Andere criteria van het</w:t>
      </w:r>
      <w:r w:rsidRPr="00F9215C" w:rsidR="00F9215C">
        <w:rPr>
          <w:rFonts w:ascii="Verdana" w:hAnsi="Verdana"/>
          <w:sz w:val="18"/>
          <w:szCs w:val="18"/>
        </w:rPr>
        <w:t xml:space="preserve"> WOTS-beleidskader </w:t>
      </w:r>
      <w:r w:rsidR="00256E50">
        <w:rPr>
          <w:rFonts w:ascii="Verdana" w:hAnsi="Verdana"/>
          <w:sz w:val="18"/>
          <w:szCs w:val="18"/>
        </w:rPr>
        <w:t>kunnen in deze dossiers ook een rol hebben gespeeld.</w:t>
      </w:r>
    </w:p>
    <w:p w:rsidR="00105DA9" w:rsidP="00105DA9" w:rsidRDefault="00105DA9" w14:paraId="2D3CCAF1" w14:textId="77777777">
      <w:pPr>
        <w:pStyle w:val="Geenafstand"/>
        <w:spacing w:line="240" w:lineRule="exact"/>
        <w:rPr>
          <w:rFonts w:ascii="Verdana" w:hAnsi="Verdana"/>
          <w:sz w:val="18"/>
          <w:szCs w:val="18"/>
        </w:rPr>
      </w:pPr>
    </w:p>
    <w:p w:rsidRPr="006473C4" w:rsidR="007E204A" w:rsidP="00105DA9" w:rsidRDefault="007E204A" w14:paraId="7C7BB81F" w14:textId="0FE05C2C">
      <w:pPr>
        <w:pStyle w:val="Geenafstand"/>
        <w:spacing w:line="240" w:lineRule="exact"/>
        <w:rPr>
          <w:rFonts w:ascii="Verdana" w:hAnsi="Verdana"/>
          <w:sz w:val="18"/>
          <w:szCs w:val="18"/>
        </w:rPr>
      </w:pPr>
      <w:r w:rsidRPr="006473C4">
        <w:rPr>
          <w:rFonts w:ascii="Verdana" w:hAnsi="Verdana"/>
          <w:sz w:val="18"/>
          <w:szCs w:val="18"/>
        </w:rPr>
        <w:t>2016: 3</w:t>
      </w:r>
    </w:p>
    <w:p w:rsidRPr="006473C4" w:rsidR="007E204A" w:rsidP="00105DA9" w:rsidRDefault="007E204A" w14:paraId="31537EE4" w14:textId="77777777">
      <w:pPr>
        <w:pStyle w:val="Geenafstand"/>
        <w:spacing w:line="240" w:lineRule="exact"/>
        <w:rPr>
          <w:rFonts w:ascii="Verdana" w:hAnsi="Verdana"/>
          <w:sz w:val="18"/>
          <w:szCs w:val="18"/>
        </w:rPr>
      </w:pPr>
      <w:r w:rsidRPr="006473C4">
        <w:rPr>
          <w:rFonts w:ascii="Verdana" w:hAnsi="Verdana"/>
          <w:sz w:val="18"/>
          <w:szCs w:val="18"/>
        </w:rPr>
        <w:t>2017: 4</w:t>
      </w:r>
    </w:p>
    <w:p w:rsidRPr="006473C4" w:rsidR="007E204A" w:rsidP="00105DA9" w:rsidRDefault="007E204A" w14:paraId="6B37AD98" w14:textId="77777777">
      <w:pPr>
        <w:pStyle w:val="Geenafstand"/>
        <w:spacing w:line="240" w:lineRule="exact"/>
        <w:rPr>
          <w:rFonts w:ascii="Verdana" w:hAnsi="Verdana"/>
          <w:sz w:val="18"/>
          <w:szCs w:val="18"/>
        </w:rPr>
      </w:pPr>
      <w:r w:rsidRPr="006473C4">
        <w:rPr>
          <w:rFonts w:ascii="Verdana" w:hAnsi="Verdana"/>
          <w:sz w:val="18"/>
          <w:szCs w:val="18"/>
        </w:rPr>
        <w:t>2018: 5</w:t>
      </w:r>
    </w:p>
    <w:p w:rsidRPr="006473C4" w:rsidR="007E204A" w:rsidP="00105DA9" w:rsidRDefault="007E204A" w14:paraId="520B85F8" w14:textId="77777777">
      <w:pPr>
        <w:pStyle w:val="Geenafstand"/>
        <w:spacing w:line="240" w:lineRule="exact"/>
        <w:rPr>
          <w:rFonts w:ascii="Verdana" w:hAnsi="Verdana"/>
          <w:sz w:val="18"/>
          <w:szCs w:val="18"/>
        </w:rPr>
      </w:pPr>
      <w:r w:rsidRPr="006473C4">
        <w:rPr>
          <w:rFonts w:ascii="Verdana" w:hAnsi="Verdana"/>
          <w:sz w:val="18"/>
          <w:szCs w:val="18"/>
        </w:rPr>
        <w:t>2019: 6</w:t>
      </w:r>
    </w:p>
    <w:p w:rsidRPr="006473C4" w:rsidR="007E204A" w:rsidP="00105DA9" w:rsidRDefault="007E204A" w14:paraId="1F1F6EB6" w14:textId="77777777">
      <w:pPr>
        <w:pStyle w:val="Geenafstand"/>
        <w:spacing w:line="240" w:lineRule="exact"/>
        <w:rPr>
          <w:rFonts w:ascii="Verdana" w:hAnsi="Verdana"/>
          <w:sz w:val="18"/>
          <w:szCs w:val="18"/>
        </w:rPr>
      </w:pPr>
      <w:r w:rsidRPr="006473C4">
        <w:rPr>
          <w:rFonts w:ascii="Verdana" w:hAnsi="Verdana"/>
          <w:sz w:val="18"/>
          <w:szCs w:val="18"/>
        </w:rPr>
        <w:t>2020: 4</w:t>
      </w:r>
    </w:p>
    <w:p w:rsidRPr="006473C4" w:rsidR="007E204A" w:rsidP="00105DA9" w:rsidRDefault="007E204A" w14:paraId="13E6FA03" w14:textId="77777777">
      <w:pPr>
        <w:pStyle w:val="Geenafstand"/>
        <w:spacing w:line="240" w:lineRule="exact"/>
        <w:rPr>
          <w:rFonts w:ascii="Verdana" w:hAnsi="Verdana"/>
          <w:sz w:val="18"/>
          <w:szCs w:val="18"/>
        </w:rPr>
      </w:pPr>
      <w:r w:rsidRPr="006473C4">
        <w:rPr>
          <w:rFonts w:ascii="Verdana" w:hAnsi="Verdana"/>
          <w:sz w:val="18"/>
          <w:szCs w:val="18"/>
        </w:rPr>
        <w:t>2021: 9</w:t>
      </w:r>
    </w:p>
    <w:p w:rsidRPr="006473C4" w:rsidR="007E204A" w:rsidP="00105DA9" w:rsidRDefault="007E204A" w14:paraId="1F11F9EB" w14:textId="77777777">
      <w:pPr>
        <w:pStyle w:val="Geenafstand"/>
        <w:spacing w:line="240" w:lineRule="exact"/>
        <w:rPr>
          <w:rFonts w:ascii="Verdana" w:hAnsi="Verdana"/>
          <w:sz w:val="18"/>
          <w:szCs w:val="18"/>
        </w:rPr>
      </w:pPr>
      <w:r w:rsidRPr="006473C4">
        <w:rPr>
          <w:rFonts w:ascii="Verdana" w:hAnsi="Verdana"/>
          <w:sz w:val="18"/>
          <w:szCs w:val="18"/>
        </w:rPr>
        <w:t>2022: 7</w:t>
      </w:r>
    </w:p>
    <w:p w:rsidRPr="006473C4" w:rsidR="007E204A" w:rsidP="00105DA9" w:rsidRDefault="007E204A" w14:paraId="0FAD6206" w14:textId="77777777">
      <w:pPr>
        <w:pStyle w:val="Geenafstand"/>
        <w:spacing w:line="240" w:lineRule="exact"/>
        <w:rPr>
          <w:rFonts w:ascii="Verdana" w:hAnsi="Verdana"/>
          <w:sz w:val="18"/>
          <w:szCs w:val="18"/>
        </w:rPr>
      </w:pPr>
      <w:r w:rsidRPr="006473C4">
        <w:rPr>
          <w:rFonts w:ascii="Verdana" w:hAnsi="Verdana"/>
          <w:sz w:val="18"/>
          <w:szCs w:val="18"/>
        </w:rPr>
        <w:t>2023: 14</w:t>
      </w:r>
    </w:p>
    <w:p w:rsidRPr="006473C4" w:rsidR="007E204A" w:rsidP="00105DA9" w:rsidRDefault="007E204A" w14:paraId="099635C2" w14:textId="77777777">
      <w:pPr>
        <w:pStyle w:val="Geenafstand"/>
        <w:spacing w:line="240" w:lineRule="exact"/>
        <w:rPr>
          <w:rFonts w:ascii="Verdana" w:hAnsi="Verdana"/>
          <w:sz w:val="18"/>
          <w:szCs w:val="18"/>
        </w:rPr>
      </w:pPr>
      <w:r w:rsidRPr="006473C4">
        <w:rPr>
          <w:rFonts w:ascii="Verdana" w:hAnsi="Verdana"/>
          <w:sz w:val="18"/>
          <w:szCs w:val="18"/>
        </w:rPr>
        <w:t>2024: 7</w:t>
      </w:r>
    </w:p>
    <w:p w:rsidRPr="006473C4" w:rsidR="007E204A" w:rsidP="00105DA9" w:rsidRDefault="007E204A" w14:paraId="62990215" w14:textId="6CE25660">
      <w:pPr>
        <w:pStyle w:val="Geenafstand"/>
        <w:spacing w:line="240" w:lineRule="exact"/>
        <w:rPr>
          <w:rFonts w:ascii="Verdana" w:hAnsi="Verdana"/>
          <w:sz w:val="18"/>
          <w:szCs w:val="18"/>
        </w:rPr>
      </w:pPr>
      <w:r w:rsidRPr="006473C4">
        <w:rPr>
          <w:rFonts w:ascii="Verdana" w:hAnsi="Verdana"/>
          <w:sz w:val="18"/>
          <w:szCs w:val="18"/>
        </w:rPr>
        <w:t>2025: 13</w:t>
      </w:r>
      <w:r w:rsidRPr="006473C4" w:rsidR="00610F76">
        <w:rPr>
          <w:rStyle w:val="Voetnootmarkering"/>
          <w:rFonts w:ascii="Verdana" w:hAnsi="Verdana"/>
          <w:sz w:val="18"/>
          <w:szCs w:val="18"/>
        </w:rPr>
        <w:footnoteReference w:id="3"/>
      </w:r>
    </w:p>
    <w:p w:rsidRPr="006473C4" w:rsidR="007E204A" w:rsidP="00105DA9" w:rsidRDefault="007E204A" w14:paraId="22F1B8B9" w14:textId="77777777">
      <w:pPr>
        <w:pStyle w:val="Geenafstand"/>
        <w:spacing w:line="240" w:lineRule="exact"/>
        <w:rPr>
          <w:rFonts w:ascii="Verdana" w:hAnsi="Verdana"/>
          <w:sz w:val="18"/>
          <w:szCs w:val="18"/>
        </w:rPr>
      </w:pPr>
    </w:p>
    <w:p w:rsidRPr="006473C4" w:rsidR="007E204A" w:rsidP="00105DA9" w:rsidRDefault="007E204A" w14:paraId="2E48438F" w14:textId="493973CD">
      <w:pPr>
        <w:pStyle w:val="Geenafstand"/>
        <w:spacing w:line="240" w:lineRule="exact"/>
        <w:rPr>
          <w:rFonts w:ascii="Verdana" w:hAnsi="Verdana"/>
          <w:sz w:val="18"/>
          <w:szCs w:val="18"/>
        </w:rPr>
      </w:pPr>
      <w:r w:rsidRPr="006473C4">
        <w:rPr>
          <w:rFonts w:ascii="Verdana" w:hAnsi="Verdana"/>
          <w:sz w:val="18"/>
          <w:szCs w:val="18"/>
        </w:rPr>
        <w:t xml:space="preserve">De cijfers met betrekking tot reden van afwijzing in de jaren 2010-2015 kunnen niet worden gegenereerd, omdat dit niet op deze wijze werd geregistreerd en vanwege een wisseling </w:t>
      </w:r>
      <w:r w:rsidR="00675EC4">
        <w:rPr>
          <w:rFonts w:ascii="Verdana" w:hAnsi="Verdana"/>
          <w:sz w:val="18"/>
          <w:szCs w:val="18"/>
        </w:rPr>
        <w:t>van het systeem</w:t>
      </w:r>
      <w:r w:rsidRPr="006473C4">
        <w:rPr>
          <w:rFonts w:ascii="Verdana" w:hAnsi="Verdana"/>
          <w:sz w:val="18"/>
          <w:szCs w:val="18"/>
        </w:rPr>
        <w:t>.</w:t>
      </w:r>
    </w:p>
    <w:p w:rsidR="00E125E7" w:rsidP="00105DA9" w:rsidRDefault="007E204A" w14:paraId="3F41CC76" w14:textId="77777777">
      <w:pPr>
        <w:spacing w:line="240" w:lineRule="exact"/>
        <w:rPr>
          <w:b/>
          <w:bCs/>
        </w:rPr>
      </w:pPr>
      <w:r w:rsidRPr="006473C4">
        <w:t> </w:t>
      </w:r>
      <w:r w:rsidRPr="006473C4">
        <w:br/>
      </w:r>
      <w:r w:rsidR="00E125E7">
        <w:rPr>
          <w:b/>
          <w:bCs/>
        </w:rPr>
        <w:t xml:space="preserve">Vraag </w:t>
      </w:r>
      <w:r w:rsidRPr="006473C4">
        <w:rPr>
          <w:b/>
          <w:bCs/>
        </w:rPr>
        <w:t>6</w:t>
      </w:r>
    </w:p>
    <w:p w:rsidRPr="006473C4" w:rsidR="007E204A" w:rsidP="00105DA9" w:rsidRDefault="007E204A" w14:paraId="3AB878EB" w14:textId="0C0537FE">
      <w:pPr>
        <w:spacing w:line="240" w:lineRule="exact"/>
        <w:rPr>
          <w:b/>
          <w:bCs/>
        </w:rPr>
      </w:pPr>
      <w:r w:rsidRPr="006473C4">
        <w:rPr>
          <w:b/>
          <w:bCs/>
        </w:rPr>
        <w:t>Waarom hanteert Nederland eisen die niet voortvloeien uit internationale verdragen, zoals de eis dat een gedetineerde niet langer dan vijf jaar uit Nederland mag zijn vertrokken vóór arrestatie?</w:t>
      </w:r>
    </w:p>
    <w:p w:rsidR="00105DA9" w:rsidP="00105DA9" w:rsidRDefault="00105DA9" w14:paraId="71D14BF8" w14:textId="77777777">
      <w:pPr>
        <w:spacing w:line="240" w:lineRule="exact"/>
        <w:rPr>
          <w:b/>
          <w:bCs/>
        </w:rPr>
      </w:pPr>
    </w:p>
    <w:p w:rsidR="00962DF3" w:rsidP="00105DA9" w:rsidRDefault="00962DF3" w14:paraId="579D78DA" w14:textId="77777777">
      <w:pPr>
        <w:spacing w:line="240" w:lineRule="exact"/>
        <w:rPr>
          <w:b/>
          <w:bCs/>
        </w:rPr>
      </w:pPr>
    </w:p>
    <w:p w:rsidR="00962DF3" w:rsidP="00105DA9" w:rsidRDefault="00962DF3" w14:paraId="5256DF82" w14:textId="77777777">
      <w:pPr>
        <w:spacing w:line="240" w:lineRule="exact"/>
        <w:rPr>
          <w:b/>
          <w:bCs/>
        </w:rPr>
      </w:pPr>
    </w:p>
    <w:p w:rsidRPr="006473C4" w:rsidR="007E204A" w:rsidP="00105DA9" w:rsidRDefault="007E204A" w14:paraId="520397FA" w14:textId="4F3228DF">
      <w:pPr>
        <w:spacing w:line="240" w:lineRule="exact"/>
        <w:rPr>
          <w:b/>
          <w:bCs/>
        </w:rPr>
      </w:pPr>
      <w:r w:rsidRPr="006473C4">
        <w:rPr>
          <w:b/>
          <w:bCs/>
        </w:rPr>
        <w:t>Antwoord op vraag 6</w:t>
      </w:r>
    </w:p>
    <w:p w:rsidRPr="00105DA9" w:rsidR="007E204A" w:rsidP="00105DA9" w:rsidRDefault="007E204A" w14:paraId="28A8236C" w14:textId="70998FA0">
      <w:pPr>
        <w:spacing w:line="240" w:lineRule="exact"/>
        <w:rPr>
          <w:i/>
          <w:iCs/>
        </w:rPr>
      </w:pPr>
      <w:r w:rsidRPr="006473C4">
        <w:t>Op grond van artikel 2 WOTS dient een verdrag ten grondslag te liggen aan de overbrenging van een gevonniste naar Nederland.</w:t>
      </w:r>
      <w:r w:rsidRPr="006473C4">
        <w:rPr>
          <w:rStyle w:val="Voetnootmarkering"/>
        </w:rPr>
        <w:footnoteReference w:id="4"/>
      </w:r>
      <w:r w:rsidRPr="006473C4">
        <w:t xml:space="preserve"> Uit artikel </w:t>
      </w:r>
      <w:r w:rsidR="00305D52">
        <w:t xml:space="preserve">10, </w:t>
      </w:r>
      <w:r w:rsidRPr="00305D52" w:rsidR="00305D52">
        <w:rPr>
          <w:i/>
          <w:iCs/>
        </w:rPr>
        <w:t>‘</w:t>
      </w:r>
      <w:proofErr w:type="spellStart"/>
      <w:r w:rsidRPr="00305D52" w:rsidR="00305D52">
        <w:rPr>
          <w:i/>
          <w:iCs/>
        </w:rPr>
        <w:t>general</w:t>
      </w:r>
      <w:proofErr w:type="spellEnd"/>
      <w:r w:rsidRPr="00305D52" w:rsidR="00305D52">
        <w:rPr>
          <w:i/>
          <w:iCs/>
        </w:rPr>
        <w:t xml:space="preserve"> </w:t>
      </w:r>
      <w:proofErr w:type="spellStart"/>
      <w:r w:rsidRPr="00305D52" w:rsidR="00305D52">
        <w:rPr>
          <w:i/>
          <w:iCs/>
        </w:rPr>
        <w:t>considerations</w:t>
      </w:r>
      <w:proofErr w:type="spellEnd"/>
      <w:r w:rsidRPr="00305D52" w:rsidR="00305D52">
        <w:rPr>
          <w:i/>
          <w:iCs/>
        </w:rPr>
        <w:t>’</w:t>
      </w:r>
      <w:r w:rsidRPr="006473C4" w:rsidR="00305D52">
        <w:t xml:space="preserve"> </w:t>
      </w:r>
      <w:r w:rsidRPr="006473C4">
        <w:t xml:space="preserve">van het </w:t>
      </w:r>
      <w:proofErr w:type="spellStart"/>
      <w:r w:rsidRPr="006473C4">
        <w:t>Explanatory</w:t>
      </w:r>
      <w:proofErr w:type="spellEnd"/>
      <w:r w:rsidRPr="006473C4">
        <w:t xml:space="preserve"> Report bij het Verdrag inzake de overbrenging van gevonniste personen (VOGP) blijkt dat bij het verdrag aangesloten lidstaten zelf de kaders kunnen invullen met betrekking tot de weigeringsgronden voor een verzoek tot strafoverdracht. In het Nederlands rechtssysteem is dit ingekleurd door middel van het WOTS beleidskader</w:t>
      </w:r>
      <w:r w:rsidR="009E057A">
        <w:t xml:space="preserve"> en in jurisprudentie</w:t>
      </w:r>
      <w:r w:rsidRPr="006473C4">
        <w:t xml:space="preserve">. In </w:t>
      </w:r>
      <w:r w:rsidR="009D3A6C">
        <w:t>het beleidskader</w:t>
      </w:r>
      <w:r w:rsidRPr="006473C4">
        <w:t xml:space="preserve"> is opgenomen</w:t>
      </w:r>
      <w:r w:rsidRPr="009E057A" w:rsidR="009E057A">
        <w:t xml:space="preserve"> </w:t>
      </w:r>
      <w:r w:rsidR="009E057A">
        <w:t>dat bij</w:t>
      </w:r>
      <w:r w:rsidRPr="009E057A" w:rsidR="009E057A">
        <w:t xml:space="preserve"> het bepalen of er sprake is van binding</w:t>
      </w:r>
      <w:r w:rsidR="009E057A">
        <w:t>,</w:t>
      </w:r>
      <w:r w:rsidRPr="009E057A" w:rsidR="009E057A">
        <w:t xml:space="preserve"> onder meer gekeken </w:t>
      </w:r>
      <w:r w:rsidR="009D0B2C">
        <w:t xml:space="preserve">wordt </w:t>
      </w:r>
      <w:r w:rsidRPr="009E057A" w:rsidR="009E057A">
        <w:t xml:space="preserve">naar waar betrokkene feitelijk woonachtig is (inschrijving in de </w:t>
      </w:r>
      <w:r w:rsidR="009E057A">
        <w:t>BRP</w:t>
      </w:r>
      <w:r w:rsidRPr="009E057A" w:rsidR="009E057A">
        <w:t>) en hoe lang, waar hij werkt, waar het gezin verblijft dan wel de familie en zo meer.</w:t>
      </w:r>
      <w:r w:rsidR="009D3A6C">
        <w:rPr>
          <w:rStyle w:val="Voetnootmarkering"/>
        </w:rPr>
        <w:footnoteReference w:id="5"/>
      </w:r>
    </w:p>
    <w:p w:rsidRPr="006473C4" w:rsidR="007E204A" w:rsidP="00105DA9" w:rsidRDefault="007E204A" w14:paraId="5563AB18" w14:textId="77777777">
      <w:pPr>
        <w:pStyle w:val="Geenafstand"/>
        <w:spacing w:line="240" w:lineRule="exact"/>
        <w:rPr>
          <w:rFonts w:ascii="Verdana" w:hAnsi="Verdana"/>
          <w:sz w:val="18"/>
          <w:szCs w:val="18"/>
        </w:rPr>
      </w:pPr>
    </w:p>
    <w:p w:rsidRPr="006473C4" w:rsidR="007E204A" w:rsidP="00105DA9" w:rsidRDefault="007E204A" w14:paraId="6BA78EC8" w14:textId="77777777">
      <w:pPr>
        <w:spacing w:line="240" w:lineRule="exact"/>
      </w:pPr>
      <w:r w:rsidRPr="006473C4">
        <w:t>Dat een gedetineerde niet langer dan vijf jaar uit Nederland mag zijn vertrokken vóór arrestatie is op zichzelf geen harde voorwaarde. Binding met Nederland is een harde voorwaarde voor overbrenging. Het doel van de overbrenging van gevonniste personen is om de kans op resocialisatie van de veroordeelde te vergroten en het risico van recidive te verkleinen doordat de tenuitvoerlegging van een straf in het land gebeurt waar de veroordeelde onderdaan is en/of woont en geworteld is. Re-integratie in de Nederlandse samenleving is zinloos als er geen wezenlijke relatie is met Nederland. Het Nederlanderschap alleen is daarvoor niet voldoende. Bij het bepalen of er sprake is van binding, wordt onder meer gekeken naar waar en hoe lang betrokkene feitelijk woonachtig was. Wanneer betrokkene zijn banden met Nederland heeft verbroken, bijvoorbeeld door zijn hoofdverblijf naar een ander land te verplaatsen en meer dan vijf jaar buiten Nederland te wonen, en onvoldoende is gebleken dat hij het doel had zijn hoofdverblijf in Nederland later weer op te pakken, komt hij niet in aanmerking voor overbrenging. In een dergelijk geval is het resocialisatiebelang immers niet met een overbrenging gediend.</w:t>
      </w:r>
      <w:r w:rsidRPr="006473C4">
        <w:rPr>
          <w:rStyle w:val="Voetnootmarkering"/>
        </w:rPr>
        <w:footnoteReference w:id="6"/>
      </w:r>
      <w:r w:rsidRPr="006473C4">
        <w:t xml:space="preserve"> </w:t>
      </w:r>
    </w:p>
    <w:p w:rsidRPr="006473C4" w:rsidR="007E204A" w:rsidP="00105DA9" w:rsidRDefault="007E204A" w14:paraId="161D9169" w14:textId="77777777">
      <w:pPr>
        <w:pStyle w:val="Geenafstand"/>
        <w:spacing w:line="240" w:lineRule="exact"/>
        <w:rPr>
          <w:rFonts w:ascii="Verdana" w:hAnsi="Verdana"/>
          <w:color w:val="00B050"/>
          <w:sz w:val="18"/>
          <w:szCs w:val="18"/>
        </w:rPr>
      </w:pPr>
    </w:p>
    <w:p w:rsidR="00E125E7" w:rsidP="00105DA9" w:rsidRDefault="00E125E7" w14:paraId="4E2251EE" w14:textId="77777777">
      <w:pPr>
        <w:pStyle w:val="Geenafstand"/>
        <w:spacing w:line="240" w:lineRule="exact"/>
        <w:rPr>
          <w:rFonts w:ascii="Verdana" w:hAnsi="Verdana"/>
          <w:b/>
          <w:bCs/>
          <w:sz w:val="18"/>
          <w:szCs w:val="18"/>
        </w:rPr>
      </w:pPr>
      <w:r>
        <w:rPr>
          <w:rFonts w:ascii="Verdana" w:hAnsi="Verdana"/>
          <w:b/>
          <w:bCs/>
          <w:sz w:val="18"/>
          <w:szCs w:val="18"/>
        </w:rPr>
        <w:t>Vraag</w:t>
      </w:r>
      <w:r w:rsidRPr="006473C4" w:rsidR="007E204A">
        <w:rPr>
          <w:rFonts w:ascii="Verdana" w:hAnsi="Verdana"/>
          <w:b/>
          <w:bCs/>
          <w:sz w:val="18"/>
          <w:szCs w:val="18"/>
        </w:rPr>
        <w:t> </w:t>
      </w:r>
      <w:r>
        <w:rPr>
          <w:rFonts w:ascii="Verdana" w:hAnsi="Verdana"/>
          <w:b/>
          <w:bCs/>
          <w:sz w:val="18"/>
          <w:szCs w:val="18"/>
        </w:rPr>
        <w:t>7</w:t>
      </w:r>
    </w:p>
    <w:p w:rsidRPr="006473C4" w:rsidR="007E204A" w:rsidP="00105DA9" w:rsidRDefault="007E204A" w14:paraId="07601B46" w14:textId="0ACF4F4F">
      <w:pPr>
        <w:pStyle w:val="Geenafstand"/>
        <w:spacing w:line="240" w:lineRule="exact"/>
        <w:rPr>
          <w:rFonts w:ascii="Verdana" w:hAnsi="Verdana"/>
          <w:b/>
          <w:bCs/>
          <w:sz w:val="18"/>
          <w:szCs w:val="18"/>
        </w:rPr>
      </w:pPr>
      <w:r w:rsidRPr="006473C4">
        <w:rPr>
          <w:rFonts w:ascii="Verdana" w:hAnsi="Verdana"/>
          <w:b/>
          <w:bCs/>
          <w:sz w:val="18"/>
          <w:szCs w:val="18"/>
        </w:rPr>
        <w:t>Hoe verhoudt deze bindingseis zich tot situaties waarin een veroordeelde na veroordeling wordt uitgezet uit het land van detentie? Is er dan nog sprake van een reële toets op binding?</w:t>
      </w:r>
    </w:p>
    <w:p w:rsidRPr="006473C4" w:rsidR="007E204A" w:rsidP="00105DA9" w:rsidRDefault="007E204A" w14:paraId="0D0313C4" w14:textId="77777777">
      <w:pPr>
        <w:pStyle w:val="Geenafstand"/>
        <w:spacing w:line="240" w:lineRule="exact"/>
        <w:rPr>
          <w:rFonts w:ascii="Verdana" w:hAnsi="Verdana"/>
          <w:b/>
          <w:bCs/>
          <w:sz w:val="18"/>
          <w:szCs w:val="18"/>
        </w:rPr>
      </w:pPr>
    </w:p>
    <w:p w:rsidRPr="006473C4" w:rsidR="007E204A" w:rsidP="00105DA9" w:rsidRDefault="007E204A" w14:paraId="4A19F6AE" w14:textId="77777777">
      <w:pPr>
        <w:pStyle w:val="Geenafstand"/>
        <w:spacing w:line="240" w:lineRule="exact"/>
        <w:rPr>
          <w:rFonts w:ascii="Verdana" w:hAnsi="Verdana"/>
          <w:b/>
          <w:bCs/>
          <w:sz w:val="18"/>
          <w:szCs w:val="18"/>
        </w:rPr>
      </w:pPr>
      <w:r w:rsidRPr="006473C4">
        <w:rPr>
          <w:rFonts w:ascii="Verdana" w:hAnsi="Verdana"/>
          <w:b/>
          <w:bCs/>
          <w:sz w:val="18"/>
          <w:szCs w:val="18"/>
        </w:rPr>
        <w:t>Antwoord op vraag 7</w:t>
      </w:r>
    </w:p>
    <w:p w:rsidRPr="00675EC4" w:rsidR="007031C5" w:rsidP="007031C5" w:rsidRDefault="007031C5" w14:paraId="72FEDCA8" w14:textId="41786F3A">
      <w:pPr>
        <w:pStyle w:val="Geenafstand"/>
        <w:spacing w:line="240" w:lineRule="exact"/>
        <w:rPr>
          <w:rFonts w:ascii="Verdana" w:hAnsi="Verdana"/>
          <w:sz w:val="18"/>
          <w:szCs w:val="18"/>
        </w:rPr>
      </w:pPr>
      <w:r w:rsidRPr="00675EC4">
        <w:rPr>
          <w:rFonts w:ascii="Verdana" w:hAnsi="Verdana"/>
          <w:sz w:val="18"/>
          <w:szCs w:val="18"/>
        </w:rPr>
        <w:t xml:space="preserve">Voor personen die ongewenst zijn verklaard en na hun invrijheidstelling kunnen worden uitgezet naar Nederland geldt het bindingsvereiste ook. Er bestaat in het kader van </w:t>
      </w:r>
      <w:r w:rsidR="00675EC4">
        <w:rPr>
          <w:rFonts w:ascii="Verdana" w:hAnsi="Verdana"/>
          <w:sz w:val="18"/>
          <w:szCs w:val="18"/>
        </w:rPr>
        <w:t xml:space="preserve">de </w:t>
      </w:r>
      <w:r w:rsidRPr="00675EC4">
        <w:rPr>
          <w:rFonts w:ascii="Verdana" w:hAnsi="Verdana"/>
          <w:sz w:val="18"/>
          <w:szCs w:val="18"/>
        </w:rPr>
        <w:t>WOTS geen internationale verplichting om veroordeelden waarbij dit aan de orde is</w:t>
      </w:r>
      <w:r w:rsidR="00675EC4">
        <w:rPr>
          <w:rFonts w:ascii="Verdana" w:hAnsi="Verdana"/>
          <w:sz w:val="18"/>
          <w:szCs w:val="18"/>
        </w:rPr>
        <w:t>,</w:t>
      </w:r>
      <w:r w:rsidRPr="00675EC4">
        <w:rPr>
          <w:rFonts w:ascii="Verdana" w:hAnsi="Verdana"/>
          <w:sz w:val="18"/>
          <w:szCs w:val="18"/>
        </w:rPr>
        <w:t xml:space="preserve"> over te nemen.</w:t>
      </w:r>
    </w:p>
    <w:p w:rsidRPr="006473C4" w:rsidR="007E204A" w:rsidP="00105DA9" w:rsidRDefault="007E204A" w14:paraId="256080DE" w14:textId="77777777">
      <w:pPr>
        <w:pStyle w:val="Geenafstand"/>
        <w:spacing w:line="240" w:lineRule="exact"/>
        <w:rPr>
          <w:rFonts w:ascii="Verdana" w:hAnsi="Verdana"/>
          <w:sz w:val="18"/>
          <w:szCs w:val="18"/>
        </w:rPr>
      </w:pPr>
    </w:p>
    <w:p w:rsidR="00E125E7" w:rsidP="00105DA9" w:rsidRDefault="00E125E7" w14:paraId="2779BF04"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8</w:t>
      </w:r>
    </w:p>
    <w:p w:rsidRPr="006473C4" w:rsidR="007E204A" w:rsidP="00105DA9" w:rsidRDefault="007E204A" w14:paraId="023C83E4" w14:textId="3F4DD1E3">
      <w:pPr>
        <w:pStyle w:val="Geenafstand"/>
        <w:spacing w:line="240" w:lineRule="exact"/>
        <w:rPr>
          <w:rFonts w:ascii="Verdana" w:hAnsi="Verdana"/>
          <w:b/>
          <w:bCs/>
          <w:sz w:val="18"/>
          <w:szCs w:val="18"/>
        </w:rPr>
      </w:pPr>
      <w:r w:rsidRPr="006473C4">
        <w:rPr>
          <w:rFonts w:ascii="Verdana" w:hAnsi="Verdana"/>
          <w:b/>
          <w:bCs/>
          <w:sz w:val="18"/>
          <w:szCs w:val="18"/>
        </w:rPr>
        <w:t>Hoe verhoudt het Nederlandse beleid zich tot artikel 3 van het Europees Verdrag voor de Rechten van de Mens, dat onmenselijke of vernederende behandeling verbiedt, en tot de maatschappelijke zorgvuldigheidsnorm?</w:t>
      </w:r>
    </w:p>
    <w:p w:rsidR="00105DA9" w:rsidP="00105DA9" w:rsidRDefault="00105DA9" w14:paraId="15BAEC5D" w14:textId="77777777">
      <w:pPr>
        <w:pStyle w:val="Geenafstand"/>
        <w:spacing w:line="240" w:lineRule="exact"/>
        <w:rPr>
          <w:rFonts w:ascii="Verdana" w:hAnsi="Verdana"/>
          <w:b/>
          <w:bCs/>
          <w:sz w:val="18"/>
          <w:szCs w:val="18"/>
        </w:rPr>
      </w:pPr>
    </w:p>
    <w:p w:rsidRPr="006473C4" w:rsidR="007E204A" w:rsidP="00105DA9" w:rsidRDefault="007E204A" w14:paraId="1D0D6ED6" w14:textId="6B401D8F">
      <w:pPr>
        <w:pStyle w:val="Geenafstand"/>
        <w:spacing w:line="240" w:lineRule="exact"/>
        <w:rPr>
          <w:rFonts w:ascii="Verdana" w:hAnsi="Verdana"/>
          <w:sz w:val="18"/>
          <w:szCs w:val="18"/>
        </w:rPr>
      </w:pPr>
      <w:r w:rsidRPr="006473C4">
        <w:rPr>
          <w:rFonts w:ascii="Verdana" w:hAnsi="Verdana"/>
          <w:b/>
          <w:bCs/>
          <w:sz w:val="18"/>
          <w:szCs w:val="18"/>
        </w:rPr>
        <w:t>Antwoord op vraag 8</w:t>
      </w:r>
      <w:r w:rsidRPr="006473C4">
        <w:rPr>
          <w:rFonts w:ascii="Verdana" w:hAnsi="Verdana"/>
          <w:sz w:val="18"/>
          <w:szCs w:val="18"/>
        </w:rPr>
        <w:br/>
        <w:t>Uit het beleidskader blijkt dat de WOTS een penitentiair instrument is. Het is dus niet humanitair van aard. Het doel is resocialisatie van de gedetineerde. In de WOTS is vastgelegd dat de overbrenging van een strafvonnis naar Nederland uitsluitend kan plaatsvinden op basis van een verdrag. Dit heeft twee redenen. Ten eerste is Nederland niet bereid strafvonnissen ten uitvoer te leggen die in strijd met fundamentele beginselen van een behoorlijke strafprocedure tot stand zijn gekomen. Een tweede reden voor het eisen van een verdragsbasis is dat een verdrag het juridisch kader biedt voor de staat van veroordeling en de staat van tenuitvoerlegging voor elke overbrenging.</w:t>
      </w:r>
      <w:r w:rsidRPr="006473C4">
        <w:rPr>
          <w:rStyle w:val="Voetnootmarkering"/>
          <w:rFonts w:ascii="Verdana" w:hAnsi="Verdana"/>
          <w:sz w:val="18"/>
          <w:szCs w:val="18"/>
        </w:rPr>
        <w:footnoteReference w:id="7"/>
      </w:r>
      <w:r w:rsidRPr="006473C4">
        <w:rPr>
          <w:rFonts w:ascii="Verdana" w:hAnsi="Verdana"/>
          <w:sz w:val="18"/>
          <w:szCs w:val="18"/>
        </w:rPr>
        <w:t xml:space="preserve"> Op deze wijze wordt gewaarborgd dat zorgvuldig en rechtvaardig wordt omgegaan met de overdracht van een persoon naar een ander land, waarbij de rechten van de betrokkene, zoals recht op een eerlijk proces en bescherming tegen onmenselijke of vernederende behandeling, worden gewaarborgd.</w:t>
      </w:r>
    </w:p>
    <w:p w:rsidRPr="006473C4" w:rsidR="007E204A" w:rsidP="00105DA9" w:rsidRDefault="007E204A" w14:paraId="2761DB10" w14:textId="77777777">
      <w:pPr>
        <w:pStyle w:val="Geenafstand"/>
        <w:spacing w:line="240" w:lineRule="exact"/>
        <w:rPr>
          <w:rFonts w:ascii="Verdana" w:hAnsi="Verdana"/>
          <w:sz w:val="18"/>
          <w:szCs w:val="18"/>
        </w:rPr>
      </w:pPr>
    </w:p>
    <w:p w:rsidRPr="006473C4" w:rsidR="007E204A" w:rsidP="00105DA9" w:rsidRDefault="007E204A" w14:paraId="701DCE0D" w14:textId="77777777">
      <w:pPr>
        <w:pStyle w:val="Geenafstand"/>
        <w:spacing w:line="240" w:lineRule="exact"/>
        <w:rPr>
          <w:rFonts w:ascii="Verdana" w:hAnsi="Verdana"/>
          <w:sz w:val="18"/>
          <w:szCs w:val="18"/>
        </w:rPr>
      </w:pPr>
      <w:r w:rsidRPr="006473C4">
        <w:rPr>
          <w:rFonts w:ascii="Verdana" w:hAnsi="Verdana"/>
          <w:sz w:val="18"/>
          <w:szCs w:val="18"/>
        </w:rPr>
        <w:t>Een gestelde schending van het verbod op folteringen of onmenselijke of vernederende behandelingen of bestraffingen zoals neergelegd in artikel 3 van het Europees Verdrag voor de Rechten van de Mens zal primair in het land van veroordeling aan de orde moeten worden gesteld voor zover het ziet op detentie.</w:t>
      </w:r>
    </w:p>
    <w:p w:rsidR="00E125E7" w:rsidP="00105DA9" w:rsidRDefault="007E204A" w14:paraId="2B2F64C7" w14:textId="77777777">
      <w:pPr>
        <w:pStyle w:val="Geenafstand"/>
        <w:spacing w:line="240" w:lineRule="exact"/>
        <w:rPr>
          <w:rFonts w:ascii="Verdana" w:hAnsi="Verdana"/>
          <w:b/>
          <w:bCs/>
          <w:sz w:val="18"/>
          <w:szCs w:val="18"/>
        </w:rPr>
      </w:pPr>
      <w:r w:rsidRPr="006473C4">
        <w:rPr>
          <w:rFonts w:ascii="Verdana" w:hAnsi="Verdana"/>
          <w:sz w:val="18"/>
          <w:szCs w:val="18"/>
        </w:rPr>
        <w:t> </w:t>
      </w:r>
      <w:r w:rsidRPr="006473C4">
        <w:rPr>
          <w:rFonts w:ascii="Verdana" w:hAnsi="Verdana"/>
          <w:sz w:val="18"/>
          <w:szCs w:val="18"/>
        </w:rPr>
        <w:br/>
      </w:r>
      <w:r w:rsidR="00E125E7">
        <w:rPr>
          <w:rFonts w:ascii="Verdana" w:hAnsi="Verdana"/>
          <w:b/>
          <w:bCs/>
          <w:sz w:val="18"/>
          <w:szCs w:val="18"/>
        </w:rPr>
        <w:t xml:space="preserve">Vraag </w:t>
      </w:r>
      <w:r w:rsidRPr="006473C4">
        <w:rPr>
          <w:rFonts w:ascii="Verdana" w:hAnsi="Verdana"/>
          <w:b/>
          <w:bCs/>
          <w:sz w:val="18"/>
          <w:szCs w:val="18"/>
        </w:rPr>
        <w:t>9</w:t>
      </w:r>
    </w:p>
    <w:p w:rsidRPr="006473C4" w:rsidR="007E204A" w:rsidP="00105DA9" w:rsidRDefault="007E204A" w14:paraId="4276AF60" w14:textId="158BB1C4">
      <w:pPr>
        <w:pStyle w:val="Geenafstand"/>
        <w:spacing w:line="240" w:lineRule="exact"/>
        <w:rPr>
          <w:rFonts w:ascii="Verdana" w:hAnsi="Verdana"/>
          <w:b/>
          <w:bCs/>
          <w:sz w:val="18"/>
          <w:szCs w:val="18"/>
        </w:rPr>
      </w:pPr>
      <w:r w:rsidRPr="006473C4">
        <w:rPr>
          <w:rFonts w:ascii="Verdana" w:hAnsi="Verdana"/>
          <w:b/>
          <w:bCs/>
          <w:sz w:val="18"/>
          <w:szCs w:val="18"/>
        </w:rPr>
        <w:t>Bent u bereid om het beleid inzake strafoverdracht te herzien, zodat humanitaire omstandigheden zoals leeftijd, ziekte, familiebanden en detentieomstandigheden kunnen worden meegewogen en het beleid daarmee in overeenstemming wordt gebracht met internationale verdragen? Zo nee, waarom niet?</w:t>
      </w:r>
    </w:p>
    <w:p w:rsidRPr="006473C4" w:rsidR="007E204A" w:rsidP="00105DA9" w:rsidRDefault="007E204A" w14:paraId="5E32CA05" w14:textId="77777777">
      <w:pPr>
        <w:pStyle w:val="Geenafstand"/>
        <w:spacing w:line="240" w:lineRule="exact"/>
        <w:rPr>
          <w:rFonts w:ascii="Verdana" w:hAnsi="Verdana"/>
          <w:b/>
          <w:bCs/>
          <w:sz w:val="18"/>
          <w:szCs w:val="18"/>
        </w:rPr>
      </w:pPr>
    </w:p>
    <w:p w:rsidRPr="006473C4" w:rsidR="007E204A" w:rsidP="00105DA9" w:rsidRDefault="007E204A" w14:paraId="5D7CFAFB" w14:textId="77777777">
      <w:pPr>
        <w:pStyle w:val="Geenafstand"/>
        <w:spacing w:line="240" w:lineRule="exact"/>
        <w:rPr>
          <w:rFonts w:ascii="Verdana" w:hAnsi="Verdana"/>
          <w:b/>
          <w:bCs/>
          <w:i/>
          <w:iCs/>
          <w:sz w:val="18"/>
          <w:szCs w:val="18"/>
        </w:rPr>
      </w:pPr>
      <w:r w:rsidRPr="006473C4">
        <w:rPr>
          <w:rFonts w:ascii="Verdana" w:hAnsi="Verdana"/>
          <w:b/>
          <w:bCs/>
          <w:sz w:val="18"/>
          <w:szCs w:val="18"/>
        </w:rPr>
        <w:t>Antwoord op vraag 9</w:t>
      </w:r>
    </w:p>
    <w:p w:rsidRPr="006473C4" w:rsidR="007E204A" w:rsidP="00105DA9" w:rsidRDefault="007E204A" w14:paraId="1EB54EDF" w14:textId="2D85073B">
      <w:pPr>
        <w:pStyle w:val="Geenafstand"/>
        <w:spacing w:line="240" w:lineRule="exact"/>
        <w:rPr>
          <w:rFonts w:ascii="Verdana" w:hAnsi="Verdana"/>
          <w:sz w:val="18"/>
          <w:szCs w:val="18"/>
        </w:rPr>
      </w:pPr>
      <w:r w:rsidRPr="006473C4">
        <w:rPr>
          <w:rFonts w:ascii="Verdana" w:hAnsi="Verdana"/>
          <w:sz w:val="18"/>
          <w:szCs w:val="18"/>
        </w:rPr>
        <w:t xml:space="preserve">De WOTS en de WOTS-verdragen zijn penitentiaire instrumenten. Om die reden ben ik niet bereid om het beleid inzake strafoverdracht te herzien, zodat humanitaire omstandigheden kunnen worden meegewogen. </w:t>
      </w:r>
    </w:p>
    <w:p w:rsidR="00CD1E7E" w:rsidP="00105DA9" w:rsidRDefault="007E204A" w14:paraId="5E8A60E8" w14:textId="45506C2C">
      <w:pPr>
        <w:pStyle w:val="Geenafstand"/>
        <w:spacing w:line="240" w:lineRule="exact"/>
        <w:rPr>
          <w:rFonts w:ascii="Verdana" w:hAnsi="Verdana"/>
          <w:sz w:val="18"/>
          <w:szCs w:val="18"/>
        </w:rPr>
      </w:pPr>
      <w:r w:rsidRPr="006473C4">
        <w:rPr>
          <w:rFonts w:ascii="Verdana" w:hAnsi="Verdana"/>
          <w:sz w:val="18"/>
          <w:szCs w:val="18"/>
        </w:rPr>
        <w:t xml:space="preserve">Ik heb </w:t>
      </w:r>
      <w:r w:rsidR="00E333BC">
        <w:rPr>
          <w:rFonts w:ascii="Verdana" w:hAnsi="Verdana"/>
          <w:sz w:val="18"/>
          <w:szCs w:val="18"/>
        </w:rPr>
        <w:t xml:space="preserve">op 25 november 2025 </w:t>
      </w:r>
      <w:r w:rsidRPr="006473C4">
        <w:rPr>
          <w:rFonts w:ascii="Verdana" w:hAnsi="Verdana"/>
          <w:sz w:val="18"/>
          <w:szCs w:val="18"/>
        </w:rPr>
        <w:t xml:space="preserve">cassatieberoep aangetekend tegen het arrest van het hof Den Haag in de zaak </w:t>
      </w:r>
      <w:proofErr w:type="spellStart"/>
      <w:r w:rsidRPr="006473C4">
        <w:rPr>
          <w:rFonts w:ascii="Verdana" w:hAnsi="Verdana"/>
          <w:sz w:val="18"/>
          <w:szCs w:val="18"/>
        </w:rPr>
        <w:t>Singh</w:t>
      </w:r>
      <w:proofErr w:type="spellEnd"/>
      <w:r w:rsidRPr="006473C4">
        <w:rPr>
          <w:rFonts w:ascii="Verdana" w:hAnsi="Verdana"/>
          <w:sz w:val="18"/>
          <w:szCs w:val="18"/>
        </w:rPr>
        <w:t xml:space="preserve">. </w:t>
      </w:r>
      <w:r w:rsidR="001F02AE">
        <w:rPr>
          <w:rFonts w:ascii="Verdana" w:hAnsi="Verdana"/>
          <w:sz w:val="18"/>
          <w:szCs w:val="18"/>
        </w:rPr>
        <w:t>Ik</w:t>
      </w:r>
      <w:r w:rsidRPr="001F02AE" w:rsidR="001F02AE">
        <w:rPr>
          <w:rFonts w:ascii="Verdana" w:hAnsi="Verdana"/>
          <w:sz w:val="18"/>
          <w:szCs w:val="18"/>
        </w:rPr>
        <w:t xml:space="preserve"> acht het van </w:t>
      </w:r>
      <w:proofErr w:type="spellStart"/>
      <w:r w:rsidRPr="001F02AE" w:rsidR="001F02AE">
        <w:rPr>
          <w:rFonts w:ascii="Verdana" w:hAnsi="Verdana"/>
          <w:sz w:val="18"/>
          <w:szCs w:val="18"/>
        </w:rPr>
        <w:t>zaaksoverstijgend</w:t>
      </w:r>
      <w:proofErr w:type="spellEnd"/>
      <w:r w:rsidRPr="001F02AE" w:rsidR="001F02AE">
        <w:rPr>
          <w:rFonts w:ascii="Verdana" w:hAnsi="Verdana"/>
          <w:sz w:val="18"/>
          <w:szCs w:val="18"/>
        </w:rPr>
        <w:t xml:space="preserve"> belang om </w:t>
      </w:r>
      <w:r w:rsidR="001F02AE">
        <w:rPr>
          <w:rFonts w:ascii="Verdana" w:hAnsi="Verdana"/>
          <w:sz w:val="18"/>
          <w:szCs w:val="18"/>
        </w:rPr>
        <w:t>enkele cassatiegronden</w:t>
      </w:r>
      <w:r w:rsidRPr="001F02AE" w:rsidR="001F02AE">
        <w:rPr>
          <w:rFonts w:ascii="Verdana" w:hAnsi="Verdana"/>
          <w:sz w:val="18"/>
          <w:szCs w:val="18"/>
        </w:rPr>
        <w:t xml:space="preserve"> voor te leggen aan de Hoge Raad</w:t>
      </w:r>
      <w:r w:rsidR="001F02AE">
        <w:rPr>
          <w:rFonts w:ascii="Verdana" w:hAnsi="Verdana"/>
          <w:sz w:val="18"/>
          <w:szCs w:val="18"/>
        </w:rPr>
        <w:t>.</w:t>
      </w:r>
      <w:r w:rsidRPr="001F02AE" w:rsidR="001F02AE">
        <w:rPr>
          <w:rFonts w:ascii="Verdana" w:hAnsi="Verdana"/>
          <w:sz w:val="18"/>
          <w:szCs w:val="18"/>
        </w:rPr>
        <w:t xml:space="preserve"> </w:t>
      </w:r>
      <w:r w:rsidR="001F02AE">
        <w:rPr>
          <w:rFonts w:ascii="Verdana" w:hAnsi="Verdana"/>
          <w:sz w:val="18"/>
          <w:szCs w:val="18"/>
        </w:rPr>
        <w:t>Ik zal mij</w:t>
      </w:r>
      <w:r w:rsidRPr="00E333BC" w:rsidR="00E333BC">
        <w:rPr>
          <w:rFonts w:ascii="Verdana" w:hAnsi="Verdana"/>
          <w:sz w:val="18"/>
          <w:szCs w:val="18"/>
        </w:rPr>
        <w:t xml:space="preserve">, hangende deze cassatieprocedure, onverminderd blijven inzetten voor de naleving van het door het hof uitgesproken gebod. </w:t>
      </w:r>
    </w:p>
    <w:p w:rsidRPr="006473C4" w:rsidR="007E204A" w:rsidP="00105DA9" w:rsidRDefault="007E204A" w14:paraId="2C9F72C4" w14:textId="0A54493D">
      <w:pPr>
        <w:pStyle w:val="Geenafstand"/>
        <w:spacing w:line="240" w:lineRule="exact"/>
        <w:rPr>
          <w:rFonts w:ascii="Verdana" w:hAnsi="Verdana"/>
          <w:sz w:val="18"/>
          <w:szCs w:val="18"/>
        </w:rPr>
      </w:pPr>
      <w:r w:rsidRPr="006473C4">
        <w:rPr>
          <w:rFonts w:ascii="Verdana" w:hAnsi="Verdana"/>
          <w:sz w:val="18"/>
          <w:szCs w:val="18"/>
        </w:rPr>
        <w:t>Ik wil niet vooruitlopen op het arrest van de Hoge Raad. Zodra duidelijk is wat de Hoge Raad heeft geoordeeld, zal ik uw Kamer hierover in</w:t>
      </w:r>
      <w:r w:rsidR="00105DA9">
        <w:rPr>
          <w:rFonts w:ascii="Verdana" w:hAnsi="Verdana"/>
          <w:sz w:val="18"/>
          <w:szCs w:val="18"/>
        </w:rPr>
        <w:t xml:space="preserve">formeren </w:t>
      </w:r>
      <w:r w:rsidRPr="006473C4">
        <w:rPr>
          <w:rFonts w:ascii="Verdana" w:hAnsi="Verdana"/>
          <w:sz w:val="18"/>
          <w:szCs w:val="18"/>
        </w:rPr>
        <w:t>en de afweging maken of dit aanleiding geeft tot een eventuele aanpassing van het WOTS-beleidskader.</w:t>
      </w:r>
    </w:p>
    <w:p w:rsidRPr="006473C4" w:rsidR="007E204A" w:rsidP="00105DA9" w:rsidRDefault="007E204A" w14:paraId="7C02940E" w14:textId="77777777">
      <w:pPr>
        <w:pStyle w:val="Geenafstand"/>
        <w:spacing w:line="240" w:lineRule="exact"/>
        <w:rPr>
          <w:rFonts w:ascii="Verdana" w:hAnsi="Verdana"/>
          <w:sz w:val="18"/>
          <w:szCs w:val="18"/>
        </w:rPr>
      </w:pPr>
    </w:p>
    <w:p w:rsidR="00E125E7" w:rsidP="00105DA9" w:rsidRDefault="00E125E7" w14:paraId="51494B13"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10</w:t>
      </w:r>
    </w:p>
    <w:p w:rsidRPr="006473C4" w:rsidR="007E204A" w:rsidP="00105DA9" w:rsidRDefault="007E204A" w14:paraId="09F6C889" w14:textId="25D757A0">
      <w:pPr>
        <w:pStyle w:val="Geenafstand"/>
        <w:spacing w:line="240" w:lineRule="exact"/>
        <w:rPr>
          <w:rFonts w:ascii="Verdana" w:hAnsi="Verdana"/>
          <w:sz w:val="18"/>
          <w:szCs w:val="18"/>
        </w:rPr>
      </w:pPr>
      <w:r w:rsidRPr="006473C4">
        <w:rPr>
          <w:rFonts w:ascii="Verdana" w:hAnsi="Verdana"/>
          <w:b/>
          <w:bCs/>
          <w:sz w:val="18"/>
          <w:szCs w:val="18"/>
        </w:rPr>
        <w:t>Hoe waarborgt u dat beslissingen over strafoverdracht transparant en toetsbaar zijn, en dat gedetineerden rechtsbescherming genieten bij afwijzing van hun verzoek?</w:t>
      </w:r>
      <w:r w:rsidRPr="006473C4">
        <w:rPr>
          <w:rFonts w:ascii="Verdana" w:hAnsi="Verdana"/>
          <w:sz w:val="18"/>
          <w:szCs w:val="18"/>
        </w:rPr>
        <w:br/>
      </w:r>
    </w:p>
    <w:p w:rsidR="00962DF3" w:rsidP="00105DA9" w:rsidRDefault="00962DF3" w14:paraId="6C5B54D0" w14:textId="77777777">
      <w:pPr>
        <w:pStyle w:val="Geenafstand"/>
        <w:spacing w:line="240" w:lineRule="exact"/>
        <w:rPr>
          <w:rFonts w:ascii="Verdana" w:hAnsi="Verdana"/>
          <w:b/>
          <w:bCs/>
          <w:sz w:val="18"/>
          <w:szCs w:val="18"/>
        </w:rPr>
      </w:pPr>
    </w:p>
    <w:p w:rsidR="00962DF3" w:rsidP="00105DA9" w:rsidRDefault="00962DF3" w14:paraId="304EBDA1" w14:textId="77777777">
      <w:pPr>
        <w:pStyle w:val="Geenafstand"/>
        <w:spacing w:line="240" w:lineRule="exact"/>
        <w:rPr>
          <w:rFonts w:ascii="Verdana" w:hAnsi="Verdana"/>
          <w:b/>
          <w:bCs/>
          <w:sz w:val="18"/>
          <w:szCs w:val="18"/>
        </w:rPr>
      </w:pPr>
    </w:p>
    <w:p w:rsidRPr="006473C4" w:rsidR="007E204A" w:rsidP="00105DA9" w:rsidRDefault="007E204A" w14:paraId="5B77F587" w14:textId="06D18E5A">
      <w:pPr>
        <w:pStyle w:val="Geenafstand"/>
        <w:spacing w:line="240" w:lineRule="exact"/>
        <w:rPr>
          <w:rFonts w:ascii="Verdana" w:hAnsi="Verdana"/>
          <w:b/>
          <w:bCs/>
          <w:sz w:val="18"/>
          <w:szCs w:val="18"/>
        </w:rPr>
      </w:pPr>
      <w:r w:rsidRPr="006473C4">
        <w:rPr>
          <w:rFonts w:ascii="Verdana" w:hAnsi="Verdana"/>
          <w:b/>
          <w:bCs/>
          <w:sz w:val="18"/>
          <w:szCs w:val="18"/>
        </w:rPr>
        <w:t>Antwoord op vraag 10</w:t>
      </w:r>
    </w:p>
    <w:p w:rsidRPr="006473C4" w:rsidR="007E204A" w:rsidP="00105DA9" w:rsidRDefault="007E204A" w14:paraId="24131A01" w14:textId="1A3F3A3A">
      <w:pPr>
        <w:pStyle w:val="Geenafstand"/>
        <w:spacing w:line="240" w:lineRule="exact"/>
        <w:rPr>
          <w:rFonts w:ascii="Verdana" w:hAnsi="Verdana"/>
          <w:sz w:val="18"/>
          <w:szCs w:val="18"/>
        </w:rPr>
      </w:pPr>
      <w:r w:rsidRPr="006473C4">
        <w:rPr>
          <w:rFonts w:ascii="Verdana" w:hAnsi="Verdana"/>
          <w:sz w:val="18"/>
          <w:szCs w:val="18"/>
        </w:rPr>
        <w:t xml:space="preserve">Bij een verzoek tot strafoverdracht vanuit het buitenland, wordt de gedetineerde, dan wel door Nederland, dan wel door het land van veroordeling, op de hoogte gesteld van een eventuele afwijzing. </w:t>
      </w:r>
      <w:r w:rsidR="000E1725">
        <w:rPr>
          <w:rFonts w:ascii="Verdana" w:hAnsi="Verdana"/>
          <w:sz w:val="18"/>
          <w:szCs w:val="18"/>
        </w:rPr>
        <w:t xml:space="preserve">Het verstrekken van inlichtingen is een gedeelde verantwoordelijkheid, zoals opgenomen in artikel 4 VOGP. </w:t>
      </w:r>
      <w:r w:rsidRPr="006473C4">
        <w:rPr>
          <w:rFonts w:ascii="Verdana" w:hAnsi="Verdana"/>
          <w:sz w:val="18"/>
          <w:szCs w:val="18"/>
        </w:rPr>
        <w:t xml:space="preserve">De autoriteiten in het land van veroordeling ontvangen vanuit Nederland een brief met daarin de redenen voor afwijzing. Het staat de gedetineerde vrij om aanvullende stukken aan te dragen op grond waarvan het standpunt kan worden heroverwogen. De betrokkene kan zich tot de civiele rechter wenden indien hij/zij het niet eens is met de beslissing tot afwijzing. </w:t>
      </w:r>
    </w:p>
    <w:p w:rsidRPr="006473C4" w:rsidR="007E204A" w:rsidP="00105DA9" w:rsidRDefault="007E204A" w14:paraId="0BD969AA" w14:textId="77777777">
      <w:pPr>
        <w:pStyle w:val="Geenafstand"/>
        <w:spacing w:line="240" w:lineRule="exact"/>
        <w:rPr>
          <w:rFonts w:ascii="Verdana" w:hAnsi="Verdana"/>
          <w:sz w:val="18"/>
          <w:szCs w:val="18"/>
        </w:rPr>
      </w:pPr>
    </w:p>
    <w:p w:rsidRPr="006473C4" w:rsidR="007E204A" w:rsidP="00105DA9" w:rsidRDefault="007E204A" w14:paraId="2EB7554F" w14:textId="77777777">
      <w:pPr>
        <w:pStyle w:val="Geenafstand"/>
        <w:spacing w:line="240" w:lineRule="exact"/>
        <w:rPr>
          <w:rFonts w:ascii="Verdana" w:hAnsi="Verdana"/>
          <w:sz w:val="18"/>
          <w:szCs w:val="18"/>
        </w:rPr>
      </w:pPr>
      <w:r w:rsidRPr="006473C4">
        <w:rPr>
          <w:rFonts w:ascii="Verdana" w:hAnsi="Verdana"/>
          <w:sz w:val="18"/>
          <w:szCs w:val="18"/>
        </w:rPr>
        <w:t>Gedetineerden met de Nederlandse nationaliteit die in het buitenland vastzitten, krijgen daarnaast consulaire bijstand van Buitenlandse Zaken.</w:t>
      </w:r>
    </w:p>
    <w:p w:rsidRPr="006473C4" w:rsidR="007E204A" w:rsidP="00105DA9" w:rsidRDefault="007E204A" w14:paraId="4A50742B" w14:textId="77777777">
      <w:pPr>
        <w:pStyle w:val="Geenafstand"/>
        <w:spacing w:line="240" w:lineRule="exact"/>
        <w:rPr>
          <w:rFonts w:ascii="Verdana" w:hAnsi="Verdana"/>
          <w:sz w:val="18"/>
          <w:szCs w:val="18"/>
        </w:rPr>
      </w:pPr>
      <w:r w:rsidRPr="006473C4">
        <w:rPr>
          <w:rFonts w:ascii="Verdana" w:hAnsi="Verdana"/>
          <w:sz w:val="18"/>
          <w:szCs w:val="18"/>
        </w:rPr>
        <w:t> </w:t>
      </w:r>
    </w:p>
    <w:p w:rsidR="00E125E7" w:rsidP="00105DA9" w:rsidRDefault="00E125E7" w14:paraId="6DDC2B47"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11</w:t>
      </w:r>
    </w:p>
    <w:p w:rsidRPr="006473C4" w:rsidR="007E204A" w:rsidP="00105DA9" w:rsidRDefault="007E204A" w14:paraId="0B855F81" w14:textId="70F12317">
      <w:pPr>
        <w:pStyle w:val="Geenafstand"/>
        <w:spacing w:line="240" w:lineRule="exact"/>
        <w:rPr>
          <w:rFonts w:ascii="Verdana" w:hAnsi="Verdana"/>
          <w:b/>
          <w:bCs/>
          <w:sz w:val="18"/>
          <w:szCs w:val="18"/>
        </w:rPr>
      </w:pPr>
      <w:r w:rsidRPr="006473C4">
        <w:rPr>
          <w:rFonts w:ascii="Verdana" w:hAnsi="Verdana"/>
          <w:b/>
          <w:bCs/>
          <w:sz w:val="18"/>
          <w:szCs w:val="18"/>
        </w:rPr>
        <w:t>Bent u bereid te bezien of de beoordeling van overbrengingsverzoeken ondergebracht kunnen worden bij een onafhankelijke rechter in plaats van bij de minister, om politieke beïnvloeding te voorkomen? Zo nee, waarom niet?</w:t>
      </w:r>
    </w:p>
    <w:p w:rsidRPr="006473C4" w:rsidR="007E204A" w:rsidP="00105DA9" w:rsidRDefault="007E204A" w14:paraId="16AD8F17" w14:textId="77777777">
      <w:pPr>
        <w:pStyle w:val="Geenafstand"/>
        <w:spacing w:line="240" w:lineRule="exact"/>
        <w:rPr>
          <w:rFonts w:ascii="Verdana" w:hAnsi="Verdana"/>
          <w:b/>
          <w:bCs/>
          <w:sz w:val="18"/>
          <w:szCs w:val="18"/>
        </w:rPr>
      </w:pPr>
    </w:p>
    <w:p w:rsidRPr="006473C4" w:rsidR="007E204A" w:rsidP="00105DA9" w:rsidRDefault="007E204A" w14:paraId="1B5713D0" w14:textId="77777777">
      <w:pPr>
        <w:pStyle w:val="Geenafstand"/>
        <w:spacing w:line="240" w:lineRule="exact"/>
        <w:rPr>
          <w:rFonts w:ascii="Verdana" w:hAnsi="Verdana"/>
          <w:sz w:val="18"/>
          <w:szCs w:val="18"/>
        </w:rPr>
      </w:pPr>
      <w:r w:rsidRPr="006473C4">
        <w:rPr>
          <w:rFonts w:ascii="Verdana" w:hAnsi="Verdana"/>
          <w:b/>
          <w:bCs/>
          <w:sz w:val="18"/>
          <w:szCs w:val="18"/>
        </w:rPr>
        <w:t>Antwoord op vraag 11</w:t>
      </w:r>
      <w:r w:rsidRPr="006473C4">
        <w:rPr>
          <w:rFonts w:ascii="Verdana" w:hAnsi="Verdana"/>
          <w:sz w:val="18"/>
          <w:szCs w:val="18"/>
        </w:rPr>
        <w:br/>
        <w:t>Ik ben niet bereid te bezien of beoordeling van overbrengingsverzoeken ondergebracht kunnen worden bij een onafhankelijke rechter. Ik zie geen reden om het huidige proces omtrent de beoordeling van overbrengingsverzoeken aan te passen. De rechten van de betrokkenen worden op een deugdelijke wijze gewaarborgd. Ik verwijs u verder naar het antwoord bij vragen 12 en 13 hieronder.</w:t>
      </w:r>
    </w:p>
    <w:p w:rsidRPr="006473C4" w:rsidR="007E204A" w:rsidP="00105DA9" w:rsidRDefault="007E204A" w14:paraId="769FDDB6" w14:textId="77777777">
      <w:pPr>
        <w:pStyle w:val="Geenafstand"/>
        <w:spacing w:line="240" w:lineRule="exact"/>
        <w:rPr>
          <w:rFonts w:ascii="Verdana" w:hAnsi="Verdana"/>
          <w:sz w:val="18"/>
          <w:szCs w:val="18"/>
        </w:rPr>
      </w:pPr>
      <w:r w:rsidRPr="006473C4">
        <w:rPr>
          <w:rFonts w:ascii="Verdana" w:hAnsi="Verdana"/>
          <w:sz w:val="18"/>
          <w:szCs w:val="18"/>
        </w:rPr>
        <w:t> </w:t>
      </w:r>
    </w:p>
    <w:p w:rsidR="00E125E7" w:rsidP="00105DA9" w:rsidRDefault="00E125E7" w14:paraId="1341191A"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12</w:t>
      </w:r>
    </w:p>
    <w:p w:rsidRPr="006473C4" w:rsidR="007E204A" w:rsidP="00105DA9" w:rsidRDefault="007E204A" w14:paraId="6E09966F" w14:textId="0F8C4509">
      <w:pPr>
        <w:pStyle w:val="Geenafstand"/>
        <w:spacing w:line="240" w:lineRule="exact"/>
        <w:rPr>
          <w:rFonts w:ascii="Verdana" w:hAnsi="Verdana"/>
          <w:b/>
          <w:bCs/>
          <w:sz w:val="18"/>
          <w:szCs w:val="18"/>
        </w:rPr>
      </w:pPr>
      <w:r w:rsidRPr="006473C4">
        <w:rPr>
          <w:rFonts w:ascii="Verdana" w:hAnsi="Verdana"/>
          <w:b/>
          <w:bCs/>
          <w:sz w:val="18"/>
          <w:szCs w:val="18"/>
        </w:rPr>
        <w:t>Erkent u dat er momenteel geen effectieve rechtsbescherming bestaat voor Nederlandse gedetineerden in het buitenland bij de beoordeling van strafoverdrachtsverzoeken?</w:t>
      </w:r>
    </w:p>
    <w:p w:rsidRPr="006473C4" w:rsidR="007E204A" w:rsidP="00105DA9" w:rsidRDefault="007E204A" w14:paraId="00DD2254" w14:textId="77777777">
      <w:pPr>
        <w:pStyle w:val="Geenafstand"/>
        <w:spacing w:line="240" w:lineRule="exact"/>
        <w:rPr>
          <w:rFonts w:ascii="Verdana" w:hAnsi="Verdana"/>
          <w:b/>
          <w:bCs/>
          <w:sz w:val="18"/>
          <w:szCs w:val="18"/>
        </w:rPr>
      </w:pPr>
    </w:p>
    <w:p w:rsidR="00E125E7" w:rsidP="00105DA9" w:rsidRDefault="00E125E7" w14:paraId="56622B49"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13</w:t>
      </w:r>
    </w:p>
    <w:p w:rsidRPr="006473C4" w:rsidR="007E204A" w:rsidP="00105DA9" w:rsidRDefault="007E204A" w14:paraId="3E7AA9B0" w14:textId="458D3CCC">
      <w:pPr>
        <w:pStyle w:val="Geenafstand"/>
        <w:spacing w:line="240" w:lineRule="exact"/>
        <w:rPr>
          <w:rFonts w:ascii="Verdana" w:hAnsi="Verdana"/>
          <w:b/>
          <w:bCs/>
          <w:sz w:val="18"/>
          <w:szCs w:val="18"/>
        </w:rPr>
      </w:pPr>
      <w:r w:rsidRPr="006473C4">
        <w:rPr>
          <w:rFonts w:ascii="Verdana" w:hAnsi="Verdana"/>
          <w:b/>
          <w:bCs/>
          <w:sz w:val="18"/>
          <w:szCs w:val="18"/>
        </w:rPr>
        <w:t xml:space="preserve">Deelt u de bevinding uit het proefschrift van dr. </w:t>
      </w:r>
      <w:proofErr w:type="spellStart"/>
      <w:r w:rsidRPr="006473C4">
        <w:rPr>
          <w:rFonts w:ascii="Verdana" w:hAnsi="Verdana"/>
          <w:b/>
          <w:bCs/>
          <w:sz w:val="18"/>
          <w:szCs w:val="18"/>
        </w:rPr>
        <w:t>Imamkhan</w:t>
      </w:r>
      <w:proofErr w:type="spellEnd"/>
      <w:r w:rsidRPr="006473C4">
        <w:rPr>
          <w:rFonts w:ascii="Verdana" w:hAnsi="Verdana"/>
          <w:b/>
          <w:bCs/>
          <w:sz w:val="18"/>
          <w:szCs w:val="18"/>
        </w:rPr>
        <w:t>[3] dat veroordeelden geen toegang hebben tot een transparante, toetsbare procedure en dat besluiten tot afwijzing niet gemotiveerd hoeven te worden?</w:t>
      </w:r>
    </w:p>
    <w:p w:rsidRPr="006473C4" w:rsidR="007E204A" w:rsidP="00105DA9" w:rsidRDefault="007E204A" w14:paraId="02CC8F1F" w14:textId="77777777">
      <w:pPr>
        <w:pStyle w:val="Geenafstand"/>
        <w:spacing w:line="240" w:lineRule="exact"/>
        <w:rPr>
          <w:rFonts w:ascii="Verdana" w:hAnsi="Verdana"/>
          <w:sz w:val="18"/>
          <w:szCs w:val="18"/>
        </w:rPr>
      </w:pPr>
    </w:p>
    <w:p w:rsidR="00962DF3" w:rsidP="00105DA9" w:rsidRDefault="007E204A" w14:paraId="077579E4" w14:textId="77777777">
      <w:pPr>
        <w:pStyle w:val="Geenafstand"/>
        <w:spacing w:line="240" w:lineRule="exact"/>
        <w:rPr>
          <w:rFonts w:ascii="Verdana" w:hAnsi="Verdana"/>
          <w:sz w:val="18"/>
          <w:szCs w:val="18"/>
        </w:rPr>
      </w:pPr>
      <w:r w:rsidRPr="006473C4">
        <w:rPr>
          <w:rFonts w:ascii="Verdana" w:hAnsi="Verdana"/>
          <w:b/>
          <w:bCs/>
          <w:sz w:val="18"/>
          <w:szCs w:val="18"/>
        </w:rPr>
        <w:t>Antwoord op vraag 12 en 13</w:t>
      </w:r>
      <w:r w:rsidRPr="006473C4">
        <w:rPr>
          <w:rFonts w:ascii="Verdana" w:hAnsi="Verdana"/>
          <w:sz w:val="18"/>
          <w:szCs w:val="18"/>
        </w:rPr>
        <w:br/>
        <w:t xml:space="preserve">Dit erken en deel ik niet. Vooropgesteld wordt dat aan de WOTS geen recht op overbrenging kan worden ontleend. De WOTS voorziet niet in een rechtsmiddel voor een gedetineerde tegen een besluit van de minister om de tenuitvoerlegging van een buitenlands vonnis niet over te nemen. </w:t>
      </w:r>
    </w:p>
    <w:p w:rsidR="00962DF3" w:rsidP="00105DA9" w:rsidRDefault="00962DF3" w14:paraId="4A3FE48E" w14:textId="77777777">
      <w:pPr>
        <w:pStyle w:val="Geenafstand"/>
        <w:spacing w:line="240" w:lineRule="exact"/>
        <w:rPr>
          <w:rFonts w:ascii="Verdana" w:hAnsi="Verdana"/>
          <w:sz w:val="18"/>
          <w:szCs w:val="18"/>
        </w:rPr>
      </w:pPr>
    </w:p>
    <w:p w:rsidR="00962DF3" w:rsidP="00105DA9" w:rsidRDefault="00962DF3" w14:paraId="1A2690F0" w14:textId="77777777">
      <w:pPr>
        <w:pStyle w:val="Geenafstand"/>
        <w:spacing w:line="240" w:lineRule="exact"/>
        <w:rPr>
          <w:rFonts w:ascii="Verdana" w:hAnsi="Verdana"/>
          <w:sz w:val="18"/>
          <w:szCs w:val="18"/>
        </w:rPr>
      </w:pPr>
    </w:p>
    <w:p w:rsidR="00962DF3" w:rsidP="00105DA9" w:rsidRDefault="00962DF3" w14:paraId="26B83125" w14:textId="77777777">
      <w:pPr>
        <w:pStyle w:val="Geenafstand"/>
        <w:spacing w:line="240" w:lineRule="exact"/>
        <w:rPr>
          <w:rFonts w:ascii="Verdana" w:hAnsi="Verdana"/>
          <w:sz w:val="18"/>
          <w:szCs w:val="18"/>
        </w:rPr>
      </w:pPr>
    </w:p>
    <w:p w:rsidR="00962DF3" w:rsidP="00105DA9" w:rsidRDefault="00962DF3" w14:paraId="1C50B430" w14:textId="77777777">
      <w:pPr>
        <w:pStyle w:val="Geenafstand"/>
        <w:spacing w:line="240" w:lineRule="exact"/>
        <w:rPr>
          <w:rFonts w:ascii="Verdana" w:hAnsi="Verdana"/>
          <w:sz w:val="18"/>
          <w:szCs w:val="18"/>
        </w:rPr>
      </w:pPr>
    </w:p>
    <w:p w:rsidR="00E125E7" w:rsidP="00105DA9" w:rsidRDefault="007E204A" w14:paraId="5D11FA25" w14:textId="034229F8">
      <w:pPr>
        <w:pStyle w:val="Geenafstand"/>
        <w:spacing w:line="240" w:lineRule="exact"/>
        <w:rPr>
          <w:rFonts w:ascii="Verdana" w:hAnsi="Verdana"/>
          <w:sz w:val="18"/>
          <w:szCs w:val="18"/>
        </w:rPr>
      </w:pPr>
      <w:r w:rsidRPr="006473C4">
        <w:rPr>
          <w:rFonts w:ascii="Verdana" w:hAnsi="Verdana"/>
          <w:sz w:val="18"/>
          <w:szCs w:val="18"/>
        </w:rPr>
        <w:t>Een dergelijke rechtsgang past niet in het systeem van de wet omdat dat zou veronderstellen dat de gedetineerde een afdwingbaar recht heeft te opteren waar hij een aan hem opgelegde sanctie ten uitvoer gelegd wenst te zien.</w:t>
      </w:r>
      <w:r w:rsidRPr="006473C4">
        <w:rPr>
          <w:rStyle w:val="Voetnootmarkering"/>
          <w:rFonts w:ascii="Verdana" w:hAnsi="Verdana"/>
          <w:sz w:val="18"/>
          <w:szCs w:val="18"/>
        </w:rPr>
        <w:footnoteReference w:id="8"/>
      </w:r>
      <w:r w:rsidRPr="006473C4">
        <w:rPr>
          <w:rFonts w:ascii="Verdana" w:hAnsi="Verdana"/>
          <w:sz w:val="18"/>
          <w:szCs w:val="18"/>
        </w:rPr>
        <w:t xml:space="preserve"> Nederlandse gedetineerden in het buitenland genieten desalniettemin effectieve rechtsbescherming bij de beoordeling van strafoverdrachtsverzoeken. Ten eerste wordt de beoordeling van dergelijke verzoeken geregeld door de WOTS, die waarborgen biedt voor een zorgvuldige procedure. Zoals ik heb aangegeven in het antwoord op vraag 10, ontvangen de autoriteiten in het land van veroordeling in voorkomende gevallen een brief met daarin de reden voor afwijzing van het verzoek tot strafoverdracht. Ten tweede heeft Nederland mechanismen om ervoor te zorgen dat de rechten van gedetineerden ook buiten de landsgrenzen gewaarborgd blijven, bijvoorbeeld door de mogelijkheid tot het starten van een kort geding bij de nationale rechter, al dan niet gevolgd door een bodemprocedure, hoger beroep en cassatieberoep. </w:t>
      </w:r>
    </w:p>
    <w:p w:rsidR="00610F76" w:rsidP="00E125E7" w:rsidRDefault="007E204A" w14:paraId="65FD5F7B" w14:textId="660809C7">
      <w:pPr>
        <w:pStyle w:val="Geenafstand"/>
        <w:spacing w:line="240" w:lineRule="exact"/>
        <w:rPr>
          <w:rFonts w:ascii="Verdana" w:hAnsi="Verdana"/>
          <w:sz w:val="18"/>
          <w:szCs w:val="18"/>
        </w:rPr>
      </w:pPr>
      <w:r w:rsidRPr="006473C4">
        <w:rPr>
          <w:rFonts w:ascii="Verdana" w:hAnsi="Verdana"/>
          <w:sz w:val="18"/>
          <w:szCs w:val="18"/>
        </w:rPr>
        <w:t xml:space="preserve">Ook kan de gedetineerde zich wenden tot het Europese Hof voor de Rechten van de Mens in geval van het vermoeden van schending van fundamentele rechten. </w:t>
      </w:r>
    </w:p>
    <w:p w:rsidR="00E125E7" w:rsidP="00E125E7" w:rsidRDefault="00E125E7" w14:paraId="16699956" w14:textId="77777777">
      <w:pPr>
        <w:pStyle w:val="Geenafstand"/>
        <w:spacing w:line="240" w:lineRule="exact"/>
        <w:rPr>
          <w:b/>
          <w:bCs/>
        </w:rPr>
      </w:pPr>
    </w:p>
    <w:p w:rsidR="00E125E7" w:rsidP="00105DA9" w:rsidRDefault="00E125E7" w14:paraId="2EBF9D74"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14</w:t>
      </w:r>
    </w:p>
    <w:p w:rsidRPr="006473C4" w:rsidR="007E204A" w:rsidP="00105DA9" w:rsidRDefault="007E204A" w14:paraId="34629370" w14:textId="488844AE">
      <w:pPr>
        <w:pStyle w:val="Geenafstand"/>
        <w:spacing w:line="240" w:lineRule="exact"/>
        <w:rPr>
          <w:rFonts w:ascii="Verdana" w:hAnsi="Verdana"/>
          <w:b/>
          <w:bCs/>
          <w:sz w:val="18"/>
          <w:szCs w:val="18"/>
        </w:rPr>
      </w:pPr>
      <w:r w:rsidRPr="006473C4">
        <w:rPr>
          <w:rFonts w:ascii="Verdana" w:hAnsi="Verdana"/>
          <w:b/>
          <w:bCs/>
          <w:sz w:val="18"/>
          <w:szCs w:val="18"/>
        </w:rPr>
        <w:t>Bent u bereid om de voorwaarde uit artikel 2 van de Wet overdracht tenuitvoerlegging strafvonnissen (WOTS) — waarin wordt geëist dat Nederland alleen verdragen sluit met landen waarin voldoende vertrouwen bestaat in het rechtsstelsel — te heroverwegen en op korte termijn een wijziging voor te stellen?</w:t>
      </w:r>
    </w:p>
    <w:p w:rsidRPr="006473C4" w:rsidR="007E204A" w:rsidP="00105DA9" w:rsidRDefault="007E204A" w14:paraId="44BF0B8D" w14:textId="77777777">
      <w:pPr>
        <w:pStyle w:val="Geenafstand"/>
        <w:spacing w:line="240" w:lineRule="exact"/>
        <w:rPr>
          <w:rFonts w:ascii="Verdana" w:hAnsi="Verdana"/>
          <w:b/>
          <w:bCs/>
          <w:sz w:val="18"/>
          <w:szCs w:val="18"/>
        </w:rPr>
      </w:pPr>
    </w:p>
    <w:p w:rsidRPr="006473C4" w:rsidR="007E204A" w:rsidP="00105DA9" w:rsidRDefault="007E204A" w14:paraId="702AEE38" w14:textId="77777777">
      <w:pPr>
        <w:pStyle w:val="Geenafstand"/>
        <w:spacing w:line="240" w:lineRule="exact"/>
        <w:rPr>
          <w:rFonts w:ascii="Verdana" w:hAnsi="Verdana"/>
          <w:b/>
          <w:bCs/>
          <w:sz w:val="18"/>
          <w:szCs w:val="18"/>
        </w:rPr>
      </w:pPr>
      <w:r w:rsidRPr="006473C4">
        <w:rPr>
          <w:rFonts w:ascii="Verdana" w:hAnsi="Verdana"/>
          <w:b/>
          <w:bCs/>
          <w:sz w:val="18"/>
          <w:szCs w:val="18"/>
        </w:rPr>
        <w:t>Antwoord op vraag 14</w:t>
      </w:r>
    </w:p>
    <w:p w:rsidRPr="006473C4" w:rsidR="007E204A" w:rsidP="00105DA9" w:rsidRDefault="007E204A" w14:paraId="6C771DE0" w14:textId="50A7462D">
      <w:pPr>
        <w:pStyle w:val="Geenafstand"/>
        <w:spacing w:line="240" w:lineRule="exact"/>
        <w:rPr>
          <w:rFonts w:ascii="Verdana" w:hAnsi="Verdana"/>
          <w:sz w:val="18"/>
          <w:szCs w:val="18"/>
        </w:rPr>
      </w:pPr>
      <w:r w:rsidRPr="006473C4">
        <w:rPr>
          <w:rFonts w:ascii="Verdana" w:hAnsi="Verdana"/>
          <w:sz w:val="18"/>
          <w:szCs w:val="18"/>
        </w:rPr>
        <w:t>Deze eis volgt niet uit artikel 2 van de WOTS. Dit artikel bepaalt alleen dat tenuitvoerlegging in Nederland van buitenlandse rechterlijke beslissingen niet geschiedt anders dan krachtens een verdrag.</w:t>
      </w:r>
      <w:r w:rsidRPr="006473C4">
        <w:rPr>
          <w:rStyle w:val="Voetnootmarkering"/>
          <w:rFonts w:ascii="Verdana" w:hAnsi="Verdana"/>
          <w:sz w:val="18"/>
          <w:szCs w:val="18"/>
        </w:rPr>
        <w:footnoteReference w:id="9"/>
      </w:r>
    </w:p>
    <w:p w:rsidRPr="006473C4" w:rsidR="007E204A" w:rsidP="00105DA9" w:rsidRDefault="007E204A" w14:paraId="30C1F99C" w14:textId="77777777">
      <w:pPr>
        <w:pStyle w:val="Geenafstand"/>
        <w:spacing w:line="240" w:lineRule="exact"/>
        <w:rPr>
          <w:rFonts w:ascii="Verdana" w:hAnsi="Verdana"/>
          <w:sz w:val="18"/>
          <w:szCs w:val="18"/>
        </w:rPr>
      </w:pPr>
    </w:p>
    <w:p w:rsidRPr="006473C4" w:rsidR="007E204A" w:rsidP="00105DA9" w:rsidRDefault="007E204A" w14:paraId="1C91AA6B" w14:textId="77777777">
      <w:pPr>
        <w:pStyle w:val="Geenafstand"/>
        <w:spacing w:line="240" w:lineRule="exact"/>
        <w:rPr>
          <w:rFonts w:ascii="Verdana" w:hAnsi="Verdana"/>
          <w:sz w:val="18"/>
          <w:szCs w:val="18"/>
        </w:rPr>
      </w:pPr>
      <w:r w:rsidRPr="006473C4">
        <w:rPr>
          <w:rFonts w:ascii="Verdana" w:hAnsi="Verdana"/>
          <w:sz w:val="18"/>
          <w:szCs w:val="18"/>
        </w:rPr>
        <w:t xml:space="preserve">Gelet op het voornoemde houd ik vast aan de voorwaarde uit artikel 2 WOTS en zie ik geen reden om deze te heroverwegen of een wijziging voor te stellen. </w:t>
      </w:r>
    </w:p>
    <w:p w:rsidRPr="006473C4" w:rsidR="007E204A" w:rsidP="00105DA9" w:rsidRDefault="007E204A" w14:paraId="1B438F0F" w14:textId="77777777">
      <w:pPr>
        <w:pStyle w:val="Geenafstand"/>
        <w:spacing w:line="240" w:lineRule="exact"/>
        <w:rPr>
          <w:rFonts w:ascii="Verdana" w:hAnsi="Verdana"/>
          <w:sz w:val="18"/>
          <w:szCs w:val="18"/>
        </w:rPr>
      </w:pPr>
      <w:r w:rsidRPr="006473C4">
        <w:rPr>
          <w:rFonts w:ascii="Verdana" w:hAnsi="Verdana"/>
          <w:i/>
          <w:iCs/>
          <w:sz w:val="18"/>
          <w:szCs w:val="18"/>
        </w:rPr>
        <w:t xml:space="preserve"> </w:t>
      </w:r>
    </w:p>
    <w:p w:rsidR="00E125E7" w:rsidP="00105DA9" w:rsidRDefault="00E125E7" w14:paraId="3F8F0200" w14:textId="77777777">
      <w:pPr>
        <w:pStyle w:val="Geenafstand"/>
        <w:spacing w:line="240" w:lineRule="exact"/>
        <w:rPr>
          <w:rFonts w:ascii="Verdana" w:hAnsi="Verdana"/>
          <w:b/>
          <w:bCs/>
          <w:sz w:val="18"/>
          <w:szCs w:val="18"/>
        </w:rPr>
      </w:pPr>
      <w:r>
        <w:rPr>
          <w:rFonts w:ascii="Verdana" w:hAnsi="Verdana"/>
          <w:b/>
          <w:bCs/>
          <w:sz w:val="18"/>
          <w:szCs w:val="18"/>
        </w:rPr>
        <w:t xml:space="preserve">Vraag </w:t>
      </w:r>
      <w:r w:rsidRPr="006473C4" w:rsidR="007E204A">
        <w:rPr>
          <w:rFonts w:ascii="Verdana" w:hAnsi="Verdana"/>
          <w:b/>
          <w:bCs/>
          <w:sz w:val="18"/>
          <w:szCs w:val="18"/>
        </w:rPr>
        <w:t>15</w:t>
      </w:r>
    </w:p>
    <w:p w:rsidRPr="006473C4" w:rsidR="007E204A" w:rsidP="00105DA9" w:rsidRDefault="007E204A" w14:paraId="09D3F12B" w14:textId="0032FFE1">
      <w:pPr>
        <w:pStyle w:val="Geenafstand"/>
        <w:spacing w:line="240" w:lineRule="exact"/>
        <w:rPr>
          <w:rFonts w:ascii="Verdana" w:hAnsi="Verdana"/>
          <w:b/>
          <w:bCs/>
          <w:sz w:val="18"/>
          <w:szCs w:val="18"/>
        </w:rPr>
      </w:pPr>
      <w:r w:rsidRPr="006473C4">
        <w:rPr>
          <w:rFonts w:ascii="Verdana" w:hAnsi="Verdana"/>
          <w:b/>
          <w:bCs/>
          <w:sz w:val="18"/>
          <w:szCs w:val="18"/>
        </w:rPr>
        <w:t>Deelt u de opvatting dat deze verdragsvoorwaarde Nederland belemmert in het bieden van humanitaire bescherming aan gedetineerden?</w:t>
      </w:r>
    </w:p>
    <w:p w:rsidRPr="006473C4" w:rsidR="007E204A" w:rsidP="00105DA9" w:rsidRDefault="007E204A" w14:paraId="22D7B35F" w14:textId="77777777">
      <w:pPr>
        <w:pStyle w:val="Geenafstand"/>
        <w:spacing w:line="240" w:lineRule="exact"/>
        <w:rPr>
          <w:rFonts w:ascii="Verdana" w:hAnsi="Verdana"/>
          <w:b/>
          <w:bCs/>
          <w:sz w:val="18"/>
          <w:szCs w:val="18"/>
        </w:rPr>
      </w:pPr>
    </w:p>
    <w:p w:rsidRPr="006473C4" w:rsidR="007E204A" w:rsidP="00105DA9" w:rsidRDefault="007E204A" w14:paraId="4809188E" w14:textId="77777777">
      <w:pPr>
        <w:pStyle w:val="Geenafstand"/>
        <w:spacing w:line="240" w:lineRule="exact"/>
        <w:rPr>
          <w:rFonts w:ascii="Verdana" w:hAnsi="Verdana"/>
          <w:sz w:val="18"/>
          <w:szCs w:val="18"/>
        </w:rPr>
      </w:pPr>
      <w:r w:rsidRPr="006473C4">
        <w:rPr>
          <w:rFonts w:ascii="Verdana" w:hAnsi="Verdana"/>
          <w:b/>
          <w:bCs/>
          <w:sz w:val="18"/>
          <w:szCs w:val="18"/>
        </w:rPr>
        <w:t>Antwoord op vraag 15</w:t>
      </w:r>
      <w:r w:rsidRPr="006473C4">
        <w:rPr>
          <w:rFonts w:ascii="Verdana" w:hAnsi="Verdana"/>
          <w:sz w:val="18"/>
          <w:szCs w:val="18"/>
        </w:rPr>
        <w:br/>
        <w:t xml:space="preserve">Ik deel deze opvatting niet. Zoals gezegd is de WOTS een penitentiair instrument. Het bieden van humanitaire bescherming is geen doel van de WOTS. Dit laat onverlet dat gedetineerden met de Nederlandse nationaliteit die in het buitenland zitten, altijd bijstand vanuit Buitenlandse Zaken (consulaire bijstand) kunnen krijgen. </w:t>
      </w:r>
    </w:p>
    <w:p w:rsidRPr="006473C4" w:rsidR="007E204A" w:rsidP="00105DA9" w:rsidRDefault="007E204A" w14:paraId="1FFFDFA5" w14:textId="5F1D458B">
      <w:pPr>
        <w:pStyle w:val="Geenafstand"/>
        <w:spacing w:line="240" w:lineRule="exact"/>
        <w:rPr>
          <w:rFonts w:ascii="Verdana" w:hAnsi="Verdana"/>
          <w:sz w:val="18"/>
          <w:szCs w:val="18"/>
        </w:rPr>
      </w:pPr>
      <w:r w:rsidRPr="006473C4">
        <w:rPr>
          <w:rFonts w:ascii="Verdana" w:hAnsi="Verdana"/>
          <w:sz w:val="18"/>
          <w:szCs w:val="18"/>
        </w:rPr>
        <w:t> </w:t>
      </w:r>
    </w:p>
    <w:p w:rsidRPr="006473C4" w:rsidR="007E204A" w:rsidP="00105DA9" w:rsidRDefault="007E204A" w14:paraId="36339189" w14:textId="77777777">
      <w:pPr>
        <w:pStyle w:val="Geenafstand"/>
        <w:spacing w:line="240" w:lineRule="exact"/>
        <w:rPr>
          <w:rFonts w:ascii="Verdana" w:hAnsi="Verdana"/>
          <w:sz w:val="18"/>
          <w:szCs w:val="18"/>
        </w:rPr>
      </w:pPr>
      <w:r w:rsidRPr="006473C4">
        <w:rPr>
          <w:rFonts w:ascii="Verdana" w:hAnsi="Verdana"/>
          <w:sz w:val="18"/>
          <w:szCs w:val="18"/>
        </w:rPr>
        <w:t>[1] Volkskrant, 4 november 2025, Nederland laat gevangenen in het buitenland aan hun lot over. Dat is onmenselijk (https://www.volkskrant.nl/binnenland/nederland-laat-gevangenen-in-het-buitenland-aan-hun-lot-over-dat-is-onmenselijk~b9adcbe5/).</w:t>
      </w:r>
      <w:r w:rsidRPr="006473C4">
        <w:rPr>
          <w:rFonts w:ascii="Verdana" w:hAnsi="Verdana"/>
          <w:sz w:val="18"/>
          <w:szCs w:val="18"/>
        </w:rPr>
        <w:br/>
      </w:r>
    </w:p>
    <w:p w:rsidRPr="006473C4" w:rsidR="007E204A" w:rsidP="00105DA9" w:rsidRDefault="007E204A" w14:paraId="73631161" w14:textId="77777777">
      <w:pPr>
        <w:pStyle w:val="Geenafstand"/>
        <w:spacing w:line="240" w:lineRule="exact"/>
        <w:rPr>
          <w:rFonts w:ascii="Verdana" w:hAnsi="Verdana"/>
          <w:sz w:val="18"/>
          <w:szCs w:val="18"/>
        </w:rPr>
      </w:pPr>
      <w:r w:rsidRPr="006473C4">
        <w:rPr>
          <w:rFonts w:ascii="Verdana" w:hAnsi="Verdana"/>
          <w:sz w:val="18"/>
          <w:szCs w:val="18"/>
        </w:rPr>
        <w:t>[2] Gerechtshof Den Haag, 26 augustus 2025, ECLI:NL:GHDHA:2025:1719.</w:t>
      </w:r>
      <w:r w:rsidRPr="006473C4">
        <w:rPr>
          <w:rFonts w:ascii="Verdana" w:hAnsi="Verdana"/>
          <w:sz w:val="18"/>
          <w:szCs w:val="18"/>
        </w:rPr>
        <w:br/>
      </w:r>
    </w:p>
    <w:p w:rsidRPr="006473C4" w:rsidR="007E204A" w:rsidP="00105DA9" w:rsidRDefault="007E204A" w14:paraId="3A9EA38F" w14:textId="77777777">
      <w:pPr>
        <w:pStyle w:val="Geenafstand"/>
        <w:spacing w:line="240" w:lineRule="exact"/>
        <w:rPr>
          <w:rFonts w:ascii="Verdana" w:hAnsi="Verdana"/>
          <w:sz w:val="18"/>
          <w:szCs w:val="18"/>
        </w:rPr>
      </w:pPr>
      <w:r w:rsidRPr="006473C4">
        <w:rPr>
          <w:rFonts w:ascii="Verdana" w:hAnsi="Verdana"/>
          <w:sz w:val="18"/>
          <w:szCs w:val="18"/>
        </w:rPr>
        <w:t>[3] http://www.boom.nl/juridisch/100-20024_Strafoverdracht-op-humanitaire-gronden</w:t>
      </w:r>
      <w:r w:rsidRPr="006473C4">
        <w:rPr>
          <w:rFonts w:ascii="Verdana" w:hAnsi="Verdana"/>
          <w:sz w:val="18"/>
          <w:szCs w:val="18"/>
        </w:rPr>
        <w:br/>
      </w:r>
    </w:p>
    <w:p w:rsidRPr="006473C4" w:rsidR="007E204A" w:rsidP="00105DA9" w:rsidRDefault="007E204A" w14:paraId="72F57F63" w14:textId="77777777">
      <w:pPr>
        <w:spacing w:line="240" w:lineRule="exact"/>
      </w:pPr>
    </w:p>
    <w:p w:rsidRPr="00FF3648" w:rsidR="00FF3648" w:rsidP="00105DA9" w:rsidRDefault="00FF3648" w14:paraId="243F00F1" w14:textId="59B8DC67">
      <w:pPr>
        <w:tabs>
          <w:tab w:val="left" w:pos="3204"/>
          <w:tab w:val="left" w:pos="5580"/>
        </w:tabs>
        <w:spacing w:line="240" w:lineRule="exact"/>
      </w:pPr>
    </w:p>
    <w:sectPr w:rsidRPr="00FF3648" w:rsidR="00FF364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51CF" w14:textId="77777777" w:rsidR="00F873B7" w:rsidRDefault="00F873B7">
      <w:pPr>
        <w:spacing w:line="240" w:lineRule="auto"/>
      </w:pPr>
      <w:r>
        <w:separator/>
      </w:r>
    </w:p>
  </w:endnote>
  <w:endnote w:type="continuationSeparator" w:id="0">
    <w:p w14:paraId="3287A18E" w14:textId="77777777" w:rsidR="00F873B7" w:rsidRDefault="00F87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8922" w14:textId="77777777" w:rsidR="00F873B7" w:rsidRDefault="00F873B7">
      <w:pPr>
        <w:spacing w:line="240" w:lineRule="auto"/>
      </w:pPr>
      <w:r>
        <w:separator/>
      </w:r>
    </w:p>
  </w:footnote>
  <w:footnote w:type="continuationSeparator" w:id="0">
    <w:p w14:paraId="5FD9D0F6" w14:textId="77777777" w:rsidR="00F873B7" w:rsidRDefault="00F873B7">
      <w:pPr>
        <w:spacing w:line="240" w:lineRule="auto"/>
      </w:pPr>
      <w:r>
        <w:continuationSeparator/>
      </w:r>
    </w:p>
  </w:footnote>
  <w:footnote w:id="1">
    <w:p w14:paraId="2FA06FE5" w14:textId="2D79C1C8" w:rsidR="00F766D7" w:rsidRPr="005938AD" w:rsidRDefault="00F766D7">
      <w:pPr>
        <w:pStyle w:val="Voetnoottekst"/>
        <w:rPr>
          <w:rFonts w:ascii="Verdana" w:hAnsi="Verdana"/>
          <w:sz w:val="16"/>
          <w:szCs w:val="16"/>
        </w:rPr>
      </w:pPr>
      <w:r w:rsidRPr="005938AD">
        <w:rPr>
          <w:rStyle w:val="Voetnootmarkering"/>
          <w:rFonts w:ascii="Verdana" w:hAnsi="Verdana"/>
          <w:sz w:val="16"/>
          <w:szCs w:val="16"/>
        </w:rPr>
        <w:footnoteRef/>
      </w:r>
      <w:r w:rsidRPr="005938AD">
        <w:rPr>
          <w:rFonts w:ascii="Verdana" w:hAnsi="Verdana"/>
          <w:sz w:val="16"/>
          <w:szCs w:val="16"/>
        </w:rPr>
        <w:t xml:space="preserve"> </w:t>
      </w:r>
      <w:r w:rsidR="00E5193D" w:rsidRPr="005938AD">
        <w:rPr>
          <w:rFonts w:ascii="Verdana" w:hAnsi="Verdana"/>
          <w:sz w:val="16"/>
          <w:szCs w:val="16"/>
        </w:rPr>
        <w:t>Tweede Kamer, vergaderjaar 2024–2025, 30 010, nr. 62.</w:t>
      </w:r>
    </w:p>
  </w:footnote>
  <w:footnote w:id="2">
    <w:p w14:paraId="028AE2C6" w14:textId="0E194D5F" w:rsidR="007E204A" w:rsidRPr="005938AD" w:rsidRDefault="007E204A" w:rsidP="007E204A">
      <w:pPr>
        <w:pStyle w:val="Voetnoottekst"/>
        <w:rPr>
          <w:rFonts w:ascii="Verdana" w:hAnsi="Verdana"/>
          <w:b/>
          <w:bCs/>
          <w:sz w:val="16"/>
          <w:szCs w:val="16"/>
        </w:rPr>
      </w:pPr>
      <w:r w:rsidRPr="005938AD">
        <w:rPr>
          <w:rStyle w:val="Voetnootmarkering"/>
          <w:rFonts w:ascii="Verdana" w:hAnsi="Verdana"/>
          <w:b/>
          <w:bCs/>
          <w:sz w:val="16"/>
          <w:szCs w:val="16"/>
        </w:rPr>
        <w:footnoteRef/>
      </w:r>
      <w:r w:rsidRPr="005938AD">
        <w:rPr>
          <w:rFonts w:ascii="Verdana" w:hAnsi="Verdana"/>
          <w:b/>
          <w:bCs/>
          <w:sz w:val="16"/>
          <w:szCs w:val="16"/>
        </w:rPr>
        <w:t xml:space="preserve"> </w:t>
      </w:r>
      <w:r w:rsidR="005938AD" w:rsidRPr="005938AD">
        <w:rPr>
          <w:rFonts w:ascii="Verdana" w:hAnsi="Verdana"/>
          <w:sz w:val="16"/>
          <w:szCs w:val="16"/>
        </w:rPr>
        <w:t>Eerste Kamer, vergaderjaar 2025–2026, Aanhangsel</w:t>
      </w:r>
      <w:r w:rsidR="005938AD">
        <w:rPr>
          <w:rFonts w:ascii="Verdana" w:hAnsi="Verdana"/>
          <w:sz w:val="16"/>
          <w:szCs w:val="16"/>
        </w:rPr>
        <w:t>.</w:t>
      </w:r>
    </w:p>
  </w:footnote>
  <w:footnote w:id="3">
    <w:p w14:paraId="421885A7" w14:textId="6A174A76" w:rsidR="00610F76" w:rsidRPr="00610F76" w:rsidRDefault="00610F76" w:rsidP="00610F76">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w:t>
      </w:r>
      <w:r w:rsidR="00A2014F" w:rsidRPr="00A2014F">
        <w:rPr>
          <w:rFonts w:ascii="Verdana" w:hAnsi="Verdana"/>
          <w:sz w:val="16"/>
          <w:szCs w:val="16"/>
        </w:rPr>
        <w:t>De gegevens over de jaren 2024 en 2025 zijn verkregen uit andere systemen dan de cijfers van de jaren 2016-2023, wat de kans op afwijkingen vergroot door een andere methodiek en de foutgevoeligheid van het filteren. Daarom kunnen op dit moment geen betrouwbare cijfers worden verstrekt. Voor 2025 zijn de gegevens tot 31 oktober 2025 gebruikt.</w:t>
      </w:r>
    </w:p>
  </w:footnote>
  <w:footnote w:id="4">
    <w:p w14:paraId="68A30669" w14:textId="77777777" w:rsidR="007E204A" w:rsidRPr="00610F76" w:rsidRDefault="007E204A" w:rsidP="007E204A">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TK, vergaderjaar 2007–2008, 31 200 VI, nr. 30</w:t>
      </w:r>
    </w:p>
  </w:footnote>
  <w:footnote w:id="5">
    <w:p w14:paraId="2C0FBAF4" w14:textId="0C68F237" w:rsidR="009D3A6C" w:rsidRPr="00610F76" w:rsidRDefault="009D3A6C">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Tweede Kamer, vergaderjaar 2007–2008, 31 200 VI, nr. 30, </w:t>
      </w:r>
      <w:proofErr w:type="spellStart"/>
      <w:r w:rsidRPr="00610F76">
        <w:rPr>
          <w:rFonts w:ascii="Verdana" w:hAnsi="Verdana"/>
          <w:sz w:val="16"/>
          <w:szCs w:val="16"/>
        </w:rPr>
        <w:t>pag</w:t>
      </w:r>
      <w:proofErr w:type="spellEnd"/>
      <w:r w:rsidRPr="00610F76">
        <w:rPr>
          <w:rFonts w:ascii="Verdana" w:hAnsi="Verdana"/>
          <w:sz w:val="16"/>
          <w:szCs w:val="16"/>
        </w:rPr>
        <w:t xml:space="preserve"> 4.</w:t>
      </w:r>
    </w:p>
  </w:footnote>
  <w:footnote w:id="6">
    <w:p w14:paraId="5139E4F4" w14:textId="77777777" w:rsidR="007E204A" w:rsidRPr="00610F76" w:rsidRDefault="007E204A" w:rsidP="007E204A">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Tweede Kamer, vergaderjaar 2022–2023, Aanhangsel, 1181. En Tweede Kamer, vergaderjaar 2022-2023, Aanhangsel, nr. 2313</w:t>
      </w:r>
    </w:p>
  </w:footnote>
  <w:footnote w:id="7">
    <w:p w14:paraId="35113351" w14:textId="77777777" w:rsidR="007E204A" w:rsidRPr="00610F76" w:rsidRDefault="007E204A" w:rsidP="007E204A">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TK, vergaderjaar 2007–2008, 31 200 VI, nr. 30, p. 3.</w:t>
      </w:r>
    </w:p>
  </w:footnote>
  <w:footnote w:id="8">
    <w:p w14:paraId="6FEA799F" w14:textId="77777777" w:rsidR="007E204A" w:rsidRPr="00610F76" w:rsidRDefault="007E204A" w:rsidP="007E204A">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TK, vergaderjaar 1984-1985, 18 129, nr. 6</w:t>
      </w:r>
    </w:p>
  </w:footnote>
  <w:footnote w:id="9">
    <w:p w14:paraId="1148C8BE" w14:textId="6E77CC93" w:rsidR="007E204A" w:rsidRPr="00610F76" w:rsidRDefault="007E204A" w:rsidP="007E204A">
      <w:pPr>
        <w:pStyle w:val="Voetnoottekst"/>
        <w:rPr>
          <w:rFonts w:ascii="Verdana" w:hAnsi="Verdana"/>
          <w:sz w:val="16"/>
          <w:szCs w:val="16"/>
        </w:rPr>
      </w:pPr>
      <w:r w:rsidRPr="00610F76">
        <w:rPr>
          <w:rStyle w:val="Voetnootmarkering"/>
          <w:rFonts w:ascii="Verdana" w:hAnsi="Verdana"/>
          <w:sz w:val="16"/>
          <w:szCs w:val="16"/>
        </w:rPr>
        <w:footnoteRef/>
      </w:r>
      <w:r w:rsidRPr="00610F76">
        <w:rPr>
          <w:rFonts w:ascii="Verdana" w:hAnsi="Verdana"/>
          <w:sz w:val="16"/>
          <w:szCs w:val="16"/>
        </w:rPr>
        <w:t xml:space="preserve"> Tweede Kamer, vergaderjaar 1983-1984, 18 129, </w:t>
      </w:r>
      <w:proofErr w:type="spellStart"/>
      <w:r w:rsidRPr="00610F76">
        <w:rPr>
          <w:rFonts w:ascii="Verdana" w:hAnsi="Verdana"/>
          <w:sz w:val="16"/>
          <w:szCs w:val="16"/>
        </w:rPr>
        <w:t>nrs</w:t>
      </w:r>
      <w:proofErr w:type="spellEnd"/>
      <w:r w:rsidRPr="00610F76">
        <w:rPr>
          <w:rFonts w:ascii="Verdana" w:hAnsi="Verdana"/>
          <w:sz w:val="16"/>
          <w:szCs w:val="16"/>
        </w:rPr>
        <w:t>. 1-3, pag. 27.</w:t>
      </w:r>
      <w:r w:rsidR="000E1725" w:rsidRPr="00610F76">
        <w:rPr>
          <w:rFonts w:ascii="Verdana" w:hAnsi="Verdana"/>
          <w:sz w:val="16"/>
          <w:szCs w:val="16"/>
        </w:rPr>
        <w:t xml:space="preserve"> “</w:t>
      </w:r>
      <w:r w:rsidR="000E1725" w:rsidRPr="00610F76">
        <w:rPr>
          <w:rFonts w:ascii="Verdana" w:hAnsi="Verdana"/>
          <w:i/>
          <w:iCs/>
          <w:sz w:val="16"/>
          <w:szCs w:val="16"/>
        </w:rPr>
        <w:t>Als eerste voorwaarde geldt, dat buitenlandse rechterlijke beslissingen in Nederland alleen krachtens een verdrag kunnen worden ten uitvoer gelegd. Het motief voor deze keuze ligt, net als in het uitleveringsrecht, in de overweging, dat dit stelsel van internationale samenwerking alleen goed kan functioneren als de daarbij betrokken staten voldoende vertrouwen in de kwaliteit van elkaars strafrechtspleging hebben”.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5F12" w14:textId="77777777" w:rsidR="00962DF3" w:rsidRDefault="00962DF3"/>
  <w:p w14:paraId="31682F39" w14:textId="77777777" w:rsidR="00962DF3" w:rsidRDefault="00962DF3"/>
  <w:p w14:paraId="60DB1A19" w14:textId="77777777" w:rsidR="00962DF3" w:rsidRDefault="00962DF3"/>
  <w:p w14:paraId="75902846" w14:textId="04E85A41" w:rsidR="0027677F" w:rsidRDefault="00F873B7">
    <w:r>
      <w:rPr>
        <w:noProof/>
      </w:rPr>
      <mc:AlternateContent>
        <mc:Choice Requires="wps">
          <w:drawing>
            <wp:anchor distT="0" distB="0" distL="0" distR="0" simplePos="0" relativeHeight="251652096" behindDoc="0" locked="1" layoutInCell="1" allowOverlap="1" wp14:anchorId="01512B9E" wp14:editId="30CCACD4">
              <wp:simplePos x="0" y="0"/>
              <wp:positionH relativeFrom="leftMargin">
                <wp:posOffset>961390</wp:posOffset>
              </wp:positionH>
              <wp:positionV relativeFrom="topMargin">
                <wp:posOffset>1543050</wp:posOffset>
              </wp:positionV>
              <wp:extent cx="1962150" cy="51435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flipH="1">
                        <a:off x="0" y="0"/>
                        <a:ext cx="1962150" cy="514350"/>
                      </a:xfrm>
                      <a:prstGeom prst="rect">
                        <a:avLst/>
                      </a:prstGeom>
                      <a:noFill/>
                    </wps:spPr>
                    <wps:txbx>
                      <w:txbxContent>
                        <w:p w14:paraId="3ACC23C0" w14:textId="57E9A061" w:rsidR="00962DF3" w:rsidRPr="00962DF3" w:rsidRDefault="00962DF3" w:rsidP="00962DF3">
                          <w:pPr>
                            <w:rPr>
                              <w:b/>
                              <w:bCs/>
                            </w:rPr>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12B9E" id="_x0000_t202" coordsize="21600,21600" o:spt="202" path="m,l,21600r21600,l21600,xe">
              <v:stroke joinstyle="miter"/>
              <v:path gradientshapeok="t" o:connecttype="rect"/>
            </v:shapetype>
            <v:shape id="46feee07-aa3c-11ea-a756-beb5f67e67be" o:spid="_x0000_s1026" type="#_x0000_t202" style="position:absolute;margin-left:75.7pt;margin-top:121.5pt;width:154.5pt;height:40.5pt;flip:x;z-index:251652096;visibility:visible;mso-wrap-style:square;mso-width-percent:0;mso-height-percent:0;mso-wrap-distance-left:0;mso-wrap-distance-top:0;mso-wrap-distance-right:0;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" filled="f" stroked="f">
              <v:textbox inset="0,0,0,0">
                <w:txbxContent>
                  <w:p w14:paraId="3ACC23C0" w14:textId="57E9A061" w:rsidR="00962DF3" w:rsidRPr="00962DF3" w:rsidRDefault="00962DF3" w:rsidP="00962DF3">
                    <w:pPr>
                      <w:rPr>
                        <w:b/>
                        <w:bCs/>
                      </w:rPr>
                    </w:pPr>
                  </w:p>
                </w:txbxContent>
              </v:textbox>
              <w10:wrap anchorx="margin" anchory="margin"/>
              <w10:anchorlock/>
            </v:shape>
          </w:pict>
        </mc:Fallback>
      </mc:AlternateContent>
    </w:r>
    <w:r>
      <w:rPr>
        <w:noProof/>
      </w:rPr>
      <mc:AlternateContent>
        <mc:Choice Requires="wps">
          <w:drawing>
            <wp:anchor distT="0" distB="0" distL="0" distR="0" simplePos="0" relativeHeight="251653120" behindDoc="0" locked="1" layoutInCell="1" allowOverlap="1" wp14:anchorId="6727D12B" wp14:editId="737608BC">
              <wp:simplePos x="0" y="0"/>
              <wp:positionH relativeFrom="page">
                <wp:posOffset>5924550</wp:posOffset>
              </wp:positionH>
              <wp:positionV relativeFrom="margin">
                <wp:align>top</wp:align>
              </wp:positionV>
              <wp:extent cx="1277620" cy="75907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590790"/>
                      </a:xfrm>
                      <a:prstGeom prst="rect">
                        <a:avLst/>
                      </a:prstGeom>
                      <a:noFill/>
                    </wps:spPr>
                    <wps:txbx>
                      <w:txbxContent>
                        <w:p w14:paraId="4374339F" w14:textId="77777777" w:rsidR="0027677F" w:rsidRDefault="00F873B7">
                          <w:pPr>
                            <w:pStyle w:val="Referentiegegevensbold"/>
                          </w:pPr>
                          <w:r>
                            <w:t>Directoraat-Generaal Straffen en Beschermen</w:t>
                          </w:r>
                        </w:p>
                        <w:p w14:paraId="5BED265D" w14:textId="77777777" w:rsidR="0027677F" w:rsidRDefault="00F873B7">
                          <w:pPr>
                            <w:pStyle w:val="Referentiegegevens"/>
                          </w:pPr>
                          <w:r>
                            <w:t>Directie Sanctie- en Slachtofferbeleid</w:t>
                          </w:r>
                        </w:p>
                        <w:p w14:paraId="33E5A231" w14:textId="77777777" w:rsidR="0027677F" w:rsidRDefault="00F873B7">
                          <w:pPr>
                            <w:pStyle w:val="Referentiegegevens"/>
                          </w:pPr>
                          <w:r>
                            <w:t>Sancties Intramuraal</w:t>
                          </w:r>
                        </w:p>
                        <w:p w14:paraId="0B8BF491" w14:textId="77777777" w:rsidR="0027677F" w:rsidRDefault="0027677F">
                          <w:pPr>
                            <w:pStyle w:val="WitregelW2"/>
                          </w:pPr>
                        </w:p>
                        <w:p w14:paraId="13320C16" w14:textId="77777777" w:rsidR="0027677F" w:rsidRDefault="00F873B7">
                          <w:pPr>
                            <w:pStyle w:val="Referentiegegevensbold"/>
                          </w:pPr>
                          <w:r>
                            <w:t>Datum</w:t>
                          </w:r>
                        </w:p>
                        <w:p w14:paraId="02065E52" w14:textId="68C2C495" w:rsidR="0027677F" w:rsidRDefault="00F873B7">
                          <w:pPr>
                            <w:pStyle w:val="Referentiegegevens"/>
                          </w:pPr>
                          <w:sdt>
                            <w:sdtPr>
                              <w:id w:val="-1476296748"/>
                              <w:date w:fullDate="2025-12-10T00:00:00Z">
                                <w:dateFormat w:val="d MMMM yyyy"/>
                                <w:lid w:val="nl"/>
                                <w:storeMappedDataAs w:val="dateTime"/>
                                <w:calendar w:val="gregorian"/>
                              </w:date>
                            </w:sdtPr>
                            <w:sdtEndPr/>
                            <w:sdtContent>
                              <w:r w:rsidR="00962DF3">
                                <w:rPr>
                                  <w:lang w:val="nl"/>
                                </w:rPr>
                                <w:t>10 december 2025</w:t>
                              </w:r>
                            </w:sdtContent>
                          </w:sdt>
                        </w:p>
                        <w:p w14:paraId="495D175A" w14:textId="77777777" w:rsidR="0027677F" w:rsidRDefault="0027677F">
                          <w:pPr>
                            <w:pStyle w:val="WitregelW1"/>
                          </w:pPr>
                        </w:p>
                        <w:p w14:paraId="1355ADF1" w14:textId="77777777" w:rsidR="0027677F" w:rsidRDefault="00F873B7">
                          <w:pPr>
                            <w:pStyle w:val="Referentiegegevensbold"/>
                          </w:pPr>
                          <w:r>
                            <w:t>Onze referentie</w:t>
                          </w:r>
                        </w:p>
                        <w:p w14:paraId="58FEC3A7" w14:textId="606B3FA2" w:rsidR="0027677F" w:rsidRDefault="00E125E7">
                          <w:pPr>
                            <w:pStyle w:val="Referentiegegevens"/>
                          </w:pPr>
                          <w:r>
                            <w:t>6911432</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727D12B" id="46fef022-aa3c-11ea-a756-beb5f67e67be" o:spid="_x0000_s1027" type="#_x0000_t202" style="position:absolute;margin-left:466.5pt;margin-top:0;width:100.6pt;height:597.7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" filled="f" stroked="f">
              <v:textbox inset="0,0,0,0">
                <w:txbxContent>
                  <w:p w14:paraId="4374339F" w14:textId="77777777" w:rsidR="0027677F" w:rsidRDefault="00F873B7">
                    <w:pPr>
                      <w:pStyle w:val="Referentiegegevensbold"/>
                    </w:pPr>
                    <w:r>
                      <w:t>Directoraat-Generaal Straffen en Beschermen</w:t>
                    </w:r>
                  </w:p>
                  <w:p w14:paraId="5BED265D" w14:textId="77777777" w:rsidR="0027677F" w:rsidRDefault="00F873B7">
                    <w:pPr>
                      <w:pStyle w:val="Referentiegegevens"/>
                    </w:pPr>
                    <w:r>
                      <w:t>Directie Sanctie- en Slachtofferbeleid</w:t>
                    </w:r>
                  </w:p>
                  <w:p w14:paraId="33E5A231" w14:textId="77777777" w:rsidR="0027677F" w:rsidRDefault="00F873B7">
                    <w:pPr>
                      <w:pStyle w:val="Referentiegegevens"/>
                    </w:pPr>
                    <w:r>
                      <w:t>Sancties Intramuraal</w:t>
                    </w:r>
                  </w:p>
                  <w:p w14:paraId="0B8BF491" w14:textId="77777777" w:rsidR="0027677F" w:rsidRDefault="0027677F">
                    <w:pPr>
                      <w:pStyle w:val="WitregelW2"/>
                    </w:pPr>
                  </w:p>
                  <w:p w14:paraId="13320C16" w14:textId="77777777" w:rsidR="0027677F" w:rsidRDefault="00F873B7">
                    <w:pPr>
                      <w:pStyle w:val="Referentiegegevensbold"/>
                    </w:pPr>
                    <w:r>
                      <w:t>Datum</w:t>
                    </w:r>
                  </w:p>
                  <w:p w14:paraId="02065E52" w14:textId="68C2C495" w:rsidR="0027677F" w:rsidRDefault="00F873B7">
                    <w:pPr>
                      <w:pStyle w:val="Referentiegegevens"/>
                    </w:pPr>
                    <w:sdt>
                      <w:sdtPr>
                        <w:id w:val="-1476296748"/>
                        <w:date w:fullDate="2025-12-10T00:00:00Z">
                          <w:dateFormat w:val="d MMMM yyyy"/>
                          <w:lid w:val="nl"/>
                          <w:storeMappedDataAs w:val="dateTime"/>
                          <w:calendar w:val="gregorian"/>
                        </w:date>
                      </w:sdtPr>
                      <w:sdtEndPr/>
                      <w:sdtContent>
                        <w:r w:rsidR="00962DF3">
                          <w:rPr>
                            <w:lang w:val="nl"/>
                          </w:rPr>
                          <w:t>10 december 2025</w:t>
                        </w:r>
                      </w:sdtContent>
                    </w:sdt>
                  </w:p>
                  <w:p w14:paraId="495D175A" w14:textId="77777777" w:rsidR="0027677F" w:rsidRDefault="0027677F">
                    <w:pPr>
                      <w:pStyle w:val="WitregelW1"/>
                    </w:pPr>
                  </w:p>
                  <w:p w14:paraId="1355ADF1" w14:textId="77777777" w:rsidR="0027677F" w:rsidRDefault="00F873B7">
                    <w:pPr>
                      <w:pStyle w:val="Referentiegegevensbold"/>
                    </w:pPr>
                    <w:r>
                      <w:t>Onze referentie</w:t>
                    </w:r>
                  </w:p>
                  <w:p w14:paraId="58FEC3A7" w14:textId="606B3FA2" w:rsidR="0027677F" w:rsidRDefault="00E125E7">
                    <w:pPr>
                      <w:pStyle w:val="Referentiegegevens"/>
                    </w:pPr>
                    <w:r>
                      <w:t>6911432</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23D985BA" wp14:editId="6AEBE92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99ADFB" w14:textId="77777777" w:rsidR="00CD413D" w:rsidRDefault="00CD413D"/>
                      </w:txbxContent>
                    </wps:txbx>
                    <wps:bodyPr vert="horz" wrap="square" lIns="0" tIns="0" rIns="0" bIns="0" anchor="t" anchorCtr="0"/>
                  </wps:wsp>
                </a:graphicData>
              </a:graphic>
            </wp:anchor>
          </w:drawing>
        </mc:Choice>
        <mc:Fallback>
          <w:pict>
            <v:shape w14:anchorId="23D985B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999ADFB" w14:textId="77777777" w:rsidR="00CD413D" w:rsidRDefault="00CD413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75BE93C" wp14:editId="1C0F970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E5A79D" w14:textId="6A7A85FC" w:rsidR="0027677F" w:rsidRDefault="00F873B7">
                          <w:pPr>
                            <w:pStyle w:val="Referentiegegevens"/>
                          </w:pPr>
                          <w:r>
                            <w:t xml:space="preserve">Pagina </w:t>
                          </w:r>
                          <w:r>
                            <w:fldChar w:fldCharType="begin"/>
                          </w:r>
                          <w:r>
                            <w:instrText>PAGE</w:instrText>
                          </w:r>
                          <w:r>
                            <w:fldChar w:fldCharType="separate"/>
                          </w:r>
                          <w:r w:rsidR="007E204A">
                            <w:rPr>
                              <w:noProof/>
                            </w:rPr>
                            <w:t>2</w:t>
                          </w:r>
                          <w:r>
                            <w:fldChar w:fldCharType="end"/>
                          </w:r>
                          <w:r>
                            <w:t xml:space="preserve"> van </w:t>
                          </w:r>
                          <w:r>
                            <w:fldChar w:fldCharType="begin"/>
                          </w:r>
                          <w:r>
                            <w:instrText>NUMPAGES</w:instrText>
                          </w:r>
                          <w:r>
                            <w:fldChar w:fldCharType="separate"/>
                          </w:r>
                          <w:r w:rsidR="00A64087">
                            <w:rPr>
                              <w:noProof/>
                            </w:rPr>
                            <w:t>1</w:t>
                          </w:r>
                          <w:r>
                            <w:fldChar w:fldCharType="end"/>
                          </w:r>
                        </w:p>
                      </w:txbxContent>
                    </wps:txbx>
                    <wps:bodyPr vert="horz" wrap="square" lIns="0" tIns="0" rIns="0" bIns="0" anchor="t" anchorCtr="0"/>
                  </wps:wsp>
                </a:graphicData>
              </a:graphic>
            </wp:anchor>
          </w:drawing>
        </mc:Choice>
        <mc:Fallback>
          <w:pict>
            <v:shape w14:anchorId="775BE93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E5A79D" w14:textId="6A7A85FC" w:rsidR="0027677F" w:rsidRDefault="00F873B7">
                    <w:pPr>
                      <w:pStyle w:val="Referentiegegevens"/>
                    </w:pPr>
                    <w:r>
                      <w:t xml:space="preserve">Pagina </w:t>
                    </w:r>
                    <w:r>
                      <w:fldChar w:fldCharType="begin"/>
                    </w:r>
                    <w:r>
                      <w:instrText>PAGE</w:instrText>
                    </w:r>
                    <w:r>
                      <w:fldChar w:fldCharType="separate"/>
                    </w:r>
                    <w:r w:rsidR="007E204A">
                      <w:rPr>
                        <w:noProof/>
                      </w:rPr>
                      <w:t>2</w:t>
                    </w:r>
                    <w:r>
                      <w:fldChar w:fldCharType="end"/>
                    </w:r>
                    <w:r>
                      <w:t xml:space="preserve"> van </w:t>
                    </w:r>
                    <w:r>
                      <w:fldChar w:fldCharType="begin"/>
                    </w:r>
                    <w:r>
                      <w:instrText>NUMPAGES</w:instrText>
                    </w:r>
                    <w:r>
                      <w:fldChar w:fldCharType="separate"/>
                    </w:r>
                    <w:r w:rsidR="00A6408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F73B" w14:textId="77777777" w:rsidR="0027677F" w:rsidRDefault="00F873B7">
    <w:pPr>
      <w:spacing w:after="6377" w:line="14" w:lineRule="exact"/>
    </w:pPr>
    <w:r>
      <w:rPr>
        <w:noProof/>
      </w:rPr>
      <mc:AlternateContent>
        <mc:Choice Requires="wps">
          <w:drawing>
            <wp:anchor distT="0" distB="0" distL="0" distR="0" simplePos="0" relativeHeight="251656192" behindDoc="0" locked="1" layoutInCell="1" allowOverlap="1" wp14:anchorId="1D211D71" wp14:editId="1A73393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3307C2" w14:textId="77777777" w:rsidR="0027677F" w:rsidRDefault="00F873B7">
                          <w:pPr>
                            <w:spacing w:line="240" w:lineRule="auto"/>
                          </w:pPr>
                          <w:r>
                            <w:rPr>
                              <w:noProof/>
                            </w:rPr>
                            <w:drawing>
                              <wp:inline distT="0" distB="0" distL="0" distR="0" wp14:anchorId="1786EF91" wp14:editId="2EA149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211D7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E3307C2" w14:textId="77777777" w:rsidR="0027677F" w:rsidRDefault="00F873B7">
                    <w:pPr>
                      <w:spacing w:line="240" w:lineRule="auto"/>
                    </w:pPr>
                    <w:r>
                      <w:rPr>
                        <w:noProof/>
                      </w:rPr>
                      <w:drawing>
                        <wp:inline distT="0" distB="0" distL="0" distR="0" wp14:anchorId="1786EF91" wp14:editId="2EA149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67B40C" wp14:editId="127316D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3399AF" w14:textId="77777777" w:rsidR="0027677F" w:rsidRDefault="00F873B7">
                          <w:pPr>
                            <w:spacing w:line="240" w:lineRule="auto"/>
                          </w:pPr>
                          <w:r>
                            <w:rPr>
                              <w:noProof/>
                            </w:rPr>
                            <w:drawing>
                              <wp:inline distT="0" distB="0" distL="0" distR="0" wp14:anchorId="7CA07793" wp14:editId="33184E9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67B40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73399AF" w14:textId="77777777" w:rsidR="0027677F" w:rsidRDefault="00F873B7">
                    <w:pPr>
                      <w:spacing w:line="240" w:lineRule="auto"/>
                    </w:pPr>
                    <w:r>
                      <w:rPr>
                        <w:noProof/>
                      </w:rPr>
                      <w:drawing>
                        <wp:inline distT="0" distB="0" distL="0" distR="0" wp14:anchorId="7CA07793" wp14:editId="33184E9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40E257" wp14:editId="28381D7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3C94CE" w14:textId="77777777" w:rsidR="0027677F" w:rsidRDefault="00F873B7">
                          <w:pPr>
                            <w:pStyle w:val="Referentiegegevens"/>
                          </w:pPr>
                          <w:r>
                            <w:t xml:space="preserve">&gt; Retouradres </w:t>
                          </w:r>
                          <w:r>
                            <w:t>Postbus 20301 2500 EH   Den Haag</w:t>
                          </w:r>
                        </w:p>
                      </w:txbxContent>
                    </wps:txbx>
                    <wps:bodyPr vert="horz" wrap="square" lIns="0" tIns="0" rIns="0" bIns="0" anchor="t" anchorCtr="0"/>
                  </wps:wsp>
                </a:graphicData>
              </a:graphic>
            </wp:anchor>
          </w:drawing>
        </mc:Choice>
        <mc:Fallback>
          <w:pict>
            <v:shape w14:anchorId="6440E25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3C94CE" w14:textId="77777777" w:rsidR="0027677F" w:rsidRDefault="00F873B7">
                    <w:pPr>
                      <w:pStyle w:val="Referentiegegevens"/>
                    </w:pPr>
                    <w:r>
                      <w:t xml:space="preserve">&gt; Retouradres </w:t>
                    </w:r>
                    <w:r>
                      <w:t>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CE38DE" wp14:editId="016854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D505E5" w14:textId="77777777" w:rsidR="00E125E7" w:rsidRDefault="00A64087" w:rsidP="00A64087">
                          <w:r>
                            <w:t>Aan de Voorzitter van de Tweede Kamer</w:t>
                          </w:r>
                        </w:p>
                        <w:p w14:paraId="6FFB2851" w14:textId="0D500720" w:rsidR="00A64087" w:rsidRDefault="00A64087" w:rsidP="00A64087">
                          <w:r>
                            <w:t>der Staten-Generaal</w:t>
                          </w:r>
                        </w:p>
                        <w:p w14:paraId="11468E1C" w14:textId="77777777" w:rsidR="00A64087" w:rsidRDefault="00A64087" w:rsidP="00A64087">
                          <w:r>
                            <w:t xml:space="preserve">Postbus 20018 </w:t>
                          </w:r>
                        </w:p>
                        <w:p w14:paraId="5AC68430" w14:textId="77777777" w:rsidR="00A64087" w:rsidRDefault="00A64087" w:rsidP="00A64087">
                          <w:r>
                            <w:t>2500 EA  DEN HAAG</w:t>
                          </w:r>
                        </w:p>
                        <w:p w14:paraId="1D263161" w14:textId="0CCA123D" w:rsidR="0027677F" w:rsidRDefault="0027677F"/>
                      </w:txbxContent>
                    </wps:txbx>
                    <wps:bodyPr vert="horz" wrap="square" lIns="0" tIns="0" rIns="0" bIns="0" anchor="t" anchorCtr="0"/>
                  </wps:wsp>
                </a:graphicData>
              </a:graphic>
            </wp:anchor>
          </w:drawing>
        </mc:Choice>
        <mc:Fallback>
          <w:pict>
            <v:shape w14:anchorId="0BCE38D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ED505E5" w14:textId="77777777" w:rsidR="00E125E7" w:rsidRDefault="00A64087" w:rsidP="00A64087">
                    <w:r>
                      <w:t>Aan de Voorzitter van de Tweede Kamer</w:t>
                    </w:r>
                  </w:p>
                  <w:p w14:paraId="6FFB2851" w14:textId="0D500720" w:rsidR="00A64087" w:rsidRDefault="00A64087" w:rsidP="00A64087">
                    <w:r>
                      <w:t>der Staten-Generaal</w:t>
                    </w:r>
                  </w:p>
                  <w:p w14:paraId="11468E1C" w14:textId="77777777" w:rsidR="00A64087" w:rsidRDefault="00A64087" w:rsidP="00A64087">
                    <w:r>
                      <w:t xml:space="preserve">Postbus 20018 </w:t>
                    </w:r>
                  </w:p>
                  <w:p w14:paraId="5AC68430" w14:textId="77777777" w:rsidR="00A64087" w:rsidRDefault="00A64087" w:rsidP="00A64087">
                    <w:r>
                      <w:t>2500 EA  DEN HAAG</w:t>
                    </w:r>
                  </w:p>
                  <w:p w14:paraId="1D263161" w14:textId="0CCA123D" w:rsidR="0027677F" w:rsidRDefault="0027677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860569" wp14:editId="5B9E06FB">
              <wp:simplePos x="0" y="0"/>
              <wp:positionH relativeFrom="margin">
                <wp:align>right</wp:align>
              </wp:positionH>
              <wp:positionV relativeFrom="page">
                <wp:posOffset>3352800</wp:posOffset>
              </wp:positionV>
              <wp:extent cx="4787900" cy="10001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00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7677F" w14:paraId="1AB933A9" w14:textId="77777777">
                            <w:trPr>
                              <w:trHeight w:val="240"/>
                            </w:trPr>
                            <w:tc>
                              <w:tcPr>
                                <w:tcW w:w="1140" w:type="dxa"/>
                              </w:tcPr>
                              <w:p w14:paraId="27855075" w14:textId="77777777" w:rsidR="0027677F" w:rsidRDefault="00F873B7">
                                <w:r>
                                  <w:t>Datum</w:t>
                                </w:r>
                              </w:p>
                            </w:tc>
                            <w:tc>
                              <w:tcPr>
                                <w:tcW w:w="5918" w:type="dxa"/>
                              </w:tcPr>
                              <w:p w14:paraId="406C6DB3" w14:textId="36D202CE" w:rsidR="0027677F" w:rsidRDefault="00F873B7">
                                <w:sdt>
                                  <w:sdtPr>
                                    <w:id w:val="-508755078"/>
                                    <w:date w:fullDate="2025-12-10T00:00:00Z">
                                      <w:dateFormat w:val="d MMMM yyyy"/>
                                      <w:lid w:val="nl"/>
                                      <w:storeMappedDataAs w:val="dateTime"/>
                                      <w:calendar w:val="gregorian"/>
                                    </w:date>
                                  </w:sdtPr>
                                  <w:sdtEndPr/>
                                  <w:sdtContent>
                                    <w:r w:rsidR="006F644B">
                                      <w:rPr>
                                        <w:lang w:val="nl"/>
                                      </w:rPr>
                                      <w:t>10 december 2025</w:t>
                                    </w:r>
                                  </w:sdtContent>
                                </w:sdt>
                              </w:p>
                            </w:tc>
                          </w:tr>
                          <w:tr w:rsidR="00A64087" w14:paraId="76EAE7A9" w14:textId="77777777">
                            <w:trPr>
                              <w:trHeight w:val="240"/>
                            </w:trPr>
                            <w:tc>
                              <w:tcPr>
                                <w:tcW w:w="1140" w:type="dxa"/>
                              </w:tcPr>
                              <w:p w14:paraId="4DFFA6BF" w14:textId="77777777" w:rsidR="00A64087" w:rsidRDefault="00A64087" w:rsidP="00A64087">
                                <w:r>
                                  <w:t>Betreft</w:t>
                                </w:r>
                              </w:p>
                            </w:tc>
                            <w:tc>
                              <w:tcPr>
                                <w:tcW w:w="5918" w:type="dxa"/>
                              </w:tcPr>
                              <w:p w14:paraId="63ACCABF" w14:textId="24A1FCEE" w:rsidR="00A64087" w:rsidRDefault="00E125E7" w:rsidP="00A64087">
                                <w:r>
                                  <w:t xml:space="preserve">Antwoorden </w:t>
                                </w:r>
                                <w:r w:rsidR="00A64087">
                                  <w:t>Kamervrage</w:t>
                                </w:r>
                                <w:r>
                                  <w:t xml:space="preserve">n </w:t>
                                </w:r>
                                <w:r w:rsidR="00A64087" w:rsidRPr="00A64087">
                                  <w:t xml:space="preserve">over het Nederlandse beleid inzake strafoverdracht en rechtsbescherming van gedetineerden in het buitenland en meer in het bijzonder de zaak van de heer </w:t>
                                </w:r>
                                <w:proofErr w:type="spellStart"/>
                                <w:r w:rsidR="00A64087" w:rsidRPr="00A64087">
                                  <w:t>Singh</w:t>
                                </w:r>
                                <w:proofErr w:type="spellEnd"/>
                              </w:p>
                            </w:tc>
                          </w:tr>
                        </w:tbl>
                        <w:p w14:paraId="2CC63C47" w14:textId="77777777" w:rsidR="00CD413D" w:rsidRDefault="00CD413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860569" id="1670fa0c-13cb-45ec-92be-ef1f34d237c5" o:spid="_x0000_s1034" type="#_x0000_t202" style="position:absolute;margin-left:325.8pt;margin-top:264pt;width:377pt;height:78.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7677F" w14:paraId="1AB933A9" w14:textId="77777777">
                      <w:trPr>
                        <w:trHeight w:val="240"/>
                      </w:trPr>
                      <w:tc>
                        <w:tcPr>
                          <w:tcW w:w="1140" w:type="dxa"/>
                        </w:tcPr>
                        <w:p w14:paraId="27855075" w14:textId="77777777" w:rsidR="0027677F" w:rsidRDefault="00F873B7">
                          <w:r>
                            <w:t>Datum</w:t>
                          </w:r>
                        </w:p>
                      </w:tc>
                      <w:tc>
                        <w:tcPr>
                          <w:tcW w:w="5918" w:type="dxa"/>
                        </w:tcPr>
                        <w:p w14:paraId="406C6DB3" w14:textId="36D202CE" w:rsidR="0027677F" w:rsidRDefault="00F873B7">
                          <w:sdt>
                            <w:sdtPr>
                              <w:id w:val="-508755078"/>
                              <w:date w:fullDate="2025-12-10T00:00:00Z">
                                <w:dateFormat w:val="d MMMM yyyy"/>
                                <w:lid w:val="nl"/>
                                <w:storeMappedDataAs w:val="dateTime"/>
                                <w:calendar w:val="gregorian"/>
                              </w:date>
                            </w:sdtPr>
                            <w:sdtEndPr/>
                            <w:sdtContent>
                              <w:r w:rsidR="006F644B">
                                <w:rPr>
                                  <w:lang w:val="nl"/>
                                </w:rPr>
                                <w:t>10 december 2025</w:t>
                              </w:r>
                            </w:sdtContent>
                          </w:sdt>
                        </w:p>
                      </w:tc>
                    </w:tr>
                    <w:tr w:rsidR="00A64087" w14:paraId="76EAE7A9" w14:textId="77777777">
                      <w:trPr>
                        <w:trHeight w:val="240"/>
                      </w:trPr>
                      <w:tc>
                        <w:tcPr>
                          <w:tcW w:w="1140" w:type="dxa"/>
                        </w:tcPr>
                        <w:p w14:paraId="4DFFA6BF" w14:textId="77777777" w:rsidR="00A64087" w:rsidRDefault="00A64087" w:rsidP="00A64087">
                          <w:r>
                            <w:t>Betreft</w:t>
                          </w:r>
                        </w:p>
                      </w:tc>
                      <w:tc>
                        <w:tcPr>
                          <w:tcW w:w="5918" w:type="dxa"/>
                        </w:tcPr>
                        <w:p w14:paraId="63ACCABF" w14:textId="24A1FCEE" w:rsidR="00A64087" w:rsidRDefault="00E125E7" w:rsidP="00A64087">
                          <w:r>
                            <w:t xml:space="preserve">Antwoorden </w:t>
                          </w:r>
                          <w:r w:rsidR="00A64087">
                            <w:t>Kamervrage</w:t>
                          </w:r>
                          <w:r>
                            <w:t xml:space="preserve">n </w:t>
                          </w:r>
                          <w:r w:rsidR="00A64087" w:rsidRPr="00A64087">
                            <w:t xml:space="preserve">over het Nederlandse beleid inzake strafoverdracht en rechtsbescherming van gedetineerden in het buitenland en meer in het bijzonder de zaak van de heer </w:t>
                          </w:r>
                          <w:proofErr w:type="spellStart"/>
                          <w:r w:rsidR="00A64087" w:rsidRPr="00A64087">
                            <w:t>Singh</w:t>
                          </w:r>
                          <w:proofErr w:type="spellEnd"/>
                        </w:p>
                      </w:tc>
                    </w:tr>
                  </w:tbl>
                  <w:p w14:paraId="2CC63C47" w14:textId="77777777" w:rsidR="00CD413D" w:rsidRDefault="00CD413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F5EF419" wp14:editId="68C7267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52D565" w14:textId="77777777" w:rsidR="0027677F" w:rsidRDefault="00F873B7">
                          <w:pPr>
                            <w:pStyle w:val="Referentiegegevensbold"/>
                          </w:pPr>
                          <w:r>
                            <w:t>Directoraat-Generaal Straffen en Beschermen</w:t>
                          </w:r>
                        </w:p>
                        <w:p w14:paraId="74D1464D" w14:textId="77777777" w:rsidR="0027677F" w:rsidRDefault="00F873B7">
                          <w:pPr>
                            <w:pStyle w:val="Referentiegegevens"/>
                          </w:pPr>
                          <w:r>
                            <w:t>Directie Sanctie- en Slachtofferbeleid</w:t>
                          </w:r>
                        </w:p>
                        <w:p w14:paraId="1B82E42C" w14:textId="77777777" w:rsidR="0027677F" w:rsidRDefault="00F873B7">
                          <w:pPr>
                            <w:pStyle w:val="Referentiegegevens"/>
                          </w:pPr>
                          <w:r>
                            <w:t>Sancties Intramuraal</w:t>
                          </w:r>
                        </w:p>
                        <w:p w14:paraId="07782A8E" w14:textId="77777777" w:rsidR="0027677F" w:rsidRDefault="0027677F">
                          <w:pPr>
                            <w:pStyle w:val="WitregelW1"/>
                          </w:pPr>
                        </w:p>
                        <w:p w14:paraId="28053067" w14:textId="77777777" w:rsidR="0027677F" w:rsidRDefault="00F873B7">
                          <w:pPr>
                            <w:pStyle w:val="Referentiegegevens"/>
                          </w:pPr>
                          <w:r>
                            <w:t>Turfmarkt 147</w:t>
                          </w:r>
                        </w:p>
                        <w:p w14:paraId="6A1E9657" w14:textId="77777777" w:rsidR="0027677F" w:rsidRDefault="00F873B7">
                          <w:pPr>
                            <w:pStyle w:val="Referentiegegevens"/>
                          </w:pPr>
                          <w:r>
                            <w:t>2511 DP   Den Haag</w:t>
                          </w:r>
                        </w:p>
                        <w:p w14:paraId="327A66EA" w14:textId="77777777" w:rsidR="0027677F" w:rsidRPr="00A64087" w:rsidRDefault="00F873B7">
                          <w:pPr>
                            <w:pStyle w:val="Referentiegegevens"/>
                            <w:rPr>
                              <w:lang w:val="de-DE"/>
                            </w:rPr>
                          </w:pPr>
                          <w:r w:rsidRPr="00A64087">
                            <w:rPr>
                              <w:lang w:val="de-DE"/>
                            </w:rPr>
                            <w:t>Postbus 20301</w:t>
                          </w:r>
                        </w:p>
                        <w:p w14:paraId="1CCAFAA6" w14:textId="77777777" w:rsidR="0027677F" w:rsidRPr="00A64087" w:rsidRDefault="00F873B7">
                          <w:pPr>
                            <w:pStyle w:val="Referentiegegevens"/>
                            <w:rPr>
                              <w:lang w:val="de-DE"/>
                            </w:rPr>
                          </w:pPr>
                          <w:r w:rsidRPr="00A64087">
                            <w:rPr>
                              <w:lang w:val="de-DE"/>
                            </w:rPr>
                            <w:t>2500 EH   Den Haag</w:t>
                          </w:r>
                        </w:p>
                        <w:p w14:paraId="31FE6B67" w14:textId="77777777" w:rsidR="0027677F" w:rsidRPr="00A64087" w:rsidRDefault="00F873B7">
                          <w:pPr>
                            <w:pStyle w:val="Referentiegegevens"/>
                            <w:rPr>
                              <w:lang w:val="de-DE"/>
                            </w:rPr>
                          </w:pPr>
                          <w:r w:rsidRPr="00A64087">
                            <w:rPr>
                              <w:lang w:val="de-DE"/>
                            </w:rPr>
                            <w:t>www.rijksoverheid.nl/jenv</w:t>
                          </w:r>
                        </w:p>
                        <w:p w14:paraId="086B11A2" w14:textId="77777777" w:rsidR="0027677F" w:rsidRPr="00A64087" w:rsidRDefault="0027677F">
                          <w:pPr>
                            <w:pStyle w:val="WitregelW1"/>
                            <w:rPr>
                              <w:lang w:val="de-DE"/>
                            </w:rPr>
                          </w:pPr>
                        </w:p>
                        <w:p w14:paraId="42A8DA0B" w14:textId="77777777" w:rsidR="0027677F" w:rsidRPr="007E204A" w:rsidRDefault="0027677F">
                          <w:pPr>
                            <w:pStyle w:val="WitregelW2"/>
                            <w:rPr>
                              <w:lang w:val="de-DE"/>
                            </w:rPr>
                          </w:pPr>
                        </w:p>
                        <w:p w14:paraId="62C1AEFC" w14:textId="77777777" w:rsidR="0027677F" w:rsidRDefault="00F873B7">
                          <w:pPr>
                            <w:pStyle w:val="Referentiegegevensbold"/>
                          </w:pPr>
                          <w:r>
                            <w:t>Onze referentie</w:t>
                          </w:r>
                        </w:p>
                        <w:p w14:paraId="3B62F554" w14:textId="767BDF88" w:rsidR="0027677F" w:rsidRDefault="00E125E7">
                          <w:pPr>
                            <w:pStyle w:val="Referentiegegevens"/>
                          </w:pPr>
                          <w:r>
                            <w:t>6911432</w:t>
                          </w:r>
                        </w:p>
                        <w:p w14:paraId="0AD2E670" w14:textId="77777777" w:rsidR="00291BBF" w:rsidRDefault="00291BBF" w:rsidP="00291BBF"/>
                        <w:p w14:paraId="7816143E" w14:textId="4FAA08D2" w:rsidR="00291BBF" w:rsidRDefault="00291BBF" w:rsidP="00291BBF">
                          <w:pPr>
                            <w:rPr>
                              <w:b/>
                              <w:bCs/>
                              <w:sz w:val="13"/>
                              <w:szCs w:val="13"/>
                            </w:rPr>
                          </w:pPr>
                          <w:r w:rsidRPr="00291BBF">
                            <w:rPr>
                              <w:b/>
                              <w:bCs/>
                              <w:sz w:val="13"/>
                              <w:szCs w:val="13"/>
                            </w:rPr>
                            <w:t>Dossierkenmerk</w:t>
                          </w:r>
                        </w:p>
                        <w:p w14:paraId="226C55F8" w14:textId="52D2E431" w:rsidR="00291BBF" w:rsidRPr="00291BBF" w:rsidRDefault="00291BBF" w:rsidP="00291BBF">
                          <w:pPr>
                            <w:rPr>
                              <w:b/>
                              <w:bCs/>
                              <w:sz w:val="13"/>
                              <w:szCs w:val="13"/>
                            </w:rPr>
                          </w:pPr>
                          <w:r w:rsidRPr="00291BBF">
                            <w:rPr>
                              <w:sz w:val="13"/>
                              <w:szCs w:val="13"/>
                            </w:rPr>
                            <w:t>2025Z19</w:t>
                          </w:r>
                          <w:r w:rsidR="00962DF3">
                            <w:rPr>
                              <w:sz w:val="13"/>
                              <w:szCs w:val="13"/>
                            </w:rPr>
                            <w:t>609</w:t>
                          </w:r>
                        </w:p>
                      </w:txbxContent>
                    </wps:txbx>
                    <wps:bodyPr vert="horz" wrap="square" lIns="0" tIns="0" rIns="0" bIns="0" anchor="t" anchorCtr="0"/>
                  </wps:wsp>
                </a:graphicData>
              </a:graphic>
            </wp:anchor>
          </w:drawing>
        </mc:Choice>
        <mc:Fallback>
          <w:pict>
            <v:shape w14:anchorId="2F5EF41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052D565" w14:textId="77777777" w:rsidR="0027677F" w:rsidRDefault="00F873B7">
                    <w:pPr>
                      <w:pStyle w:val="Referentiegegevensbold"/>
                    </w:pPr>
                    <w:r>
                      <w:t>Directoraat-Generaal Straffen en Beschermen</w:t>
                    </w:r>
                  </w:p>
                  <w:p w14:paraId="74D1464D" w14:textId="77777777" w:rsidR="0027677F" w:rsidRDefault="00F873B7">
                    <w:pPr>
                      <w:pStyle w:val="Referentiegegevens"/>
                    </w:pPr>
                    <w:r>
                      <w:t>Directie Sanctie- en Slachtofferbeleid</w:t>
                    </w:r>
                  </w:p>
                  <w:p w14:paraId="1B82E42C" w14:textId="77777777" w:rsidR="0027677F" w:rsidRDefault="00F873B7">
                    <w:pPr>
                      <w:pStyle w:val="Referentiegegevens"/>
                    </w:pPr>
                    <w:r>
                      <w:t>Sancties Intramuraal</w:t>
                    </w:r>
                  </w:p>
                  <w:p w14:paraId="07782A8E" w14:textId="77777777" w:rsidR="0027677F" w:rsidRDefault="0027677F">
                    <w:pPr>
                      <w:pStyle w:val="WitregelW1"/>
                    </w:pPr>
                  </w:p>
                  <w:p w14:paraId="28053067" w14:textId="77777777" w:rsidR="0027677F" w:rsidRDefault="00F873B7">
                    <w:pPr>
                      <w:pStyle w:val="Referentiegegevens"/>
                    </w:pPr>
                    <w:r>
                      <w:t>Turfmarkt 147</w:t>
                    </w:r>
                  </w:p>
                  <w:p w14:paraId="6A1E9657" w14:textId="77777777" w:rsidR="0027677F" w:rsidRDefault="00F873B7">
                    <w:pPr>
                      <w:pStyle w:val="Referentiegegevens"/>
                    </w:pPr>
                    <w:r>
                      <w:t>2511 DP   Den Haag</w:t>
                    </w:r>
                  </w:p>
                  <w:p w14:paraId="327A66EA" w14:textId="77777777" w:rsidR="0027677F" w:rsidRPr="00A64087" w:rsidRDefault="00F873B7">
                    <w:pPr>
                      <w:pStyle w:val="Referentiegegevens"/>
                      <w:rPr>
                        <w:lang w:val="de-DE"/>
                      </w:rPr>
                    </w:pPr>
                    <w:r w:rsidRPr="00A64087">
                      <w:rPr>
                        <w:lang w:val="de-DE"/>
                      </w:rPr>
                      <w:t>Postbus 20301</w:t>
                    </w:r>
                  </w:p>
                  <w:p w14:paraId="1CCAFAA6" w14:textId="77777777" w:rsidR="0027677F" w:rsidRPr="00A64087" w:rsidRDefault="00F873B7">
                    <w:pPr>
                      <w:pStyle w:val="Referentiegegevens"/>
                      <w:rPr>
                        <w:lang w:val="de-DE"/>
                      </w:rPr>
                    </w:pPr>
                    <w:r w:rsidRPr="00A64087">
                      <w:rPr>
                        <w:lang w:val="de-DE"/>
                      </w:rPr>
                      <w:t>2500 EH   Den Haag</w:t>
                    </w:r>
                  </w:p>
                  <w:p w14:paraId="31FE6B67" w14:textId="77777777" w:rsidR="0027677F" w:rsidRPr="00A64087" w:rsidRDefault="00F873B7">
                    <w:pPr>
                      <w:pStyle w:val="Referentiegegevens"/>
                      <w:rPr>
                        <w:lang w:val="de-DE"/>
                      </w:rPr>
                    </w:pPr>
                    <w:r w:rsidRPr="00A64087">
                      <w:rPr>
                        <w:lang w:val="de-DE"/>
                      </w:rPr>
                      <w:t>www.rijksoverheid.nl/jenv</w:t>
                    </w:r>
                  </w:p>
                  <w:p w14:paraId="086B11A2" w14:textId="77777777" w:rsidR="0027677F" w:rsidRPr="00A64087" w:rsidRDefault="0027677F">
                    <w:pPr>
                      <w:pStyle w:val="WitregelW1"/>
                      <w:rPr>
                        <w:lang w:val="de-DE"/>
                      </w:rPr>
                    </w:pPr>
                  </w:p>
                  <w:p w14:paraId="42A8DA0B" w14:textId="77777777" w:rsidR="0027677F" w:rsidRPr="007E204A" w:rsidRDefault="0027677F">
                    <w:pPr>
                      <w:pStyle w:val="WitregelW2"/>
                      <w:rPr>
                        <w:lang w:val="de-DE"/>
                      </w:rPr>
                    </w:pPr>
                  </w:p>
                  <w:p w14:paraId="62C1AEFC" w14:textId="77777777" w:rsidR="0027677F" w:rsidRDefault="00F873B7">
                    <w:pPr>
                      <w:pStyle w:val="Referentiegegevensbold"/>
                    </w:pPr>
                    <w:r>
                      <w:t>Onze referentie</w:t>
                    </w:r>
                  </w:p>
                  <w:p w14:paraId="3B62F554" w14:textId="767BDF88" w:rsidR="0027677F" w:rsidRDefault="00E125E7">
                    <w:pPr>
                      <w:pStyle w:val="Referentiegegevens"/>
                    </w:pPr>
                    <w:r>
                      <w:t>6911432</w:t>
                    </w:r>
                  </w:p>
                  <w:p w14:paraId="0AD2E670" w14:textId="77777777" w:rsidR="00291BBF" w:rsidRDefault="00291BBF" w:rsidP="00291BBF"/>
                  <w:p w14:paraId="7816143E" w14:textId="4FAA08D2" w:rsidR="00291BBF" w:rsidRDefault="00291BBF" w:rsidP="00291BBF">
                    <w:pPr>
                      <w:rPr>
                        <w:b/>
                        <w:bCs/>
                        <w:sz w:val="13"/>
                        <w:szCs w:val="13"/>
                      </w:rPr>
                    </w:pPr>
                    <w:r w:rsidRPr="00291BBF">
                      <w:rPr>
                        <w:b/>
                        <w:bCs/>
                        <w:sz w:val="13"/>
                        <w:szCs w:val="13"/>
                      </w:rPr>
                      <w:t>Dossierkenmerk</w:t>
                    </w:r>
                  </w:p>
                  <w:p w14:paraId="226C55F8" w14:textId="52D2E431" w:rsidR="00291BBF" w:rsidRPr="00291BBF" w:rsidRDefault="00291BBF" w:rsidP="00291BBF">
                    <w:pPr>
                      <w:rPr>
                        <w:b/>
                        <w:bCs/>
                        <w:sz w:val="13"/>
                        <w:szCs w:val="13"/>
                      </w:rPr>
                    </w:pPr>
                    <w:r w:rsidRPr="00291BBF">
                      <w:rPr>
                        <w:sz w:val="13"/>
                        <w:szCs w:val="13"/>
                      </w:rPr>
                      <w:t>2025Z19</w:t>
                    </w:r>
                    <w:r w:rsidR="00962DF3">
                      <w:rPr>
                        <w:sz w:val="13"/>
                        <w:szCs w:val="13"/>
                      </w:rPr>
                      <w:t>609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1C1224" wp14:editId="3EF0BBF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F2FD13" w14:textId="77777777" w:rsidR="0027677F" w:rsidRDefault="00F873B7">
                          <w:pPr>
                            <w:pStyle w:val="Referentiegegevens"/>
                          </w:pPr>
                          <w:r>
                            <w:t xml:space="preserve">Pagina </w:t>
                          </w:r>
                          <w:r>
                            <w:fldChar w:fldCharType="begin"/>
                          </w:r>
                          <w:r>
                            <w:instrText>PAGE</w:instrText>
                          </w:r>
                          <w:r>
                            <w:fldChar w:fldCharType="separate"/>
                          </w:r>
                          <w:r w:rsidR="00A64087">
                            <w:rPr>
                              <w:noProof/>
                            </w:rPr>
                            <w:t>1</w:t>
                          </w:r>
                          <w:r>
                            <w:fldChar w:fldCharType="end"/>
                          </w:r>
                          <w:r>
                            <w:t xml:space="preserve"> van </w:t>
                          </w:r>
                          <w:r>
                            <w:fldChar w:fldCharType="begin"/>
                          </w:r>
                          <w:r>
                            <w:instrText>NUMPAGES</w:instrText>
                          </w:r>
                          <w:r>
                            <w:fldChar w:fldCharType="separate"/>
                          </w:r>
                          <w:r w:rsidR="00A64087">
                            <w:rPr>
                              <w:noProof/>
                            </w:rPr>
                            <w:t>1</w:t>
                          </w:r>
                          <w:r>
                            <w:fldChar w:fldCharType="end"/>
                          </w:r>
                        </w:p>
                      </w:txbxContent>
                    </wps:txbx>
                    <wps:bodyPr vert="horz" wrap="square" lIns="0" tIns="0" rIns="0" bIns="0" anchor="t" anchorCtr="0"/>
                  </wps:wsp>
                </a:graphicData>
              </a:graphic>
            </wp:anchor>
          </w:drawing>
        </mc:Choice>
        <mc:Fallback>
          <w:pict>
            <v:shape w14:anchorId="3B1C122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4F2FD13" w14:textId="77777777" w:rsidR="0027677F" w:rsidRDefault="00F873B7">
                    <w:pPr>
                      <w:pStyle w:val="Referentiegegevens"/>
                    </w:pPr>
                    <w:r>
                      <w:t xml:space="preserve">Pagina </w:t>
                    </w:r>
                    <w:r>
                      <w:fldChar w:fldCharType="begin"/>
                    </w:r>
                    <w:r>
                      <w:instrText>PAGE</w:instrText>
                    </w:r>
                    <w:r>
                      <w:fldChar w:fldCharType="separate"/>
                    </w:r>
                    <w:r w:rsidR="00A64087">
                      <w:rPr>
                        <w:noProof/>
                      </w:rPr>
                      <w:t>1</w:t>
                    </w:r>
                    <w:r>
                      <w:fldChar w:fldCharType="end"/>
                    </w:r>
                    <w:r>
                      <w:t xml:space="preserve"> van </w:t>
                    </w:r>
                    <w:r>
                      <w:fldChar w:fldCharType="begin"/>
                    </w:r>
                    <w:r>
                      <w:instrText>NUMPAGES</w:instrText>
                    </w:r>
                    <w:r>
                      <w:fldChar w:fldCharType="separate"/>
                    </w:r>
                    <w:r w:rsidR="00A6408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467676B" wp14:editId="7DF73D4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CD1AC" w14:textId="77777777" w:rsidR="00CD413D" w:rsidRDefault="00CD413D"/>
                      </w:txbxContent>
                    </wps:txbx>
                    <wps:bodyPr vert="horz" wrap="square" lIns="0" tIns="0" rIns="0" bIns="0" anchor="t" anchorCtr="0"/>
                  </wps:wsp>
                </a:graphicData>
              </a:graphic>
            </wp:anchor>
          </w:drawing>
        </mc:Choice>
        <mc:Fallback>
          <w:pict>
            <v:shape w14:anchorId="3467676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8CD1AC" w14:textId="77777777" w:rsidR="00CD413D" w:rsidRDefault="00CD41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F56FA2"/>
    <w:multiLevelType w:val="multilevel"/>
    <w:tmpl w:val="55AAC0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680DDF8"/>
    <w:multiLevelType w:val="multilevel"/>
    <w:tmpl w:val="BAAC92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EA3C11"/>
    <w:multiLevelType w:val="hybridMultilevel"/>
    <w:tmpl w:val="55062676"/>
    <w:lvl w:ilvl="0" w:tplc="B1E2C570">
      <w:start w:val="1"/>
      <w:numFmt w:val="decimal"/>
      <w:lvlText w:val="(%1)"/>
      <w:lvlJc w:val="left"/>
      <w:pPr>
        <w:ind w:left="1080" w:hanging="360"/>
      </w:pPr>
    </w:lvl>
    <w:lvl w:ilvl="1" w:tplc="D1540328">
      <w:start w:val="1"/>
      <w:numFmt w:val="decimal"/>
      <w:lvlText w:val="%2)"/>
      <w:lvlJc w:val="left"/>
      <w:pPr>
        <w:ind w:left="1520" w:hanging="360"/>
      </w:pPr>
    </w:lvl>
    <w:lvl w:ilvl="2" w:tplc="51CEAC70">
      <w:start w:val="1"/>
      <w:numFmt w:val="decimal"/>
      <w:lvlText w:val="(%3)"/>
      <w:lvlJc w:val="left"/>
      <w:pPr>
        <w:ind w:left="1080" w:hanging="360"/>
      </w:pPr>
    </w:lvl>
    <w:lvl w:ilvl="3" w:tplc="DD22130A">
      <w:start w:val="1"/>
      <w:numFmt w:val="decimal"/>
      <w:lvlText w:val="(%4)"/>
      <w:lvlJc w:val="left"/>
      <w:pPr>
        <w:ind w:left="1080" w:hanging="360"/>
      </w:pPr>
    </w:lvl>
    <w:lvl w:ilvl="4" w:tplc="D68C4884">
      <w:start w:val="1"/>
      <w:numFmt w:val="decimal"/>
      <w:lvlText w:val="(%5)"/>
      <w:lvlJc w:val="left"/>
      <w:pPr>
        <w:ind w:left="1080" w:hanging="360"/>
      </w:pPr>
    </w:lvl>
    <w:lvl w:ilvl="5" w:tplc="5E48441E">
      <w:start w:val="1"/>
      <w:numFmt w:val="decimal"/>
      <w:lvlText w:val="(%6)"/>
      <w:lvlJc w:val="left"/>
      <w:pPr>
        <w:ind w:left="1080" w:hanging="360"/>
      </w:pPr>
    </w:lvl>
    <w:lvl w:ilvl="6" w:tplc="B218B936">
      <w:start w:val="1"/>
      <w:numFmt w:val="decimal"/>
      <w:lvlText w:val="(%7)"/>
      <w:lvlJc w:val="left"/>
      <w:pPr>
        <w:ind w:left="1080" w:hanging="360"/>
      </w:pPr>
    </w:lvl>
    <w:lvl w:ilvl="7" w:tplc="F5F200AE">
      <w:start w:val="1"/>
      <w:numFmt w:val="decimal"/>
      <w:lvlText w:val="(%8)"/>
      <w:lvlJc w:val="left"/>
      <w:pPr>
        <w:ind w:left="1080" w:hanging="360"/>
      </w:pPr>
    </w:lvl>
    <w:lvl w:ilvl="8" w:tplc="68144980">
      <w:start w:val="1"/>
      <w:numFmt w:val="decimal"/>
      <w:lvlText w:val="(%9)"/>
      <w:lvlJc w:val="left"/>
      <w:pPr>
        <w:ind w:left="1080" w:hanging="360"/>
      </w:pPr>
    </w:lvl>
  </w:abstractNum>
  <w:abstractNum w:abstractNumId="3" w15:restartNumberingAfterBreak="0">
    <w:nsid w:val="106D108E"/>
    <w:multiLevelType w:val="multilevel"/>
    <w:tmpl w:val="FA8A108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1801A4B"/>
    <w:multiLevelType w:val="multilevel"/>
    <w:tmpl w:val="4CB773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EC813C2"/>
    <w:multiLevelType w:val="hybridMultilevel"/>
    <w:tmpl w:val="5F92EE6C"/>
    <w:lvl w:ilvl="0" w:tplc="390CE4E4">
      <w:start w:val="1"/>
      <w:numFmt w:val="decimal"/>
      <w:lvlText w:val="%1)"/>
      <w:lvlJc w:val="left"/>
      <w:pPr>
        <w:ind w:left="1140" w:hanging="360"/>
      </w:pPr>
    </w:lvl>
    <w:lvl w:ilvl="1" w:tplc="AA18E278">
      <w:start w:val="1"/>
      <w:numFmt w:val="decimal"/>
      <w:lvlText w:val="%2)"/>
      <w:lvlJc w:val="left"/>
      <w:pPr>
        <w:ind w:left="1140" w:hanging="360"/>
      </w:pPr>
    </w:lvl>
    <w:lvl w:ilvl="2" w:tplc="B70A9612">
      <w:start w:val="1"/>
      <w:numFmt w:val="decimal"/>
      <w:lvlText w:val="%3)"/>
      <w:lvlJc w:val="left"/>
      <w:pPr>
        <w:ind w:left="1140" w:hanging="360"/>
      </w:pPr>
    </w:lvl>
    <w:lvl w:ilvl="3" w:tplc="C91261BC">
      <w:start w:val="1"/>
      <w:numFmt w:val="decimal"/>
      <w:lvlText w:val="%4)"/>
      <w:lvlJc w:val="left"/>
      <w:pPr>
        <w:ind w:left="1140" w:hanging="360"/>
      </w:pPr>
    </w:lvl>
    <w:lvl w:ilvl="4" w:tplc="DDA0F988">
      <w:start w:val="1"/>
      <w:numFmt w:val="decimal"/>
      <w:lvlText w:val="%5)"/>
      <w:lvlJc w:val="left"/>
      <w:pPr>
        <w:ind w:left="1140" w:hanging="360"/>
      </w:pPr>
    </w:lvl>
    <w:lvl w:ilvl="5" w:tplc="835283C4">
      <w:start w:val="1"/>
      <w:numFmt w:val="decimal"/>
      <w:lvlText w:val="%6)"/>
      <w:lvlJc w:val="left"/>
      <w:pPr>
        <w:ind w:left="1140" w:hanging="360"/>
      </w:pPr>
    </w:lvl>
    <w:lvl w:ilvl="6" w:tplc="8A7095BE">
      <w:start w:val="1"/>
      <w:numFmt w:val="decimal"/>
      <w:lvlText w:val="%7)"/>
      <w:lvlJc w:val="left"/>
      <w:pPr>
        <w:ind w:left="1140" w:hanging="360"/>
      </w:pPr>
    </w:lvl>
    <w:lvl w:ilvl="7" w:tplc="FD5437BA">
      <w:start w:val="1"/>
      <w:numFmt w:val="decimal"/>
      <w:lvlText w:val="%8)"/>
      <w:lvlJc w:val="left"/>
      <w:pPr>
        <w:ind w:left="1140" w:hanging="360"/>
      </w:pPr>
    </w:lvl>
    <w:lvl w:ilvl="8" w:tplc="59B4E3F0">
      <w:start w:val="1"/>
      <w:numFmt w:val="decimal"/>
      <w:lvlText w:val="%9)"/>
      <w:lvlJc w:val="left"/>
      <w:pPr>
        <w:ind w:left="1140" w:hanging="360"/>
      </w:pPr>
    </w:lvl>
  </w:abstractNum>
  <w:abstractNum w:abstractNumId="6" w15:restartNumberingAfterBreak="0">
    <w:nsid w:val="1F3619C9"/>
    <w:multiLevelType w:val="hybridMultilevel"/>
    <w:tmpl w:val="C860AE4A"/>
    <w:lvl w:ilvl="0" w:tplc="851AE0E0">
      <w:start w:val="1"/>
      <w:numFmt w:val="decimal"/>
      <w:lvlText w:val="(%1)"/>
      <w:lvlJc w:val="left"/>
      <w:pPr>
        <w:ind w:left="1080" w:hanging="360"/>
      </w:pPr>
    </w:lvl>
    <w:lvl w:ilvl="1" w:tplc="C3704BA8">
      <w:start w:val="1"/>
      <w:numFmt w:val="decimal"/>
      <w:lvlText w:val="%2)"/>
      <w:lvlJc w:val="left"/>
      <w:pPr>
        <w:ind w:left="1520" w:hanging="360"/>
      </w:pPr>
    </w:lvl>
    <w:lvl w:ilvl="2" w:tplc="DBCCA93C">
      <w:start w:val="1"/>
      <w:numFmt w:val="decimal"/>
      <w:lvlText w:val="(%3)"/>
      <w:lvlJc w:val="left"/>
      <w:pPr>
        <w:ind w:left="1080" w:hanging="360"/>
      </w:pPr>
    </w:lvl>
    <w:lvl w:ilvl="3" w:tplc="0AE0A8B6">
      <w:start w:val="1"/>
      <w:numFmt w:val="decimal"/>
      <w:lvlText w:val="(%4)"/>
      <w:lvlJc w:val="left"/>
      <w:pPr>
        <w:ind w:left="1080" w:hanging="360"/>
      </w:pPr>
    </w:lvl>
    <w:lvl w:ilvl="4" w:tplc="DC067FB0">
      <w:start w:val="1"/>
      <w:numFmt w:val="decimal"/>
      <w:lvlText w:val="(%5)"/>
      <w:lvlJc w:val="left"/>
      <w:pPr>
        <w:ind w:left="1080" w:hanging="360"/>
      </w:pPr>
    </w:lvl>
    <w:lvl w:ilvl="5" w:tplc="EFEA71A2">
      <w:start w:val="1"/>
      <w:numFmt w:val="decimal"/>
      <w:lvlText w:val="(%6)"/>
      <w:lvlJc w:val="left"/>
      <w:pPr>
        <w:ind w:left="1080" w:hanging="360"/>
      </w:pPr>
    </w:lvl>
    <w:lvl w:ilvl="6" w:tplc="EA0ED782">
      <w:start w:val="1"/>
      <w:numFmt w:val="decimal"/>
      <w:lvlText w:val="(%7)"/>
      <w:lvlJc w:val="left"/>
      <w:pPr>
        <w:ind w:left="1080" w:hanging="360"/>
      </w:pPr>
    </w:lvl>
    <w:lvl w:ilvl="7" w:tplc="48D21B78">
      <w:start w:val="1"/>
      <w:numFmt w:val="decimal"/>
      <w:lvlText w:val="(%8)"/>
      <w:lvlJc w:val="left"/>
      <w:pPr>
        <w:ind w:left="1080" w:hanging="360"/>
      </w:pPr>
    </w:lvl>
    <w:lvl w:ilvl="8" w:tplc="198A1082">
      <w:start w:val="1"/>
      <w:numFmt w:val="decimal"/>
      <w:lvlText w:val="(%9)"/>
      <w:lvlJc w:val="left"/>
      <w:pPr>
        <w:ind w:left="1080" w:hanging="360"/>
      </w:pPr>
    </w:lvl>
  </w:abstractNum>
  <w:abstractNum w:abstractNumId="7" w15:restartNumberingAfterBreak="0">
    <w:nsid w:val="245617E1"/>
    <w:multiLevelType w:val="multilevel"/>
    <w:tmpl w:val="112C065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68B6755"/>
    <w:multiLevelType w:val="hybridMultilevel"/>
    <w:tmpl w:val="D7DC8FB2"/>
    <w:lvl w:ilvl="0" w:tplc="33D4D03A">
      <w:start w:val="1"/>
      <w:numFmt w:val="decimal"/>
      <w:lvlText w:val="%1)"/>
      <w:lvlJc w:val="left"/>
      <w:pPr>
        <w:ind w:left="1140" w:hanging="360"/>
      </w:pPr>
    </w:lvl>
    <w:lvl w:ilvl="1" w:tplc="BA12D920">
      <w:start w:val="1"/>
      <w:numFmt w:val="decimal"/>
      <w:lvlText w:val="%2)"/>
      <w:lvlJc w:val="left"/>
      <w:pPr>
        <w:ind w:left="1140" w:hanging="360"/>
      </w:pPr>
    </w:lvl>
    <w:lvl w:ilvl="2" w:tplc="4CD2A224">
      <w:start w:val="1"/>
      <w:numFmt w:val="decimal"/>
      <w:lvlText w:val="%3)"/>
      <w:lvlJc w:val="left"/>
      <w:pPr>
        <w:ind w:left="1140" w:hanging="360"/>
      </w:pPr>
    </w:lvl>
    <w:lvl w:ilvl="3" w:tplc="C16CF6CE">
      <w:start w:val="1"/>
      <w:numFmt w:val="decimal"/>
      <w:lvlText w:val="%4)"/>
      <w:lvlJc w:val="left"/>
      <w:pPr>
        <w:ind w:left="1140" w:hanging="360"/>
      </w:pPr>
    </w:lvl>
    <w:lvl w:ilvl="4" w:tplc="EFF06CAA">
      <w:start w:val="1"/>
      <w:numFmt w:val="decimal"/>
      <w:lvlText w:val="%5)"/>
      <w:lvlJc w:val="left"/>
      <w:pPr>
        <w:ind w:left="1140" w:hanging="360"/>
      </w:pPr>
    </w:lvl>
    <w:lvl w:ilvl="5" w:tplc="1BCA9956">
      <w:start w:val="1"/>
      <w:numFmt w:val="decimal"/>
      <w:lvlText w:val="%6)"/>
      <w:lvlJc w:val="left"/>
      <w:pPr>
        <w:ind w:left="1140" w:hanging="360"/>
      </w:pPr>
    </w:lvl>
    <w:lvl w:ilvl="6" w:tplc="F0242DE8">
      <w:start w:val="1"/>
      <w:numFmt w:val="decimal"/>
      <w:lvlText w:val="%7)"/>
      <w:lvlJc w:val="left"/>
      <w:pPr>
        <w:ind w:left="1140" w:hanging="360"/>
      </w:pPr>
    </w:lvl>
    <w:lvl w:ilvl="7" w:tplc="917839DC">
      <w:start w:val="1"/>
      <w:numFmt w:val="decimal"/>
      <w:lvlText w:val="%8)"/>
      <w:lvlJc w:val="left"/>
      <w:pPr>
        <w:ind w:left="1140" w:hanging="360"/>
      </w:pPr>
    </w:lvl>
    <w:lvl w:ilvl="8" w:tplc="0F50AE00">
      <w:start w:val="1"/>
      <w:numFmt w:val="decimal"/>
      <w:lvlText w:val="%9)"/>
      <w:lvlJc w:val="left"/>
      <w:pPr>
        <w:ind w:left="1140" w:hanging="360"/>
      </w:pPr>
    </w:lvl>
  </w:abstractNum>
  <w:abstractNum w:abstractNumId="9" w15:restartNumberingAfterBreak="0">
    <w:nsid w:val="2B1A36F0"/>
    <w:multiLevelType w:val="hybridMultilevel"/>
    <w:tmpl w:val="C4884B2C"/>
    <w:lvl w:ilvl="0" w:tplc="36D0475E">
      <w:start w:val="1"/>
      <w:numFmt w:val="decimal"/>
      <w:lvlText w:val="%1)"/>
      <w:lvlJc w:val="left"/>
      <w:pPr>
        <w:ind w:left="1140" w:hanging="360"/>
      </w:pPr>
    </w:lvl>
    <w:lvl w:ilvl="1" w:tplc="57385AF2">
      <w:start w:val="1"/>
      <w:numFmt w:val="decimal"/>
      <w:lvlText w:val="%2)"/>
      <w:lvlJc w:val="left"/>
      <w:pPr>
        <w:ind w:left="1140" w:hanging="360"/>
      </w:pPr>
    </w:lvl>
    <w:lvl w:ilvl="2" w:tplc="4E20701E">
      <w:start w:val="1"/>
      <w:numFmt w:val="decimal"/>
      <w:lvlText w:val="%3)"/>
      <w:lvlJc w:val="left"/>
      <w:pPr>
        <w:ind w:left="1140" w:hanging="360"/>
      </w:pPr>
    </w:lvl>
    <w:lvl w:ilvl="3" w:tplc="C466F8EA">
      <w:start w:val="1"/>
      <w:numFmt w:val="decimal"/>
      <w:lvlText w:val="%4)"/>
      <w:lvlJc w:val="left"/>
      <w:pPr>
        <w:ind w:left="1140" w:hanging="360"/>
      </w:pPr>
    </w:lvl>
    <w:lvl w:ilvl="4" w:tplc="D53AAB66">
      <w:start w:val="1"/>
      <w:numFmt w:val="decimal"/>
      <w:lvlText w:val="%5)"/>
      <w:lvlJc w:val="left"/>
      <w:pPr>
        <w:ind w:left="1140" w:hanging="360"/>
      </w:pPr>
    </w:lvl>
    <w:lvl w:ilvl="5" w:tplc="0C0C99DA">
      <w:start w:val="1"/>
      <w:numFmt w:val="decimal"/>
      <w:lvlText w:val="%6)"/>
      <w:lvlJc w:val="left"/>
      <w:pPr>
        <w:ind w:left="1140" w:hanging="360"/>
      </w:pPr>
    </w:lvl>
    <w:lvl w:ilvl="6" w:tplc="ED543F46">
      <w:start w:val="1"/>
      <w:numFmt w:val="decimal"/>
      <w:lvlText w:val="%7)"/>
      <w:lvlJc w:val="left"/>
      <w:pPr>
        <w:ind w:left="1140" w:hanging="360"/>
      </w:pPr>
    </w:lvl>
    <w:lvl w:ilvl="7" w:tplc="F3127D0E">
      <w:start w:val="1"/>
      <w:numFmt w:val="decimal"/>
      <w:lvlText w:val="%8)"/>
      <w:lvlJc w:val="left"/>
      <w:pPr>
        <w:ind w:left="1140" w:hanging="360"/>
      </w:pPr>
    </w:lvl>
    <w:lvl w:ilvl="8" w:tplc="019869A0">
      <w:start w:val="1"/>
      <w:numFmt w:val="decimal"/>
      <w:lvlText w:val="%9)"/>
      <w:lvlJc w:val="left"/>
      <w:pPr>
        <w:ind w:left="1140" w:hanging="360"/>
      </w:pPr>
    </w:lvl>
  </w:abstractNum>
  <w:abstractNum w:abstractNumId="10" w15:restartNumberingAfterBreak="0">
    <w:nsid w:val="35FBD8D6"/>
    <w:multiLevelType w:val="multilevel"/>
    <w:tmpl w:val="FAC54E4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52AC5923"/>
    <w:multiLevelType w:val="hybridMultilevel"/>
    <w:tmpl w:val="B38EC9E4"/>
    <w:lvl w:ilvl="0" w:tplc="84FE8DC2">
      <w:start w:val="1"/>
      <w:numFmt w:val="bullet"/>
      <w:lvlText w:val=""/>
      <w:lvlJc w:val="left"/>
      <w:pPr>
        <w:ind w:left="1440" w:hanging="360"/>
      </w:pPr>
      <w:rPr>
        <w:rFonts w:ascii="Symbol" w:hAnsi="Symbol"/>
      </w:rPr>
    </w:lvl>
    <w:lvl w:ilvl="1" w:tplc="EC400412">
      <w:start w:val="1"/>
      <w:numFmt w:val="bullet"/>
      <w:lvlText w:val=""/>
      <w:lvlJc w:val="left"/>
      <w:pPr>
        <w:ind w:left="2160" w:hanging="360"/>
      </w:pPr>
      <w:rPr>
        <w:rFonts w:ascii="Symbol" w:hAnsi="Symbol"/>
      </w:rPr>
    </w:lvl>
    <w:lvl w:ilvl="2" w:tplc="5156D9F4">
      <w:start w:val="1"/>
      <w:numFmt w:val="bullet"/>
      <w:lvlText w:val=""/>
      <w:lvlJc w:val="left"/>
      <w:pPr>
        <w:ind w:left="1440" w:hanging="360"/>
      </w:pPr>
      <w:rPr>
        <w:rFonts w:ascii="Symbol" w:hAnsi="Symbol"/>
      </w:rPr>
    </w:lvl>
    <w:lvl w:ilvl="3" w:tplc="EBF6FEF4">
      <w:start w:val="1"/>
      <w:numFmt w:val="bullet"/>
      <w:lvlText w:val=""/>
      <w:lvlJc w:val="left"/>
      <w:pPr>
        <w:ind w:left="1440" w:hanging="360"/>
      </w:pPr>
      <w:rPr>
        <w:rFonts w:ascii="Symbol" w:hAnsi="Symbol"/>
      </w:rPr>
    </w:lvl>
    <w:lvl w:ilvl="4" w:tplc="8DD822D0">
      <w:start w:val="1"/>
      <w:numFmt w:val="bullet"/>
      <w:lvlText w:val=""/>
      <w:lvlJc w:val="left"/>
      <w:pPr>
        <w:ind w:left="1440" w:hanging="360"/>
      </w:pPr>
      <w:rPr>
        <w:rFonts w:ascii="Symbol" w:hAnsi="Symbol"/>
      </w:rPr>
    </w:lvl>
    <w:lvl w:ilvl="5" w:tplc="D8466F5E">
      <w:start w:val="1"/>
      <w:numFmt w:val="bullet"/>
      <w:lvlText w:val=""/>
      <w:lvlJc w:val="left"/>
      <w:pPr>
        <w:ind w:left="1440" w:hanging="360"/>
      </w:pPr>
      <w:rPr>
        <w:rFonts w:ascii="Symbol" w:hAnsi="Symbol"/>
      </w:rPr>
    </w:lvl>
    <w:lvl w:ilvl="6" w:tplc="081EBE80">
      <w:start w:val="1"/>
      <w:numFmt w:val="bullet"/>
      <w:lvlText w:val=""/>
      <w:lvlJc w:val="left"/>
      <w:pPr>
        <w:ind w:left="1440" w:hanging="360"/>
      </w:pPr>
      <w:rPr>
        <w:rFonts w:ascii="Symbol" w:hAnsi="Symbol"/>
      </w:rPr>
    </w:lvl>
    <w:lvl w:ilvl="7" w:tplc="D02CC856">
      <w:start w:val="1"/>
      <w:numFmt w:val="bullet"/>
      <w:lvlText w:val=""/>
      <w:lvlJc w:val="left"/>
      <w:pPr>
        <w:ind w:left="1440" w:hanging="360"/>
      </w:pPr>
      <w:rPr>
        <w:rFonts w:ascii="Symbol" w:hAnsi="Symbol"/>
      </w:rPr>
    </w:lvl>
    <w:lvl w:ilvl="8" w:tplc="FF4A6782">
      <w:start w:val="1"/>
      <w:numFmt w:val="bullet"/>
      <w:lvlText w:val=""/>
      <w:lvlJc w:val="left"/>
      <w:pPr>
        <w:ind w:left="1440" w:hanging="360"/>
      </w:pPr>
      <w:rPr>
        <w:rFonts w:ascii="Symbol" w:hAnsi="Symbol"/>
      </w:rPr>
    </w:lvl>
  </w:abstractNum>
  <w:abstractNum w:abstractNumId="12" w15:restartNumberingAfterBreak="0">
    <w:nsid w:val="7E4C001C"/>
    <w:multiLevelType w:val="hybridMultilevel"/>
    <w:tmpl w:val="AC9A3200"/>
    <w:lvl w:ilvl="0" w:tplc="AA9C9744">
      <w:start w:val="1"/>
      <w:numFmt w:val="decimal"/>
      <w:lvlText w:val="%1)"/>
      <w:lvlJc w:val="left"/>
      <w:pPr>
        <w:ind w:left="1140" w:hanging="360"/>
      </w:pPr>
    </w:lvl>
    <w:lvl w:ilvl="1" w:tplc="993C0516">
      <w:start w:val="1"/>
      <w:numFmt w:val="decimal"/>
      <w:lvlText w:val="%2)"/>
      <w:lvlJc w:val="left"/>
      <w:pPr>
        <w:ind w:left="1140" w:hanging="360"/>
      </w:pPr>
    </w:lvl>
    <w:lvl w:ilvl="2" w:tplc="5E3EC6C6">
      <w:start w:val="1"/>
      <w:numFmt w:val="decimal"/>
      <w:lvlText w:val="%3)"/>
      <w:lvlJc w:val="left"/>
      <w:pPr>
        <w:ind w:left="1140" w:hanging="360"/>
      </w:pPr>
    </w:lvl>
    <w:lvl w:ilvl="3" w:tplc="27D0E386">
      <w:start w:val="1"/>
      <w:numFmt w:val="decimal"/>
      <w:lvlText w:val="%4)"/>
      <w:lvlJc w:val="left"/>
      <w:pPr>
        <w:ind w:left="1140" w:hanging="360"/>
      </w:pPr>
    </w:lvl>
    <w:lvl w:ilvl="4" w:tplc="0E88FBC8">
      <w:start w:val="1"/>
      <w:numFmt w:val="decimal"/>
      <w:lvlText w:val="%5)"/>
      <w:lvlJc w:val="left"/>
      <w:pPr>
        <w:ind w:left="1140" w:hanging="360"/>
      </w:pPr>
    </w:lvl>
    <w:lvl w:ilvl="5" w:tplc="AE3A9480">
      <w:start w:val="1"/>
      <w:numFmt w:val="decimal"/>
      <w:lvlText w:val="%6)"/>
      <w:lvlJc w:val="left"/>
      <w:pPr>
        <w:ind w:left="1140" w:hanging="360"/>
      </w:pPr>
    </w:lvl>
    <w:lvl w:ilvl="6" w:tplc="8C80B4AC">
      <w:start w:val="1"/>
      <w:numFmt w:val="decimal"/>
      <w:lvlText w:val="%7)"/>
      <w:lvlJc w:val="left"/>
      <w:pPr>
        <w:ind w:left="1140" w:hanging="360"/>
      </w:pPr>
    </w:lvl>
    <w:lvl w:ilvl="7" w:tplc="C63438FC">
      <w:start w:val="1"/>
      <w:numFmt w:val="decimal"/>
      <w:lvlText w:val="%8)"/>
      <w:lvlJc w:val="left"/>
      <w:pPr>
        <w:ind w:left="1140" w:hanging="360"/>
      </w:pPr>
    </w:lvl>
    <w:lvl w:ilvl="8" w:tplc="68D644BE">
      <w:start w:val="1"/>
      <w:numFmt w:val="decimal"/>
      <w:lvlText w:val="%9)"/>
      <w:lvlJc w:val="left"/>
      <w:pPr>
        <w:ind w:left="1140" w:hanging="360"/>
      </w:pPr>
    </w:lvl>
  </w:abstractNum>
  <w:num w:numId="1" w16cid:durableId="417168299">
    <w:abstractNumId w:val="3"/>
  </w:num>
  <w:num w:numId="2" w16cid:durableId="1331133130">
    <w:abstractNumId w:val="7"/>
  </w:num>
  <w:num w:numId="3" w16cid:durableId="1065881775">
    <w:abstractNumId w:val="1"/>
  </w:num>
  <w:num w:numId="4" w16cid:durableId="537082429">
    <w:abstractNumId w:val="4"/>
  </w:num>
  <w:num w:numId="5" w16cid:durableId="564409823">
    <w:abstractNumId w:val="10"/>
  </w:num>
  <w:num w:numId="6" w16cid:durableId="364134373">
    <w:abstractNumId w:val="0"/>
  </w:num>
  <w:num w:numId="7" w16cid:durableId="564099493">
    <w:abstractNumId w:val="11"/>
  </w:num>
  <w:num w:numId="8" w16cid:durableId="1562599026">
    <w:abstractNumId w:val="8"/>
  </w:num>
  <w:num w:numId="9" w16cid:durableId="1438255282">
    <w:abstractNumId w:val="6"/>
  </w:num>
  <w:num w:numId="10" w16cid:durableId="1342313894">
    <w:abstractNumId w:val="12"/>
  </w:num>
  <w:num w:numId="11" w16cid:durableId="1240401930">
    <w:abstractNumId w:val="9"/>
  </w:num>
  <w:num w:numId="12" w16cid:durableId="411008080">
    <w:abstractNumId w:val="2"/>
  </w:num>
  <w:num w:numId="13" w16cid:durableId="106824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87"/>
    <w:rsid w:val="00064EEE"/>
    <w:rsid w:val="000E1725"/>
    <w:rsid w:val="00105DA9"/>
    <w:rsid w:val="001642B1"/>
    <w:rsid w:val="001E3AE8"/>
    <w:rsid w:val="001F02AE"/>
    <w:rsid w:val="001F1C91"/>
    <w:rsid w:val="00253474"/>
    <w:rsid w:val="00256E50"/>
    <w:rsid w:val="0027677F"/>
    <w:rsid w:val="00284247"/>
    <w:rsid w:val="00291BBF"/>
    <w:rsid w:val="002A77C5"/>
    <w:rsid w:val="002C13B2"/>
    <w:rsid w:val="002C367D"/>
    <w:rsid w:val="00305D52"/>
    <w:rsid w:val="00316E4B"/>
    <w:rsid w:val="0046776C"/>
    <w:rsid w:val="004973CE"/>
    <w:rsid w:val="004A2F71"/>
    <w:rsid w:val="00592A13"/>
    <w:rsid w:val="005938AD"/>
    <w:rsid w:val="00610F76"/>
    <w:rsid w:val="0061287E"/>
    <w:rsid w:val="00645791"/>
    <w:rsid w:val="006477D3"/>
    <w:rsid w:val="00655D67"/>
    <w:rsid w:val="00675EC4"/>
    <w:rsid w:val="006E5461"/>
    <w:rsid w:val="006F644B"/>
    <w:rsid w:val="006F6EFA"/>
    <w:rsid w:val="007031C5"/>
    <w:rsid w:val="007E204A"/>
    <w:rsid w:val="00875172"/>
    <w:rsid w:val="008F6CFE"/>
    <w:rsid w:val="00925423"/>
    <w:rsid w:val="00927C1D"/>
    <w:rsid w:val="009356D9"/>
    <w:rsid w:val="0094625A"/>
    <w:rsid w:val="00962DF3"/>
    <w:rsid w:val="009B7A8F"/>
    <w:rsid w:val="009C33F2"/>
    <w:rsid w:val="009D0B2C"/>
    <w:rsid w:val="009D1CBA"/>
    <w:rsid w:val="009D3A6C"/>
    <w:rsid w:val="009E057A"/>
    <w:rsid w:val="00A0220D"/>
    <w:rsid w:val="00A2014F"/>
    <w:rsid w:val="00A375E7"/>
    <w:rsid w:val="00A64087"/>
    <w:rsid w:val="00AB54F5"/>
    <w:rsid w:val="00AE2FD3"/>
    <w:rsid w:val="00AE5384"/>
    <w:rsid w:val="00B264A6"/>
    <w:rsid w:val="00B6049B"/>
    <w:rsid w:val="00B73D48"/>
    <w:rsid w:val="00BA1CF0"/>
    <w:rsid w:val="00BB4983"/>
    <w:rsid w:val="00C06317"/>
    <w:rsid w:val="00C078D5"/>
    <w:rsid w:val="00C42D32"/>
    <w:rsid w:val="00C57C75"/>
    <w:rsid w:val="00CB20DB"/>
    <w:rsid w:val="00CD1E7E"/>
    <w:rsid w:val="00CD413D"/>
    <w:rsid w:val="00D77342"/>
    <w:rsid w:val="00DB6A12"/>
    <w:rsid w:val="00DC73B7"/>
    <w:rsid w:val="00E125E7"/>
    <w:rsid w:val="00E250B3"/>
    <w:rsid w:val="00E333BC"/>
    <w:rsid w:val="00E5193D"/>
    <w:rsid w:val="00E735A7"/>
    <w:rsid w:val="00ED6578"/>
    <w:rsid w:val="00F05BB9"/>
    <w:rsid w:val="00F5029A"/>
    <w:rsid w:val="00F5497D"/>
    <w:rsid w:val="00F54BD9"/>
    <w:rsid w:val="00F766D7"/>
    <w:rsid w:val="00F873B7"/>
    <w:rsid w:val="00F9215C"/>
    <w:rsid w:val="00FB0CB1"/>
    <w:rsid w:val="00FD6352"/>
    <w:rsid w:val="00FE4652"/>
    <w:rsid w:val="00FF3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40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4087"/>
    <w:rPr>
      <w:rFonts w:ascii="Verdana" w:hAnsi="Verdana"/>
      <w:color w:val="000000"/>
      <w:sz w:val="18"/>
      <w:szCs w:val="18"/>
    </w:rPr>
  </w:style>
  <w:style w:type="paragraph" w:styleId="Voetnoottekst">
    <w:name w:val="footnote text"/>
    <w:basedOn w:val="Standaard"/>
    <w:link w:val="VoetnoottekstChar"/>
    <w:uiPriority w:val="99"/>
    <w:semiHidden/>
    <w:unhideWhenUsed/>
    <w:rsid w:val="007E204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7E204A"/>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7E204A"/>
    <w:rPr>
      <w:vertAlign w:val="superscript"/>
    </w:rPr>
  </w:style>
  <w:style w:type="character" w:styleId="Verwijzingopmerking">
    <w:name w:val="annotation reference"/>
    <w:basedOn w:val="Standaardalinea-lettertype"/>
    <w:uiPriority w:val="99"/>
    <w:semiHidden/>
    <w:unhideWhenUsed/>
    <w:rsid w:val="007E204A"/>
    <w:rPr>
      <w:sz w:val="16"/>
      <w:szCs w:val="16"/>
    </w:rPr>
  </w:style>
  <w:style w:type="paragraph" w:styleId="Tekstopmerking">
    <w:name w:val="annotation text"/>
    <w:basedOn w:val="Standaard"/>
    <w:link w:val="TekstopmerkingChar"/>
    <w:uiPriority w:val="99"/>
    <w:unhideWhenUsed/>
    <w:rsid w:val="007E204A"/>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7E204A"/>
    <w:rPr>
      <w:rFonts w:asciiTheme="minorHAnsi" w:eastAsiaTheme="minorHAnsi" w:hAnsiTheme="minorHAnsi" w:cstheme="minorBidi"/>
      <w:lang w:eastAsia="en-US"/>
    </w:rPr>
  </w:style>
  <w:style w:type="paragraph" w:styleId="Geenafstand">
    <w:name w:val="No Spacing"/>
    <w:uiPriority w:val="1"/>
    <w:qFormat/>
    <w:rsid w:val="007E204A"/>
    <w:pPr>
      <w:autoSpaceDN/>
      <w:textAlignment w:val="auto"/>
    </w:pPr>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F766D7"/>
    <w:rPr>
      <w:color w:val="605E5C"/>
      <w:shd w:val="clear" w:color="auto" w:fill="E1DFDD"/>
    </w:rPr>
  </w:style>
  <w:style w:type="paragraph" w:styleId="Revisie">
    <w:name w:val="Revision"/>
    <w:hidden/>
    <w:uiPriority w:val="99"/>
    <w:semiHidden/>
    <w:rsid w:val="0028424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84247"/>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84247"/>
    <w:rPr>
      <w:rFonts w:ascii="Verdana" w:eastAsiaTheme="minorHAnsi" w:hAnsi="Verdana" w:cstheme="minorBidi"/>
      <w:b/>
      <w:bCs/>
      <w:color w:val="000000"/>
      <w:lang w:eastAsia="en-US"/>
    </w:rPr>
  </w:style>
  <w:style w:type="character" w:styleId="GevolgdeHyperlink">
    <w:name w:val="FollowedHyperlink"/>
    <w:basedOn w:val="Standaardalinea-lettertype"/>
    <w:uiPriority w:val="99"/>
    <w:semiHidden/>
    <w:unhideWhenUsed/>
    <w:rsid w:val="00E51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97212">
      <w:bodyDiv w:val="1"/>
      <w:marLeft w:val="0"/>
      <w:marRight w:val="0"/>
      <w:marTop w:val="0"/>
      <w:marBottom w:val="0"/>
      <w:divBdr>
        <w:top w:val="none" w:sz="0" w:space="0" w:color="auto"/>
        <w:left w:val="none" w:sz="0" w:space="0" w:color="auto"/>
        <w:bottom w:val="none" w:sz="0" w:space="0" w:color="auto"/>
        <w:right w:val="none" w:sz="0" w:space="0" w:color="auto"/>
      </w:divBdr>
    </w:div>
    <w:div w:id="201268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2220</ap:Words>
  <ap:Characters>12215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2025-12-10T15:41:00.0000000Z</dcterms:created>
  <dcterms:modified xsi:type="dcterms:W3CDTF">2025-12-10T15:41:00.0000000Z</dcterms:modified>
  <dc:description>------------------------</dc:description>
  <version/>
  <category/>
</coreProperties>
</file>