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AD" w:rsidRDefault="00B23BAD" w14:paraId="3D066916" w14:textId="7E896F68">
      <w:bookmarkStart w:name="_GoBack" w:id="0"/>
      <w:bookmarkEnd w:id="0"/>
      <w:r>
        <w:t xml:space="preserve">Geachte </w:t>
      </w:r>
      <w:r w:rsidR="00385B93">
        <w:t>v</w:t>
      </w:r>
      <w:r>
        <w:t>oorzitter,</w:t>
      </w:r>
    </w:p>
    <w:p w:rsidR="00B23BAD" w:rsidRDefault="00B23BAD" w14:paraId="50BCAE92" w14:textId="77777777"/>
    <w:p w:rsidR="00204298" w:rsidP="00430BC9" w:rsidRDefault="001C5FE5" w14:paraId="571F6D11" w14:textId="6E9E6FE6">
      <w:pPr>
        <w:pStyle w:val="WitregelW1bodytekst"/>
      </w:pPr>
      <w:r>
        <w:t>Met deze brief informeer ik uw Kamer over de uitkomsten van de Landelijke Monitor Nautische Veiligheid Binnenwateren</w:t>
      </w:r>
      <w:r w:rsidR="00037072">
        <w:t xml:space="preserve"> </w:t>
      </w:r>
      <w:r w:rsidR="008365CF">
        <w:t xml:space="preserve">(MNV) </w:t>
      </w:r>
      <w:r w:rsidR="00037072">
        <w:t>2014-2023</w:t>
      </w:r>
      <w:r w:rsidR="00C45654">
        <w:t>, zoals toegezegd in de jaarlijkse brief over de ongeval</w:t>
      </w:r>
      <w:r w:rsidR="00AE4F0E">
        <w:t>s</w:t>
      </w:r>
      <w:r w:rsidR="00C45654">
        <w:t>cijfers scheepvaart van 18 augustus 2025</w:t>
      </w:r>
      <w:r>
        <w:t xml:space="preserve">. Deze monitor schetst het langjarig risicobeeld van alle ongevallen op de binnenwateren over de periode 2014 tot </w:t>
      </w:r>
      <w:r w:rsidR="00263154">
        <w:t xml:space="preserve">en met </w:t>
      </w:r>
      <w:r>
        <w:t>2023</w:t>
      </w:r>
      <w:r w:rsidR="00466E87">
        <w:t xml:space="preserve">. </w:t>
      </w:r>
      <w:r w:rsidRPr="00E37653" w:rsidR="00466E87">
        <w:t xml:space="preserve">De risico’s op de Noordzee </w:t>
      </w:r>
      <w:r w:rsidR="00262DF3">
        <w:t>behoren</w:t>
      </w:r>
      <w:r w:rsidRPr="00E37653" w:rsidR="00466E87">
        <w:t xml:space="preserve"> niet </w:t>
      </w:r>
      <w:r w:rsidR="00262DF3">
        <w:t>tot</w:t>
      </w:r>
      <w:r w:rsidRPr="00E37653" w:rsidR="00466E87">
        <w:t xml:space="preserve"> </w:t>
      </w:r>
      <w:r w:rsidRPr="00E37653" w:rsidR="00B42011">
        <w:t>de scope van deze monitor. Het rapport n</w:t>
      </w:r>
      <w:r w:rsidR="00262DF3">
        <w:t>aar aanleiding van</w:t>
      </w:r>
      <w:r w:rsidRPr="00E37653" w:rsidR="00B42011">
        <w:t xml:space="preserve"> de Monitor Nautische Veiligheid Noordzee zal naar verwachting in de eerste helft van 2026 worden gepubliceerd</w:t>
      </w:r>
      <w:r w:rsidRPr="00E37653" w:rsidR="00466E87">
        <w:t>.</w:t>
      </w:r>
      <w:r w:rsidR="00466E87">
        <w:t xml:space="preserve"> </w:t>
      </w:r>
    </w:p>
    <w:p w:rsidR="00A342D1" w:rsidP="00A342D1" w:rsidRDefault="00A342D1" w14:paraId="123AA79D" w14:textId="77777777"/>
    <w:p w:rsidR="00A342D1" w:rsidP="00A342D1" w:rsidRDefault="003971D6" w14:paraId="0E4EE37D" w14:textId="01129318">
      <w:r>
        <w:t xml:space="preserve">De Monitor Nautische Veiligheid Binnenwateren 2014-2023 (hierna: MNV) </w:t>
      </w:r>
      <w:r w:rsidR="00A342D1">
        <w:t xml:space="preserve">laat zien dat het risicobeeld zich op een aantal punten de goede kant op ontwikkelt, maar veel risico’s blijven onverminderd hoog. </w:t>
      </w:r>
      <w:r w:rsidR="00397F14">
        <w:t>Het Ministerie gaat evalueren of</w:t>
      </w:r>
      <w:r w:rsidR="00A342D1">
        <w:t xml:space="preserve"> het gewijzigde risicobeeld moet leiden tot aanpassingen van de risicomaatregelen. </w:t>
      </w:r>
      <w:r w:rsidR="00397F14">
        <w:t xml:space="preserve">Daarbij </w:t>
      </w:r>
      <w:r w:rsidR="002E061C">
        <w:t xml:space="preserve">worden ook de verwachtte toekomstige ontwikkelingen en de effecten daarvan op de risico’s meegenomen. </w:t>
      </w:r>
      <w:r w:rsidR="0066015D">
        <w:t>Dat houdt onder andere in dat het Ministerie</w:t>
      </w:r>
      <w:r w:rsidR="00A342D1">
        <w:t xml:space="preserve"> </w:t>
      </w:r>
      <w:r w:rsidR="002E061C">
        <w:t>gaat analyseren</w:t>
      </w:r>
      <w:r w:rsidR="00A342D1">
        <w:t xml:space="preserve"> of er meer nodig is</w:t>
      </w:r>
      <w:r w:rsidR="00EB7361">
        <w:t>,</w:t>
      </w:r>
      <w:r w:rsidR="00A342D1">
        <w:t xml:space="preserve"> boven op de huidige risico-gestuurde aanpak van het beleidskader</w:t>
      </w:r>
      <w:r w:rsidR="00EB7361">
        <w:t>,</w:t>
      </w:r>
      <w:r w:rsidR="00A342D1">
        <w:t xml:space="preserve"> om de vaarwegen toekomstgericht ook veilig te houden. Zodra hier een besluit over is genomen wordt de Kamer hierover geïnformeerd. </w:t>
      </w:r>
      <w:r w:rsidR="00692623">
        <w:t>In de tussentijd blijft het Ministerie inzetten op het kennen en beheersen van de grootste risico’s</w:t>
      </w:r>
      <w:r w:rsidR="00EB7361">
        <w:t>.</w:t>
      </w:r>
    </w:p>
    <w:p w:rsidRPr="00A342D1" w:rsidR="00A342D1" w:rsidP="00A342D1" w:rsidRDefault="00A342D1" w14:paraId="1E7539E4" w14:textId="77777777"/>
    <w:p w:rsidRPr="002959DF" w:rsidR="002959DF" w:rsidP="00376470" w:rsidRDefault="008365CF" w14:paraId="5277CA2A" w14:textId="219166E4">
      <w:pPr>
        <w:rPr>
          <w:i/>
          <w:iCs/>
        </w:rPr>
      </w:pPr>
      <w:r>
        <w:rPr>
          <w:i/>
          <w:iCs/>
        </w:rPr>
        <w:t>Achtergrond MNV</w:t>
      </w:r>
      <w:r w:rsidR="006D5BB5">
        <w:rPr>
          <w:i/>
          <w:iCs/>
        </w:rPr>
        <w:t xml:space="preserve"> en methodiek</w:t>
      </w:r>
    </w:p>
    <w:p w:rsidR="00E67C52" w:rsidP="00376470" w:rsidRDefault="00376470" w14:paraId="305A8B43" w14:textId="47D109FA">
      <w:r>
        <w:t xml:space="preserve">De MNV is een product dat volgt uit het </w:t>
      </w:r>
      <w:r w:rsidR="00056A80">
        <w:t>B</w:t>
      </w:r>
      <w:r>
        <w:t>eleidskader Maritieme Veiligheid</w:t>
      </w:r>
      <w:r>
        <w:rPr>
          <w:rStyle w:val="FootnoteReference"/>
        </w:rPr>
        <w:footnoteReference w:id="1"/>
      </w:r>
      <w:r>
        <w:t xml:space="preserve"> </w:t>
      </w:r>
      <w:r w:rsidR="00056A80">
        <w:t xml:space="preserve">van 24 november 2020 </w:t>
      </w:r>
      <w:r>
        <w:t>waarin</w:t>
      </w:r>
      <w:r w:rsidR="002959DF">
        <w:t>, op basis van een risico</w:t>
      </w:r>
      <w:r w:rsidR="00262DF3">
        <w:t xml:space="preserve"> </w:t>
      </w:r>
      <w:r w:rsidR="002959DF">
        <w:t>gestuurde aanpak,</w:t>
      </w:r>
      <w:r>
        <w:t xml:space="preserve"> een monitorings- en evaluatiecyclus is afgesproken</w:t>
      </w:r>
      <w:r w:rsidR="009E1211">
        <w:t xml:space="preserve">. </w:t>
      </w:r>
      <w:r w:rsidR="00341E3B">
        <w:t xml:space="preserve">In het beleidskader is beschreven dat </w:t>
      </w:r>
      <w:r w:rsidR="00262DF3">
        <w:t>IenW</w:t>
      </w:r>
      <w:r w:rsidR="00341E3B">
        <w:t xml:space="preserve"> risico’s beoorde</w:t>
      </w:r>
      <w:r w:rsidR="00262DF3">
        <w:t>e</w:t>
      </w:r>
      <w:r w:rsidR="00341E3B">
        <w:t>l</w:t>
      </w:r>
      <w:r w:rsidR="0007330E">
        <w:t>t</w:t>
      </w:r>
      <w:r w:rsidR="00341E3B">
        <w:t xml:space="preserve"> aan de hand van kans x effect.</w:t>
      </w:r>
      <w:r w:rsidR="00D55C1A">
        <w:t xml:space="preserve"> He</w:t>
      </w:r>
      <w:r w:rsidR="00341E3B">
        <w:t>t effect word</w:t>
      </w:r>
      <w:r w:rsidR="00D51DCC">
        <w:t>t</w:t>
      </w:r>
      <w:r w:rsidR="00341E3B">
        <w:t xml:space="preserve"> bepaald door wat er </w:t>
      </w:r>
      <w:r w:rsidR="00D51DCC">
        <w:t>bekend</w:t>
      </w:r>
      <w:r w:rsidR="00341E3B">
        <w:t xml:space="preserve"> is over de slachtoffers, economische schade</w:t>
      </w:r>
      <w:r w:rsidR="009E3082">
        <w:t>,</w:t>
      </w:r>
      <w:r w:rsidR="00341E3B">
        <w:t xml:space="preserve"> milieuschade</w:t>
      </w:r>
      <w:r w:rsidR="009E3082">
        <w:t>, schade aan objecten en</w:t>
      </w:r>
      <w:r w:rsidR="007C7E9F">
        <w:t xml:space="preserve"> over</w:t>
      </w:r>
      <w:r w:rsidR="009E3082">
        <w:t xml:space="preserve"> stremmingen</w:t>
      </w:r>
      <w:r w:rsidR="00341E3B">
        <w:t>. De risico’s worden gegroepeerd in risicogroepen A t/m C</w:t>
      </w:r>
      <w:r w:rsidR="007C7E9F">
        <w:t>: A is zeer hoog, B is hoog risico en C is midden risico</w:t>
      </w:r>
      <w:r w:rsidR="00341E3B">
        <w:t xml:space="preserve">. De risico’s in dezelfde risicogroepen zijn van gelijke ordegrootte. </w:t>
      </w:r>
      <w:r w:rsidR="00262DF3">
        <w:t>Er wordt gesproken</w:t>
      </w:r>
      <w:r w:rsidR="006F7769">
        <w:t xml:space="preserve"> van een toprisico als een risico in risicogroep A valt.</w:t>
      </w:r>
    </w:p>
    <w:p w:rsidR="00701E06" w:rsidP="00376470" w:rsidRDefault="00701E06" w14:paraId="29966C36" w14:textId="77777777"/>
    <w:p w:rsidR="002959DF" w:rsidP="00376470" w:rsidRDefault="002959DF" w14:paraId="4270A3B8" w14:textId="021444EE">
      <w:r>
        <w:lastRenderedPageBreak/>
        <w:t xml:space="preserve">In het beleidskader </w:t>
      </w:r>
      <w:r w:rsidR="00701E06">
        <w:t>zijn</w:t>
      </w:r>
      <w:r>
        <w:t xml:space="preserve"> </w:t>
      </w:r>
      <w:r w:rsidR="00D55C1A">
        <w:t xml:space="preserve">daarmee </w:t>
      </w:r>
      <w:r>
        <w:t xml:space="preserve">de belangrijkste risico’s op de binnenwateren </w:t>
      </w:r>
      <w:r w:rsidR="00701E06">
        <w:t xml:space="preserve">in beeld gebracht. </w:t>
      </w:r>
      <w:r w:rsidR="00D55C1A">
        <w:t>Vervolgens worden de</w:t>
      </w:r>
      <w:r w:rsidR="00701E06">
        <w:t xml:space="preserve"> grootste risico</w:t>
      </w:r>
      <w:r w:rsidR="00D55C1A">
        <w:t>’</w:t>
      </w:r>
      <w:r w:rsidR="00701E06">
        <w:t xml:space="preserve">s </w:t>
      </w:r>
      <w:r w:rsidR="00D55C1A">
        <w:t xml:space="preserve">geselecteerd </w:t>
      </w:r>
      <w:r w:rsidR="00FE2F18">
        <w:t>waar</w:t>
      </w:r>
      <w:r w:rsidR="009E1211">
        <w:t>op</w:t>
      </w:r>
      <w:r w:rsidR="007350E8">
        <w:t xml:space="preserve"> </w:t>
      </w:r>
      <w:r w:rsidR="00701E06">
        <w:t>verbeter- en beheersmaatregelen</w:t>
      </w:r>
      <w:r w:rsidR="00FE2F18">
        <w:t xml:space="preserve"> worden</w:t>
      </w:r>
      <w:r w:rsidR="00701E06">
        <w:t xml:space="preserve"> ingezet. </w:t>
      </w:r>
      <w:r w:rsidR="00405A7C">
        <w:t>Daarna</w:t>
      </w:r>
      <w:r w:rsidR="00701E06">
        <w:t xml:space="preserve"> wordt gemonitord of de benoemde risico’s daarmee daadwerkelijk verminderen. </w:t>
      </w:r>
    </w:p>
    <w:p w:rsidR="002959DF" w:rsidP="00376470" w:rsidRDefault="002959DF" w14:paraId="6AB06AB5" w14:textId="77777777"/>
    <w:p w:rsidRPr="00376470" w:rsidR="002959DF" w:rsidP="00376470" w:rsidRDefault="00376470" w14:paraId="1A9D5FF5" w14:textId="0F047A61">
      <w:r>
        <w:t xml:space="preserve">Door periodieke risicobeoordeling </w:t>
      </w:r>
      <w:r w:rsidR="00405A7C">
        <w:t>blijven</w:t>
      </w:r>
      <w:r>
        <w:t xml:space="preserve"> de maritieme veiligheidsrisico’s actueel en betrouwbaar </w:t>
      </w:r>
      <w:r w:rsidR="00405A7C">
        <w:t>in beeld</w:t>
      </w:r>
      <w:r>
        <w:t xml:space="preserve">. </w:t>
      </w:r>
      <w:r w:rsidR="00462027">
        <w:t>De MNV is</w:t>
      </w:r>
      <w:r w:rsidRPr="00B75766" w:rsidR="00462027">
        <w:t xml:space="preserve"> een herziening van de risicobeoordeling die in 2020 is uitgevoerd</w:t>
      </w:r>
      <w:r w:rsidR="004D0B08">
        <w:t xml:space="preserve">, </w:t>
      </w:r>
      <w:r w:rsidR="00DE6C25">
        <w:t>die</w:t>
      </w:r>
      <w:r w:rsidR="004D0B08">
        <w:t xml:space="preserve"> </w:t>
      </w:r>
      <w:r w:rsidR="00EA554A">
        <w:t>ging over de periode 2009-2018</w:t>
      </w:r>
      <w:r w:rsidRPr="00E6134F" w:rsidR="00462027">
        <w:rPr>
          <w:rStyle w:val="FootnoteReference"/>
        </w:rPr>
        <w:footnoteReference w:id="2"/>
      </w:r>
      <w:r w:rsidRPr="00E6134F" w:rsidR="00462027">
        <w:t xml:space="preserve">. </w:t>
      </w:r>
      <w:r w:rsidRPr="00E6134F" w:rsidR="007350E8">
        <w:t>Met de uitkomsten</w:t>
      </w:r>
      <w:r w:rsidR="00A6591E">
        <w:t xml:space="preserve"> van de nieuwe MNV zal</w:t>
      </w:r>
      <w:r w:rsidRPr="00E6134F" w:rsidR="007350E8">
        <w:t xml:space="preserve"> het beleidskader </w:t>
      </w:r>
      <w:r w:rsidR="00A6591E">
        <w:t xml:space="preserve">waar nodig </w:t>
      </w:r>
      <w:r w:rsidRPr="00E6134F" w:rsidR="007350E8">
        <w:t>worden geactualiseerd.</w:t>
      </w:r>
      <w:r w:rsidR="007350E8">
        <w:t xml:space="preserve"> </w:t>
      </w:r>
    </w:p>
    <w:p w:rsidR="00924946" w:rsidP="00263154" w:rsidRDefault="00924946" w14:paraId="7202E55D" w14:textId="77777777">
      <w:pPr>
        <w:rPr>
          <w:i/>
          <w:iCs/>
        </w:rPr>
      </w:pPr>
    </w:p>
    <w:p w:rsidR="00E03A81" w:rsidP="00263154" w:rsidRDefault="00263154" w14:paraId="689CDA8F" w14:textId="7C11DE94">
      <w:r>
        <w:t>De</w:t>
      </w:r>
      <w:r w:rsidR="002D7DA8">
        <w:t>ze</w:t>
      </w:r>
      <w:r>
        <w:t xml:space="preserve"> </w:t>
      </w:r>
      <w:r w:rsidR="002959DF">
        <w:t>MNV</w:t>
      </w:r>
      <w:r>
        <w:t xml:space="preserve"> bestaat uit een datarapport en een risicoanalyse rapport</w:t>
      </w:r>
      <w:r w:rsidR="002711D2">
        <w:t>,</w:t>
      </w:r>
      <w:r>
        <w:t xml:space="preserve"> waarin de ongeval</w:t>
      </w:r>
      <w:r w:rsidR="00AE4F0E">
        <w:t>s</w:t>
      </w:r>
      <w:r>
        <w:t xml:space="preserve">cijfers van de </w:t>
      </w:r>
      <w:r w:rsidR="00FE2F18">
        <w:t>periode</w:t>
      </w:r>
      <w:r>
        <w:t xml:space="preserve"> 2014 tot </w:t>
      </w:r>
      <w:r w:rsidR="00B75766">
        <w:t xml:space="preserve">en met 2023 </w:t>
      </w:r>
      <w:r w:rsidR="002959DF">
        <w:t>zijn opgenomen</w:t>
      </w:r>
      <w:r w:rsidR="00762FF5">
        <w:t xml:space="preserve"> en geanalyseerd</w:t>
      </w:r>
      <w:r w:rsidR="00B75766">
        <w:t xml:space="preserve">. </w:t>
      </w:r>
      <w:r w:rsidR="00701E06">
        <w:t xml:space="preserve">De SOS-database is daarvoor de belangrijkste bron. </w:t>
      </w:r>
      <w:r w:rsidR="007350E8">
        <w:t>Daarnaast heeft een kwalitatieve beoordeling</w:t>
      </w:r>
      <w:r w:rsidR="00DE6C25">
        <w:t xml:space="preserve"> plaatsgevonden</w:t>
      </w:r>
      <w:r w:rsidR="00FC4901">
        <w:t xml:space="preserve"> door een expertgroep</w:t>
      </w:r>
      <w:r w:rsidR="00DE6C25">
        <w:t xml:space="preserve"> bestaande uit vertegenwoordigers vanuit de sector, decentrale overheden, Rijkswaterstaat en ILT</w:t>
      </w:r>
      <w:r w:rsidR="007350E8">
        <w:t xml:space="preserve">. </w:t>
      </w:r>
      <w:r w:rsidR="00762FF5">
        <w:t xml:space="preserve">Daarbij is ook gekeken naar toekomstige ontwikkelingen en de mogelijke effecten daarvan op de </w:t>
      </w:r>
      <w:r w:rsidR="002711D2">
        <w:t>hoogste risico’s</w:t>
      </w:r>
      <w:r w:rsidR="00762FF5">
        <w:t xml:space="preserve">. </w:t>
      </w:r>
      <w:r w:rsidR="004D0B08">
        <w:t xml:space="preserve">Op basis hiervan </w:t>
      </w:r>
      <w:r w:rsidR="002711D2">
        <w:t>is de classificatie van risico’s herzien</w:t>
      </w:r>
      <w:r w:rsidR="004D0B08">
        <w:t xml:space="preserve">. </w:t>
      </w:r>
    </w:p>
    <w:p w:rsidR="003577F8" w:rsidP="00263154" w:rsidRDefault="003577F8" w14:paraId="2E2D4ECD" w14:textId="77777777"/>
    <w:p w:rsidR="003577F8" w:rsidP="00263154" w:rsidRDefault="003577F8" w14:paraId="5434BF9A" w14:textId="27DA13D0">
      <w:r>
        <w:t>Het stremmingseffect</w:t>
      </w:r>
      <w:r w:rsidRPr="003577F8">
        <w:t xml:space="preserve"> van kruisend weg- en spoorverkeer</w:t>
      </w:r>
      <w:r>
        <w:t xml:space="preserve"> is in </w:t>
      </w:r>
      <w:r w:rsidR="00E37653">
        <w:t xml:space="preserve">het </w:t>
      </w:r>
      <w:r w:rsidR="009019FE">
        <w:t>MNV-rapport</w:t>
      </w:r>
      <w:r w:rsidRPr="003577F8">
        <w:t xml:space="preserve"> niet </w:t>
      </w:r>
      <w:r>
        <w:t xml:space="preserve">meegewogen, dit is echter wel wenselijk. Daarom heeft </w:t>
      </w:r>
      <w:r w:rsidR="00E37653">
        <w:t>in deze brief</w:t>
      </w:r>
      <w:r>
        <w:t xml:space="preserve"> voor een aantal risico’s een correctie plaatsgevonden. Deze worden verderop in de brief toegelicht. </w:t>
      </w:r>
      <w:r w:rsidR="00FD735B">
        <w:t xml:space="preserve"> </w:t>
      </w:r>
    </w:p>
    <w:p w:rsidR="00462027" w:rsidP="00263154" w:rsidRDefault="00462027" w14:paraId="12E67C1D" w14:textId="77777777"/>
    <w:p w:rsidRPr="002959DF" w:rsidR="00FD735B" w:rsidP="00FD735B" w:rsidRDefault="00FD735B" w14:paraId="5B404E40" w14:textId="77777777">
      <w:pPr>
        <w:rPr>
          <w:i/>
          <w:iCs/>
        </w:rPr>
      </w:pPr>
      <w:r>
        <w:rPr>
          <w:i/>
          <w:iCs/>
        </w:rPr>
        <w:t>Resultaten MNV 2014-2023</w:t>
      </w:r>
    </w:p>
    <w:p w:rsidRPr="00462027" w:rsidR="00462027" w:rsidP="00462027" w:rsidRDefault="00462027" w14:paraId="69A7E5D8" w14:textId="39217CD0">
      <w:r w:rsidRPr="00462027">
        <w:t xml:space="preserve">De belangrijkste </w:t>
      </w:r>
      <w:r w:rsidR="0025305A">
        <w:t xml:space="preserve">wijzigingen ten opzichte van de laatste risicobeoordeling zijn: </w:t>
      </w:r>
    </w:p>
    <w:p w:rsidR="0025305A" w:rsidP="0025305A" w:rsidRDefault="00462027" w14:paraId="13538C74" w14:textId="770BB19F">
      <w:pPr>
        <w:numPr>
          <w:ilvl w:val="0"/>
          <w:numId w:val="24"/>
        </w:numPr>
      </w:pPr>
      <w:r w:rsidRPr="00462027">
        <w:t xml:space="preserve">Het aantal scheepsongevallen tussen recreatievaart en beroepsvaart vertoont een dalende trend. </w:t>
      </w:r>
      <w:r>
        <w:t xml:space="preserve">Dit </w:t>
      </w:r>
      <w:r w:rsidR="004D0B08">
        <w:t>risico werd</w:t>
      </w:r>
      <w:r>
        <w:t xml:space="preserve"> voorheen</w:t>
      </w:r>
      <w:r w:rsidR="004D0B08">
        <w:t xml:space="preserve"> aangemerkt als</w:t>
      </w:r>
      <w:r w:rsidRPr="00462027">
        <w:t xml:space="preserve"> </w:t>
      </w:r>
      <w:r w:rsidR="006F7769">
        <w:t xml:space="preserve">een van de </w:t>
      </w:r>
      <w:r w:rsidRPr="00462027">
        <w:t>hoogste risico</w:t>
      </w:r>
      <w:r w:rsidR="00204298">
        <w:t>’s</w:t>
      </w:r>
      <w:r w:rsidRPr="00462027">
        <w:t xml:space="preserve"> op het binnenwater</w:t>
      </w:r>
      <w:r w:rsidR="00B02740">
        <w:t>, dit is niet langer het geval</w:t>
      </w:r>
      <w:r w:rsidRPr="00462027">
        <w:t xml:space="preserve">. </w:t>
      </w:r>
      <w:r w:rsidR="004D0B08">
        <w:t>De dal</w:t>
      </w:r>
      <w:r w:rsidR="002711D2">
        <w:t>ing</w:t>
      </w:r>
      <w:r w:rsidR="004D0B08">
        <w:t xml:space="preserve"> </w:t>
      </w:r>
      <w:r w:rsidR="00BC5FB4">
        <w:t>duid</w:t>
      </w:r>
      <w:r w:rsidR="002711D2">
        <w:t>t</w:t>
      </w:r>
      <w:r w:rsidR="00BC5FB4">
        <w:t xml:space="preserve"> </w:t>
      </w:r>
      <w:r w:rsidR="00414458">
        <w:t>erop</w:t>
      </w:r>
      <w:r w:rsidRPr="00462027">
        <w:t xml:space="preserve"> dat de ingezette maatregelen om dit risico te verminderen een positief effect</w:t>
      </w:r>
      <w:r w:rsidR="00BC5FB4">
        <w:t xml:space="preserve"> lijken</w:t>
      </w:r>
      <w:r w:rsidRPr="00462027">
        <w:t xml:space="preserve"> </w:t>
      </w:r>
      <w:r w:rsidR="006F7769">
        <w:t xml:space="preserve">te </w:t>
      </w:r>
      <w:r w:rsidRPr="00462027">
        <w:t>hebben.</w:t>
      </w:r>
      <w:r w:rsidR="0025305A">
        <w:t xml:space="preserve"> Hier </w:t>
      </w:r>
      <w:r w:rsidR="00262DF3">
        <w:t xml:space="preserve">wordt </w:t>
      </w:r>
      <w:r w:rsidR="0025305A">
        <w:t xml:space="preserve">verderop in deze brief </w:t>
      </w:r>
      <w:r w:rsidR="00262DF3">
        <w:t>nader op ingegaan</w:t>
      </w:r>
      <w:r w:rsidR="0025305A">
        <w:t xml:space="preserve">. </w:t>
      </w:r>
    </w:p>
    <w:p w:rsidR="0025305A" w:rsidP="0025305A" w:rsidRDefault="0025305A" w14:paraId="399B3DCA" w14:textId="22BD993A">
      <w:pPr>
        <w:numPr>
          <w:ilvl w:val="0"/>
          <w:numId w:val="24"/>
        </w:numPr>
      </w:pPr>
      <w:r>
        <w:t xml:space="preserve">Ongevallen met passagiersvaart zijn nog steeds een hoog risico. Het risico is nader uitgesplitst in 4 </w:t>
      </w:r>
      <w:r w:rsidR="00262DF3">
        <w:t>sub risico’s</w:t>
      </w:r>
      <w:r>
        <w:t xml:space="preserve"> vanwege de grote heterogeniteit van de passagiersvaart. Deze </w:t>
      </w:r>
      <w:r w:rsidR="00262DF3">
        <w:t>sub risico’s</w:t>
      </w:r>
      <w:r>
        <w:t xml:space="preserve"> zijn eveneens beoordeeld en zijn gecategoriseerd van midden tot hoog. </w:t>
      </w:r>
    </w:p>
    <w:p w:rsidR="00451266" w:rsidP="007C7E9F" w:rsidRDefault="00451266" w14:paraId="61305D74" w14:textId="3FFCF08A">
      <w:pPr>
        <w:pStyle w:val="ListParagraph"/>
        <w:numPr>
          <w:ilvl w:val="0"/>
          <w:numId w:val="24"/>
        </w:numPr>
        <w:spacing w:line="240" w:lineRule="exact"/>
      </w:pPr>
      <w:r>
        <w:t xml:space="preserve">Aanvaring van een zwemmer verschuift van hoog risico (B) naar </w:t>
      </w:r>
      <w:r w:rsidR="007C7E9F">
        <w:t>midden</w:t>
      </w:r>
      <w:r>
        <w:t xml:space="preserve"> risico (C).</w:t>
      </w:r>
    </w:p>
    <w:p w:rsidR="0025305A" w:rsidP="0025305A" w:rsidRDefault="0025305A" w14:paraId="139E3CE9" w14:textId="37A8820B">
      <w:pPr>
        <w:numPr>
          <w:ilvl w:val="0"/>
          <w:numId w:val="24"/>
        </w:numPr>
      </w:pPr>
      <w:r>
        <w:t xml:space="preserve">Het risico eenzijdige ongevallen met recreatievaart (hoog risico) is in het huidige onderzoek opgesplitst in 3 afzonderlijke hoge risico’s: kapseizen/omslaan, brand/explosie en zinken/lekraken. </w:t>
      </w:r>
    </w:p>
    <w:p w:rsidR="0025305A" w:rsidP="007C7E9F" w:rsidRDefault="00EC287C" w14:paraId="389377E8" w14:textId="0BF088A1">
      <w:pPr>
        <w:pStyle w:val="ListParagraph"/>
        <w:numPr>
          <w:ilvl w:val="0"/>
          <w:numId w:val="24"/>
        </w:numPr>
        <w:spacing w:line="240" w:lineRule="exact"/>
      </w:pPr>
      <w:r>
        <w:t>Ongevallen met werk- en dienstvaart worden niet meer als separate categorie opgenomen</w:t>
      </w:r>
      <w:r w:rsidR="007C7E9F">
        <w:t>: e</w:t>
      </w:r>
      <w:r w:rsidR="0025305A">
        <w:t>en deel valt onder de risico’s met betrekking tot beroepsvaart</w:t>
      </w:r>
      <w:r w:rsidR="00283981">
        <w:t xml:space="preserve">. </w:t>
      </w:r>
      <w:r w:rsidR="00E37653">
        <w:t>Daarnaast</w:t>
      </w:r>
      <w:r w:rsidR="00AD260B">
        <w:t xml:space="preserve"> vallen</w:t>
      </w:r>
      <w:r w:rsidR="007C7E9F">
        <w:t xml:space="preserve"> e</w:t>
      </w:r>
      <w:r w:rsidR="00AD260B">
        <w:t>nkele oudere ernstige ongevallen buiten de onderzoeksperiode (2014-2023) waardoor zij niet meer zijn meegewogen.</w:t>
      </w:r>
      <w:r w:rsidR="0025305A">
        <w:t xml:space="preserve"> De experts hebben daarnaast ook aangegeven dit niet als een toprisico te zien.</w:t>
      </w:r>
    </w:p>
    <w:p w:rsidRPr="00462027" w:rsidR="0025305A" w:rsidP="0025305A" w:rsidRDefault="0025305A" w14:paraId="5EFAE6C6" w14:textId="77777777">
      <w:pPr>
        <w:ind w:left="720"/>
      </w:pPr>
    </w:p>
    <w:p w:rsidR="003577F8" w:rsidP="00924946" w:rsidRDefault="0025305A" w14:paraId="543CBC03" w14:textId="3FC146A3">
      <w:r w:rsidRPr="00462027">
        <w:rPr>
          <w:iCs/>
        </w:rPr>
        <w:t>Het aantal significante ongevallen</w:t>
      </w:r>
      <w:r>
        <w:rPr>
          <w:rStyle w:val="FootnoteReference"/>
          <w:iCs/>
        </w:rPr>
        <w:footnoteReference w:id="3"/>
      </w:r>
      <w:r w:rsidRPr="00462027">
        <w:rPr>
          <w:iCs/>
        </w:rPr>
        <w:t xml:space="preserve"> </w:t>
      </w:r>
      <w:r>
        <w:rPr>
          <w:iCs/>
        </w:rPr>
        <w:t>is in deze periode gestegen,</w:t>
      </w:r>
      <w:r w:rsidRPr="00462027">
        <w:rPr>
          <w:iCs/>
        </w:rPr>
        <w:t xml:space="preserve"> </w:t>
      </w:r>
      <w:r>
        <w:rPr>
          <w:iCs/>
        </w:rPr>
        <w:t>zo ook het</w:t>
      </w:r>
      <w:r w:rsidRPr="00462027">
        <w:rPr>
          <w:iCs/>
        </w:rPr>
        <w:t xml:space="preserve"> aantal ongevallen met slachtoffers.</w:t>
      </w:r>
      <w:r>
        <w:t xml:space="preserve"> </w:t>
      </w:r>
      <w:r w:rsidR="00924946">
        <w:t>De ernstige scheepsongevallen van 2024 en 2025 (voor zover deze op dit moment bekend en geregistreerd zijn) zijn consistent met het risicobeeld uit de MNV 2014-2023</w:t>
      </w:r>
      <w:r w:rsidR="00EB5EDB">
        <w:t xml:space="preserve">. </w:t>
      </w:r>
    </w:p>
    <w:p w:rsidR="00924946" w:rsidP="00462027" w:rsidRDefault="00924946" w14:paraId="6985F2A9" w14:textId="77777777"/>
    <w:p w:rsidR="00924946" w:rsidP="00BD1903" w:rsidRDefault="003577F8" w14:paraId="5DFFC042" w14:textId="32A76E88">
      <w:r>
        <w:t xml:space="preserve">De risicoclassificatie naar aanleiding van de MNV </w:t>
      </w:r>
      <w:r w:rsidR="00816D2B">
        <w:t xml:space="preserve">is vervat in onderstaande tabel. </w:t>
      </w:r>
      <w:r w:rsidR="00EB5EDB">
        <w:t xml:space="preserve"> </w:t>
      </w:r>
      <w:r w:rsidR="00FD735B">
        <w:t>Daarna</w:t>
      </w:r>
      <w:r w:rsidR="00C2068A">
        <w:t xml:space="preserve"> volgt een toelichting op </w:t>
      </w:r>
      <w:r w:rsidR="00FD735B">
        <w:t>een aantal</w:t>
      </w:r>
      <w:r w:rsidR="00C2068A">
        <w:t xml:space="preserve"> risico’s. </w:t>
      </w:r>
    </w:p>
    <w:p w:rsidR="00E37F79" w:rsidP="00BD1903" w:rsidRDefault="00E37F79" w14:paraId="5F6FFA8A" w14:textId="77777777"/>
    <w:tbl>
      <w:tblPr>
        <w:tblStyle w:val="ANVSStandaardtabel"/>
        <w:tblW w:w="7621" w:type="dxa"/>
        <w:tblInd w:w="0" w:type="dxa"/>
        <w:tblLayout w:type="fixed"/>
        <w:tblLook w:val="0000" w:firstRow="0" w:lastRow="0" w:firstColumn="0" w:lastColumn="0" w:noHBand="0" w:noVBand="0"/>
      </w:tblPr>
      <w:tblGrid>
        <w:gridCol w:w="3712"/>
        <w:gridCol w:w="2126"/>
        <w:gridCol w:w="1783"/>
      </w:tblGrid>
      <w:tr w:rsidRPr="00D062AE" w:rsidR="00E37F79" w:rsidTr="00E74032" w14:paraId="0A537E4C" w14:textId="77777777">
        <w:trPr>
          <w:trHeight w:val="207"/>
        </w:trPr>
        <w:tc>
          <w:tcPr>
            <w:tcW w:w="3712" w:type="dxa"/>
          </w:tcPr>
          <w:p w:rsidRPr="00D062AE" w:rsidR="00E37F79" w:rsidP="00E74032" w:rsidRDefault="00E37F79" w14:paraId="5517E35D" w14:textId="77777777">
            <w:pPr>
              <w:spacing w:line="240" w:lineRule="auto"/>
            </w:pPr>
            <w:r w:rsidRPr="00D062AE">
              <w:rPr>
                <w:b/>
                <w:bCs/>
              </w:rPr>
              <w:t xml:space="preserve">Risico </w:t>
            </w:r>
          </w:p>
        </w:tc>
        <w:tc>
          <w:tcPr>
            <w:tcW w:w="2126" w:type="dxa"/>
          </w:tcPr>
          <w:p w:rsidR="00E37F79" w:rsidP="00E74032" w:rsidRDefault="00AD260B" w14:paraId="107A3CA8" w14:textId="1EBC4EC6">
            <w:pPr>
              <w:spacing w:line="240" w:lineRule="auto"/>
              <w:rPr>
                <w:b/>
                <w:bCs/>
              </w:rPr>
            </w:pPr>
            <w:r>
              <w:rPr>
                <w:b/>
                <w:bCs/>
              </w:rPr>
              <w:t>R</w:t>
            </w:r>
            <w:r w:rsidR="00E37F79">
              <w:rPr>
                <w:b/>
                <w:bCs/>
              </w:rPr>
              <w:t>isicogroep n.a.v. MNV</w:t>
            </w:r>
          </w:p>
        </w:tc>
        <w:tc>
          <w:tcPr>
            <w:tcW w:w="1783" w:type="dxa"/>
          </w:tcPr>
          <w:p w:rsidRPr="00D062AE" w:rsidR="00E37F79" w:rsidP="00E74032" w:rsidRDefault="00E37F79" w14:paraId="3C75B2A7" w14:textId="77777777">
            <w:pPr>
              <w:spacing w:line="240" w:lineRule="auto"/>
            </w:pPr>
            <w:r>
              <w:rPr>
                <w:b/>
                <w:bCs/>
              </w:rPr>
              <w:t>Risicogroep beleidskader 2020</w:t>
            </w:r>
          </w:p>
        </w:tc>
      </w:tr>
      <w:tr w:rsidRPr="00D062AE" w:rsidR="00E37F79" w:rsidTr="00E74032" w14:paraId="34198FAF" w14:textId="77777777">
        <w:trPr>
          <w:trHeight w:val="207"/>
        </w:trPr>
        <w:tc>
          <w:tcPr>
            <w:tcW w:w="3712" w:type="dxa"/>
          </w:tcPr>
          <w:p w:rsidRPr="00D062AE" w:rsidR="00E37F79" w:rsidP="00E74032" w:rsidRDefault="00E37F79" w14:paraId="4020E3FB" w14:textId="77777777">
            <w:pPr>
              <w:spacing w:line="240" w:lineRule="auto"/>
              <w:rPr>
                <w:b/>
                <w:bCs/>
              </w:rPr>
            </w:pPr>
            <w:r w:rsidRPr="00D062AE">
              <w:t xml:space="preserve">Aanvaring beroepsvaart van een brug </w:t>
            </w:r>
          </w:p>
        </w:tc>
        <w:tc>
          <w:tcPr>
            <w:tcW w:w="2126" w:type="dxa"/>
          </w:tcPr>
          <w:p w:rsidR="00E37F79" w:rsidP="00E74032" w:rsidRDefault="00E37F79" w14:paraId="48D6DAC4" w14:textId="77777777">
            <w:pPr>
              <w:spacing w:line="240" w:lineRule="auto"/>
              <w:rPr>
                <w:b/>
                <w:bCs/>
              </w:rPr>
            </w:pPr>
            <w:r>
              <w:t>A</w:t>
            </w:r>
          </w:p>
        </w:tc>
        <w:tc>
          <w:tcPr>
            <w:tcW w:w="1783" w:type="dxa"/>
          </w:tcPr>
          <w:p w:rsidR="00E37F79" w:rsidP="00E74032" w:rsidRDefault="00E37F79" w14:paraId="75936F16" w14:textId="77777777">
            <w:pPr>
              <w:spacing w:line="240" w:lineRule="auto"/>
              <w:rPr>
                <w:b/>
                <w:bCs/>
              </w:rPr>
            </w:pPr>
            <w:r w:rsidRPr="00D062AE">
              <w:t xml:space="preserve">A </w:t>
            </w:r>
          </w:p>
        </w:tc>
      </w:tr>
      <w:tr w:rsidRPr="00D062AE" w:rsidR="00E37F79" w:rsidTr="00E74032" w14:paraId="4B7E3F23" w14:textId="77777777">
        <w:trPr>
          <w:trHeight w:val="447"/>
        </w:trPr>
        <w:tc>
          <w:tcPr>
            <w:tcW w:w="3712" w:type="dxa"/>
          </w:tcPr>
          <w:p w:rsidRPr="00D062AE" w:rsidR="00E37F79" w:rsidP="00E74032" w:rsidRDefault="00E37F79" w14:paraId="53AA0D9B" w14:textId="77777777">
            <w:pPr>
              <w:spacing w:line="240" w:lineRule="auto"/>
            </w:pPr>
            <w:r w:rsidRPr="00D062AE">
              <w:t xml:space="preserve">Aanvaring tussen recreatievaart en beroepsvaart </w:t>
            </w:r>
          </w:p>
        </w:tc>
        <w:tc>
          <w:tcPr>
            <w:tcW w:w="2126" w:type="dxa"/>
          </w:tcPr>
          <w:p w:rsidRPr="00D062AE" w:rsidR="00E37F79" w:rsidP="00E74032" w:rsidRDefault="00E37F79" w14:paraId="3DD8D5C4" w14:textId="77777777">
            <w:pPr>
              <w:spacing w:line="240" w:lineRule="auto"/>
            </w:pPr>
            <w:r>
              <w:t>B</w:t>
            </w:r>
          </w:p>
        </w:tc>
        <w:tc>
          <w:tcPr>
            <w:tcW w:w="1783" w:type="dxa"/>
          </w:tcPr>
          <w:p w:rsidRPr="00D062AE" w:rsidR="00E37F79" w:rsidP="00E74032" w:rsidRDefault="00E37F79" w14:paraId="428D8D9B" w14:textId="77777777">
            <w:pPr>
              <w:spacing w:line="240" w:lineRule="auto"/>
            </w:pPr>
            <w:r w:rsidRPr="00D062AE">
              <w:t xml:space="preserve">A </w:t>
            </w:r>
          </w:p>
        </w:tc>
      </w:tr>
      <w:tr w:rsidRPr="00D062AE" w:rsidR="00E37F79" w:rsidTr="00E74032" w14:paraId="03BE42B9" w14:textId="77777777">
        <w:trPr>
          <w:trHeight w:val="447"/>
        </w:trPr>
        <w:tc>
          <w:tcPr>
            <w:tcW w:w="3712" w:type="dxa"/>
          </w:tcPr>
          <w:p w:rsidRPr="00D062AE" w:rsidR="00E37F79" w:rsidP="00E74032" w:rsidRDefault="00E37F79" w14:paraId="4548F4A9" w14:textId="77777777">
            <w:pPr>
              <w:spacing w:line="240" w:lineRule="auto"/>
            </w:pPr>
            <w:r w:rsidRPr="00D062AE">
              <w:t xml:space="preserve">Eenzijdig ongeval recreatievaart (brand, kapseizen, zinken e.d.) </w:t>
            </w:r>
          </w:p>
        </w:tc>
        <w:tc>
          <w:tcPr>
            <w:tcW w:w="2126" w:type="dxa"/>
          </w:tcPr>
          <w:p w:rsidRPr="00F7766F" w:rsidR="00E37F79" w:rsidP="00E74032" w:rsidRDefault="00E37F79" w14:paraId="1ADED429" w14:textId="77777777">
            <w:pPr>
              <w:spacing w:line="240" w:lineRule="auto"/>
              <w:rPr>
                <w:i/>
                <w:iCs/>
              </w:rPr>
            </w:pPr>
            <w:r w:rsidRPr="00F7766F">
              <w:rPr>
                <w:i/>
                <w:iCs/>
              </w:rPr>
              <w:t>Risico laten vervangen door 3 subcategorieën*</w:t>
            </w:r>
          </w:p>
        </w:tc>
        <w:tc>
          <w:tcPr>
            <w:tcW w:w="1783" w:type="dxa"/>
          </w:tcPr>
          <w:p w:rsidRPr="00D062AE" w:rsidR="00E37F79" w:rsidP="00E74032" w:rsidRDefault="00E37F79" w14:paraId="717DD76C" w14:textId="77777777">
            <w:pPr>
              <w:spacing w:line="240" w:lineRule="auto"/>
            </w:pPr>
            <w:r w:rsidRPr="00D062AE">
              <w:t xml:space="preserve">B </w:t>
            </w:r>
          </w:p>
        </w:tc>
      </w:tr>
      <w:tr w:rsidRPr="00D062AE" w:rsidR="00E37F79" w:rsidTr="00816D2B" w14:paraId="19EB7D22" w14:textId="77777777">
        <w:trPr>
          <w:trHeight w:val="42"/>
        </w:trPr>
        <w:tc>
          <w:tcPr>
            <w:tcW w:w="3712" w:type="dxa"/>
          </w:tcPr>
          <w:p w:rsidRPr="00E37F79" w:rsidR="00E37F79" w:rsidP="00E74032" w:rsidRDefault="00E37F79" w14:paraId="351269AE" w14:textId="77777777">
            <w:pPr>
              <w:spacing w:line="240" w:lineRule="auto"/>
              <w:rPr>
                <w:i/>
                <w:iCs/>
              </w:rPr>
            </w:pPr>
            <w:r w:rsidRPr="00E37F79">
              <w:rPr>
                <w:i/>
                <w:iCs/>
              </w:rPr>
              <w:t>*Kapseizen/omslaan recreatievaart</w:t>
            </w:r>
          </w:p>
        </w:tc>
        <w:tc>
          <w:tcPr>
            <w:tcW w:w="2126" w:type="dxa"/>
          </w:tcPr>
          <w:p w:rsidRPr="00E37F79" w:rsidR="00E37F79" w:rsidP="00E74032" w:rsidRDefault="00E37F79" w14:paraId="1E6D1413" w14:textId="77777777">
            <w:pPr>
              <w:spacing w:line="240" w:lineRule="auto"/>
              <w:rPr>
                <w:i/>
                <w:iCs/>
              </w:rPr>
            </w:pPr>
            <w:r w:rsidRPr="00E37F79">
              <w:rPr>
                <w:i/>
                <w:iCs/>
              </w:rPr>
              <w:t>B</w:t>
            </w:r>
          </w:p>
        </w:tc>
        <w:tc>
          <w:tcPr>
            <w:tcW w:w="1783" w:type="dxa"/>
          </w:tcPr>
          <w:p w:rsidRPr="00D062AE" w:rsidR="00E37F79" w:rsidP="00E74032" w:rsidRDefault="00E37F79" w14:paraId="59A7EAE7" w14:textId="77777777">
            <w:pPr>
              <w:spacing w:line="240" w:lineRule="auto"/>
            </w:pPr>
          </w:p>
        </w:tc>
      </w:tr>
      <w:tr w:rsidRPr="00D062AE" w:rsidR="00E37F79" w:rsidTr="00816D2B" w14:paraId="7B1B5F6C" w14:textId="77777777">
        <w:trPr>
          <w:trHeight w:val="33"/>
        </w:trPr>
        <w:tc>
          <w:tcPr>
            <w:tcW w:w="3712" w:type="dxa"/>
          </w:tcPr>
          <w:p w:rsidRPr="00E37F79" w:rsidR="00E37F79" w:rsidP="00E74032" w:rsidRDefault="00E37F79" w14:paraId="7A2C3353" w14:textId="77777777">
            <w:pPr>
              <w:spacing w:line="240" w:lineRule="auto"/>
              <w:rPr>
                <w:i/>
                <w:iCs/>
              </w:rPr>
            </w:pPr>
            <w:r w:rsidRPr="00E37F79">
              <w:rPr>
                <w:i/>
                <w:iCs/>
              </w:rPr>
              <w:t>*Brand/explosie recreatievaart</w:t>
            </w:r>
          </w:p>
        </w:tc>
        <w:tc>
          <w:tcPr>
            <w:tcW w:w="2126" w:type="dxa"/>
          </w:tcPr>
          <w:p w:rsidRPr="00E37F79" w:rsidR="00E37F79" w:rsidP="00E74032" w:rsidRDefault="00E37F79" w14:paraId="0CB9FD47" w14:textId="77777777">
            <w:pPr>
              <w:spacing w:line="240" w:lineRule="auto"/>
              <w:rPr>
                <w:i/>
                <w:iCs/>
              </w:rPr>
            </w:pPr>
            <w:r w:rsidRPr="00E37F79">
              <w:rPr>
                <w:i/>
                <w:iCs/>
              </w:rPr>
              <w:t>C</w:t>
            </w:r>
          </w:p>
        </w:tc>
        <w:tc>
          <w:tcPr>
            <w:tcW w:w="1783" w:type="dxa"/>
          </w:tcPr>
          <w:p w:rsidRPr="00D062AE" w:rsidR="00E37F79" w:rsidP="00E74032" w:rsidRDefault="00E37F79" w14:paraId="563645AA" w14:textId="77777777">
            <w:pPr>
              <w:spacing w:line="240" w:lineRule="auto"/>
            </w:pPr>
          </w:p>
        </w:tc>
      </w:tr>
      <w:tr w:rsidRPr="00D062AE" w:rsidR="00E37F79" w:rsidTr="00816D2B" w14:paraId="03B75C0B" w14:textId="77777777">
        <w:trPr>
          <w:trHeight w:val="23"/>
        </w:trPr>
        <w:tc>
          <w:tcPr>
            <w:tcW w:w="3712" w:type="dxa"/>
          </w:tcPr>
          <w:p w:rsidRPr="00E37F79" w:rsidR="00E37F79" w:rsidP="00E74032" w:rsidRDefault="00E37F79" w14:paraId="6428BC2D" w14:textId="77777777">
            <w:pPr>
              <w:spacing w:line="240" w:lineRule="auto"/>
              <w:rPr>
                <w:i/>
                <w:iCs/>
              </w:rPr>
            </w:pPr>
            <w:r w:rsidRPr="00E37F79">
              <w:rPr>
                <w:i/>
                <w:iCs/>
              </w:rPr>
              <w:t>*Zinken/lekraken recreatievaartuig</w:t>
            </w:r>
          </w:p>
        </w:tc>
        <w:tc>
          <w:tcPr>
            <w:tcW w:w="2126" w:type="dxa"/>
          </w:tcPr>
          <w:p w:rsidRPr="00E37F79" w:rsidR="00E37F79" w:rsidP="00E74032" w:rsidRDefault="00E37F79" w14:paraId="09C7F3A0" w14:textId="77777777">
            <w:pPr>
              <w:spacing w:line="240" w:lineRule="auto"/>
              <w:rPr>
                <w:i/>
                <w:iCs/>
              </w:rPr>
            </w:pPr>
            <w:r w:rsidRPr="00E37F79">
              <w:rPr>
                <w:i/>
                <w:iCs/>
              </w:rPr>
              <w:t>B</w:t>
            </w:r>
          </w:p>
        </w:tc>
        <w:tc>
          <w:tcPr>
            <w:tcW w:w="1783" w:type="dxa"/>
          </w:tcPr>
          <w:p w:rsidRPr="00D062AE" w:rsidR="00E37F79" w:rsidP="00E74032" w:rsidRDefault="00E37F79" w14:paraId="56D9FC78" w14:textId="77777777">
            <w:pPr>
              <w:spacing w:line="240" w:lineRule="auto"/>
            </w:pPr>
          </w:p>
        </w:tc>
      </w:tr>
      <w:tr w:rsidRPr="00D062AE" w:rsidR="00E37F79" w:rsidTr="00E74032" w14:paraId="6161F0C0" w14:textId="77777777">
        <w:trPr>
          <w:trHeight w:val="207"/>
        </w:trPr>
        <w:tc>
          <w:tcPr>
            <w:tcW w:w="3712" w:type="dxa"/>
          </w:tcPr>
          <w:p w:rsidRPr="00D062AE" w:rsidR="00E37F79" w:rsidP="00E74032" w:rsidRDefault="00E37F79" w14:paraId="2C52BA4F" w14:textId="77777777">
            <w:pPr>
              <w:spacing w:line="240" w:lineRule="auto"/>
            </w:pPr>
            <w:r w:rsidRPr="00D062AE">
              <w:t xml:space="preserve">Ongeval met dienstvaart (zinken/kapseizen/omslaan) </w:t>
            </w:r>
          </w:p>
        </w:tc>
        <w:tc>
          <w:tcPr>
            <w:tcW w:w="2126" w:type="dxa"/>
          </w:tcPr>
          <w:p w:rsidRPr="00F7766F" w:rsidR="00E37F79" w:rsidP="00E74032" w:rsidRDefault="00E37F79" w14:paraId="7CC237E5" w14:textId="6B6CCAA4">
            <w:pPr>
              <w:spacing w:line="240" w:lineRule="auto"/>
              <w:rPr>
                <w:i/>
                <w:iCs/>
              </w:rPr>
            </w:pPr>
            <w:r>
              <w:rPr>
                <w:i/>
                <w:iCs/>
              </w:rPr>
              <w:t>Risico laten vervallen</w:t>
            </w:r>
          </w:p>
        </w:tc>
        <w:tc>
          <w:tcPr>
            <w:tcW w:w="1783" w:type="dxa"/>
          </w:tcPr>
          <w:p w:rsidRPr="00D062AE" w:rsidR="00E37F79" w:rsidP="00E74032" w:rsidRDefault="00E37F79" w14:paraId="41E74C2B" w14:textId="77777777">
            <w:pPr>
              <w:spacing w:line="240" w:lineRule="auto"/>
            </w:pPr>
            <w:r w:rsidRPr="00D062AE">
              <w:t xml:space="preserve">B </w:t>
            </w:r>
          </w:p>
        </w:tc>
      </w:tr>
      <w:tr w:rsidRPr="00D062AE" w:rsidR="00E37F79" w:rsidTr="00816D2B" w14:paraId="750B11C9" w14:textId="77777777">
        <w:trPr>
          <w:trHeight w:val="23"/>
        </w:trPr>
        <w:tc>
          <w:tcPr>
            <w:tcW w:w="3712" w:type="dxa"/>
          </w:tcPr>
          <w:p w:rsidRPr="00D062AE" w:rsidR="00E37F79" w:rsidP="00E74032" w:rsidRDefault="00E37F79" w14:paraId="055DDB82" w14:textId="77777777">
            <w:pPr>
              <w:spacing w:line="240" w:lineRule="auto"/>
            </w:pPr>
            <w:r w:rsidRPr="00D062AE">
              <w:t xml:space="preserve">Ongeval met een veerpont </w:t>
            </w:r>
          </w:p>
        </w:tc>
        <w:tc>
          <w:tcPr>
            <w:tcW w:w="2126" w:type="dxa"/>
          </w:tcPr>
          <w:p w:rsidRPr="00D062AE" w:rsidR="00E37F79" w:rsidP="00E74032" w:rsidRDefault="00E37F79" w14:paraId="7CBAB0F6" w14:textId="77777777">
            <w:pPr>
              <w:spacing w:line="240" w:lineRule="auto"/>
            </w:pPr>
            <w:r>
              <w:t>B</w:t>
            </w:r>
          </w:p>
        </w:tc>
        <w:tc>
          <w:tcPr>
            <w:tcW w:w="1783" w:type="dxa"/>
          </w:tcPr>
          <w:p w:rsidRPr="00D062AE" w:rsidR="00E37F79" w:rsidP="00E74032" w:rsidRDefault="00E37F79" w14:paraId="2123CA0D" w14:textId="77777777">
            <w:pPr>
              <w:spacing w:line="240" w:lineRule="auto"/>
            </w:pPr>
            <w:r w:rsidRPr="00D062AE">
              <w:t xml:space="preserve">B </w:t>
            </w:r>
          </w:p>
        </w:tc>
      </w:tr>
      <w:tr w:rsidRPr="00D062AE" w:rsidR="00E37F79" w:rsidTr="00E74032" w14:paraId="337B0859" w14:textId="77777777">
        <w:trPr>
          <w:trHeight w:val="327"/>
        </w:trPr>
        <w:tc>
          <w:tcPr>
            <w:tcW w:w="3712" w:type="dxa"/>
          </w:tcPr>
          <w:p w:rsidRPr="00D062AE" w:rsidR="00E37F79" w:rsidP="00E74032" w:rsidRDefault="00E37F79" w14:paraId="44B64DA5" w14:textId="77777777">
            <w:pPr>
              <w:spacing w:line="240" w:lineRule="auto"/>
            </w:pPr>
            <w:r w:rsidRPr="00D062AE">
              <w:t xml:space="preserve">Ongeval met passagiersschip </w:t>
            </w:r>
          </w:p>
        </w:tc>
        <w:tc>
          <w:tcPr>
            <w:tcW w:w="2126" w:type="dxa"/>
          </w:tcPr>
          <w:p w:rsidRPr="00D062AE" w:rsidR="00E37F79" w:rsidP="00E74032" w:rsidRDefault="00E37F79" w14:paraId="20CD9613" w14:textId="77777777">
            <w:pPr>
              <w:spacing w:line="240" w:lineRule="auto"/>
            </w:pPr>
            <w:r w:rsidRPr="00F7766F">
              <w:rPr>
                <w:i/>
                <w:iCs/>
              </w:rPr>
              <w:t>Risico laten vervangen door 3 subcategorieë</w:t>
            </w:r>
            <w:r>
              <w:rPr>
                <w:i/>
                <w:iCs/>
              </w:rPr>
              <w:t>n</w:t>
            </w:r>
            <w:r w:rsidRPr="00F7766F">
              <w:rPr>
                <w:i/>
                <w:iCs/>
              </w:rPr>
              <w:t>*</w:t>
            </w:r>
            <w:r>
              <w:rPr>
                <w:i/>
                <w:iCs/>
              </w:rPr>
              <w:t>*</w:t>
            </w:r>
          </w:p>
        </w:tc>
        <w:tc>
          <w:tcPr>
            <w:tcW w:w="1783" w:type="dxa"/>
          </w:tcPr>
          <w:p w:rsidRPr="00D062AE" w:rsidR="00E37F79" w:rsidP="00E74032" w:rsidRDefault="00E37F79" w14:paraId="0A03164C" w14:textId="77777777">
            <w:pPr>
              <w:spacing w:line="240" w:lineRule="auto"/>
            </w:pPr>
            <w:r w:rsidRPr="00D062AE">
              <w:t xml:space="preserve">B </w:t>
            </w:r>
          </w:p>
        </w:tc>
      </w:tr>
      <w:tr w:rsidRPr="00D062AE" w:rsidR="00E37F79" w:rsidTr="00E74032" w14:paraId="043D5AEF" w14:textId="77777777">
        <w:trPr>
          <w:trHeight w:val="327"/>
        </w:trPr>
        <w:tc>
          <w:tcPr>
            <w:tcW w:w="3712" w:type="dxa"/>
          </w:tcPr>
          <w:p w:rsidRPr="005920A6" w:rsidR="00E37F79" w:rsidP="00E74032" w:rsidRDefault="00E37F79" w14:paraId="11FC14A7" w14:textId="77777777">
            <w:pPr>
              <w:spacing w:line="240" w:lineRule="auto"/>
              <w:rPr>
                <w:i/>
                <w:iCs/>
              </w:rPr>
            </w:pPr>
            <w:r w:rsidRPr="005920A6">
              <w:rPr>
                <w:i/>
                <w:iCs/>
              </w:rPr>
              <w:t>**Ongeval passagiersvaart (&gt;12 personen)</w:t>
            </w:r>
          </w:p>
        </w:tc>
        <w:tc>
          <w:tcPr>
            <w:tcW w:w="2126" w:type="dxa"/>
          </w:tcPr>
          <w:p w:rsidRPr="00A24599" w:rsidR="00E37F79" w:rsidP="00E74032" w:rsidRDefault="00E37F79" w14:paraId="0EB107BD" w14:textId="77777777">
            <w:pPr>
              <w:spacing w:line="240" w:lineRule="auto"/>
              <w:rPr>
                <w:i/>
                <w:iCs/>
              </w:rPr>
            </w:pPr>
            <w:r w:rsidRPr="00A24599">
              <w:rPr>
                <w:i/>
                <w:iCs/>
              </w:rPr>
              <w:t>B</w:t>
            </w:r>
          </w:p>
        </w:tc>
        <w:tc>
          <w:tcPr>
            <w:tcW w:w="1783" w:type="dxa"/>
          </w:tcPr>
          <w:p w:rsidRPr="00A24599" w:rsidR="00E37F79" w:rsidP="00E74032" w:rsidRDefault="00E37F79" w14:paraId="3882928F" w14:textId="77777777">
            <w:pPr>
              <w:spacing w:line="240" w:lineRule="auto"/>
              <w:rPr>
                <w:i/>
                <w:iCs/>
              </w:rPr>
            </w:pPr>
          </w:p>
        </w:tc>
      </w:tr>
      <w:tr w:rsidRPr="00D062AE" w:rsidR="00E37F79" w:rsidTr="00E74032" w14:paraId="7932FDC7" w14:textId="77777777">
        <w:trPr>
          <w:trHeight w:val="327"/>
        </w:trPr>
        <w:tc>
          <w:tcPr>
            <w:tcW w:w="3712" w:type="dxa"/>
          </w:tcPr>
          <w:p w:rsidRPr="005920A6" w:rsidR="00E37F79" w:rsidP="00E74032" w:rsidRDefault="00E37F79" w14:paraId="40D63447" w14:textId="77777777">
            <w:pPr>
              <w:spacing w:line="240" w:lineRule="auto"/>
              <w:rPr>
                <w:i/>
                <w:iCs/>
              </w:rPr>
            </w:pPr>
            <w:r w:rsidRPr="005920A6">
              <w:rPr>
                <w:i/>
                <w:iCs/>
              </w:rPr>
              <w:t>**Ongeval met snelle passagiersvaart (&lt;12 personen, wel vergunnings</w:t>
            </w:r>
            <w:r>
              <w:rPr>
                <w:i/>
                <w:iCs/>
              </w:rPr>
              <w:t>-</w:t>
            </w:r>
            <w:r w:rsidRPr="005920A6">
              <w:rPr>
                <w:i/>
                <w:iCs/>
              </w:rPr>
              <w:t>plichtig)</w:t>
            </w:r>
          </w:p>
        </w:tc>
        <w:tc>
          <w:tcPr>
            <w:tcW w:w="2126" w:type="dxa"/>
          </w:tcPr>
          <w:p w:rsidRPr="00A24599" w:rsidR="00E37F79" w:rsidP="00E74032" w:rsidRDefault="00E37F79" w14:paraId="74A05D22" w14:textId="77777777">
            <w:pPr>
              <w:spacing w:line="240" w:lineRule="auto"/>
              <w:rPr>
                <w:i/>
                <w:iCs/>
              </w:rPr>
            </w:pPr>
            <w:r w:rsidRPr="00A24599">
              <w:rPr>
                <w:i/>
                <w:iCs/>
              </w:rPr>
              <w:t>B</w:t>
            </w:r>
          </w:p>
        </w:tc>
        <w:tc>
          <w:tcPr>
            <w:tcW w:w="1783" w:type="dxa"/>
          </w:tcPr>
          <w:p w:rsidRPr="00A24599" w:rsidR="00E37F79" w:rsidP="00E74032" w:rsidRDefault="00E37F79" w14:paraId="4721DD48" w14:textId="77777777">
            <w:pPr>
              <w:spacing w:line="240" w:lineRule="auto"/>
              <w:rPr>
                <w:i/>
                <w:iCs/>
              </w:rPr>
            </w:pPr>
          </w:p>
        </w:tc>
      </w:tr>
      <w:tr w:rsidRPr="00D062AE" w:rsidR="00E37F79" w:rsidTr="00816D2B" w14:paraId="40EBAA51" w14:textId="77777777">
        <w:trPr>
          <w:trHeight w:val="23"/>
        </w:trPr>
        <w:tc>
          <w:tcPr>
            <w:tcW w:w="3712" w:type="dxa"/>
          </w:tcPr>
          <w:p w:rsidRPr="005920A6" w:rsidR="00E37F79" w:rsidP="00E74032" w:rsidRDefault="00E37F79" w14:paraId="343EA757" w14:textId="77777777">
            <w:pPr>
              <w:spacing w:line="240" w:lineRule="auto"/>
              <w:rPr>
                <w:i/>
                <w:iCs/>
              </w:rPr>
            </w:pPr>
            <w:r w:rsidRPr="005920A6">
              <w:rPr>
                <w:i/>
                <w:iCs/>
              </w:rPr>
              <w:t xml:space="preserve">**Eenzijdig ongeval met Bruine Vloot </w:t>
            </w:r>
          </w:p>
        </w:tc>
        <w:tc>
          <w:tcPr>
            <w:tcW w:w="2126" w:type="dxa"/>
          </w:tcPr>
          <w:p w:rsidRPr="00A24599" w:rsidR="00E37F79" w:rsidP="00E74032" w:rsidRDefault="00E37F79" w14:paraId="62A68BBF" w14:textId="77777777">
            <w:pPr>
              <w:spacing w:line="240" w:lineRule="auto"/>
              <w:rPr>
                <w:i/>
                <w:iCs/>
              </w:rPr>
            </w:pPr>
            <w:r w:rsidRPr="00A24599">
              <w:rPr>
                <w:i/>
                <w:iCs/>
              </w:rPr>
              <w:t>B</w:t>
            </w:r>
          </w:p>
        </w:tc>
        <w:tc>
          <w:tcPr>
            <w:tcW w:w="1783" w:type="dxa"/>
          </w:tcPr>
          <w:p w:rsidRPr="00A24599" w:rsidR="00E37F79" w:rsidP="00E74032" w:rsidRDefault="00E37F79" w14:paraId="2A4C01BE" w14:textId="77777777">
            <w:pPr>
              <w:spacing w:line="240" w:lineRule="auto"/>
              <w:rPr>
                <w:i/>
                <w:iCs/>
              </w:rPr>
            </w:pPr>
          </w:p>
        </w:tc>
      </w:tr>
      <w:tr w:rsidRPr="00D062AE" w:rsidR="00E37F79" w:rsidTr="00816D2B" w14:paraId="2C228BF8" w14:textId="77777777">
        <w:trPr>
          <w:trHeight w:val="23"/>
        </w:trPr>
        <w:tc>
          <w:tcPr>
            <w:tcW w:w="3712" w:type="dxa"/>
          </w:tcPr>
          <w:p w:rsidRPr="00D062AE" w:rsidR="00E37F79" w:rsidP="00E74032" w:rsidRDefault="00E37F79" w14:paraId="2BF1CC87" w14:textId="1176689B">
            <w:pPr>
              <w:spacing w:line="240" w:lineRule="auto"/>
            </w:pPr>
            <w:r w:rsidRPr="00D062AE">
              <w:t xml:space="preserve">Aanvaring </w:t>
            </w:r>
            <w:r w:rsidR="00FD735B">
              <w:t>beroepsvaart van een sluis/stuw/kering</w:t>
            </w:r>
            <w:r w:rsidRPr="00D062AE">
              <w:t xml:space="preserve"> </w:t>
            </w:r>
          </w:p>
        </w:tc>
        <w:tc>
          <w:tcPr>
            <w:tcW w:w="2126" w:type="dxa"/>
          </w:tcPr>
          <w:p w:rsidRPr="00D062AE" w:rsidR="00E37F79" w:rsidP="00E74032" w:rsidRDefault="00E37F79" w14:paraId="76402E7B" w14:textId="77777777">
            <w:pPr>
              <w:spacing w:line="240" w:lineRule="auto"/>
            </w:pPr>
            <w:r>
              <w:t>B</w:t>
            </w:r>
          </w:p>
        </w:tc>
        <w:tc>
          <w:tcPr>
            <w:tcW w:w="1783" w:type="dxa"/>
          </w:tcPr>
          <w:p w:rsidRPr="00D062AE" w:rsidR="00E37F79" w:rsidP="00E74032" w:rsidRDefault="00E37F79" w14:paraId="174423EA" w14:textId="77777777">
            <w:pPr>
              <w:spacing w:line="240" w:lineRule="auto"/>
            </w:pPr>
            <w:r w:rsidRPr="00D062AE">
              <w:t xml:space="preserve">B </w:t>
            </w:r>
          </w:p>
        </w:tc>
      </w:tr>
      <w:tr w:rsidRPr="00D062AE" w:rsidR="00E37F79" w:rsidTr="00816D2B" w14:paraId="07E3181D" w14:textId="77777777">
        <w:trPr>
          <w:trHeight w:val="23"/>
        </w:trPr>
        <w:tc>
          <w:tcPr>
            <w:tcW w:w="3712" w:type="dxa"/>
          </w:tcPr>
          <w:p w:rsidRPr="00D062AE" w:rsidR="00E37F79" w:rsidP="00E74032" w:rsidRDefault="00E37F79" w14:paraId="44607944" w14:textId="77777777">
            <w:pPr>
              <w:spacing w:line="240" w:lineRule="auto"/>
            </w:pPr>
            <w:r w:rsidRPr="00D062AE">
              <w:t xml:space="preserve">Aanvaring van een zwemmer </w:t>
            </w:r>
          </w:p>
        </w:tc>
        <w:tc>
          <w:tcPr>
            <w:tcW w:w="2126" w:type="dxa"/>
          </w:tcPr>
          <w:p w:rsidRPr="00D062AE" w:rsidR="00E37F79" w:rsidP="00E74032" w:rsidRDefault="00E37F79" w14:paraId="44190D2E" w14:textId="77777777">
            <w:pPr>
              <w:spacing w:line="240" w:lineRule="auto"/>
            </w:pPr>
            <w:r>
              <w:t>C</w:t>
            </w:r>
          </w:p>
        </w:tc>
        <w:tc>
          <w:tcPr>
            <w:tcW w:w="1783" w:type="dxa"/>
          </w:tcPr>
          <w:p w:rsidRPr="00D062AE" w:rsidR="00E37F79" w:rsidP="00E74032" w:rsidRDefault="00E37F79" w14:paraId="101B71A2" w14:textId="77777777">
            <w:pPr>
              <w:spacing w:line="240" w:lineRule="auto"/>
            </w:pPr>
            <w:r w:rsidRPr="00D062AE">
              <w:t xml:space="preserve">B </w:t>
            </w:r>
          </w:p>
        </w:tc>
      </w:tr>
      <w:tr w:rsidRPr="00D062AE" w:rsidR="00E37F79" w:rsidTr="00E74032" w14:paraId="29DC88EF" w14:textId="77777777">
        <w:trPr>
          <w:trHeight w:val="207"/>
        </w:trPr>
        <w:tc>
          <w:tcPr>
            <w:tcW w:w="3712" w:type="dxa"/>
          </w:tcPr>
          <w:p w:rsidRPr="00D062AE" w:rsidR="00E37F79" w:rsidP="00E74032" w:rsidRDefault="00E37F79" w14:paraId="2E20D638" w14:textId="77777777">
            <w:pPr>
              <w:spacing w:line="240" w:lineRule="auto"/>
            </w:pPr>
            <w:r w:rsidRPr="00D062AE">
              <w:t xml:space="preserve">Aanvaring tussen recreatievaart onderling </w:t>
            </w:r>
          </w:p>
        </w:tc>
        <w:tc>
          <w:tcPr>
            <w:tcW w:w="2126" w:type="dxa"/>
          </w:tcPr>
          <w:p w:rsidRPr="00387350" w:rsidR="00E37F79" w:rsidP="00E74032" w:rsidRDefault="00E37F79" w14:paraId="3CC6F956" w14:textId="4923C463">
            <w:pPr>
              <w:spacing w:line="240" w:lineRule="auto"/>
              <w:rPr>
                <w:i/>
                <w:iCs/>
              </w:rPr>
            </w:pPr>
            <w:r>
              <w:rPr>
                <w:i/>
                <w:iCs/>
              </w:rPr>
              <w:t xml:space="preserve">Risico </w:t>
            </w:r>
            <w:r w:rsidR="00283981">
              <w:rPr>
                <w:i/>
                <w:iCs/>
              </w:rPr>
              <w:t>vervangen door specifieker risico</w:t>
            </w:r>
          </w:p>
        </w:tc>
        <w:tc>
          <w:tcPr>
            <w:tcW w:w="1783" w:type="dxa"/>
          </w:tcPr>
          <w:p w:rsidRPr="00D062AE" w:rsidR="00E37F79" w:rsidP="00E74032" w:rsidRDefault="00E37F79" w14:paraId="38582DA9" w14:textId="77777777">
            <w:pPr>
              <w:spacing w:line="240" w:lineRule="auto"/>
            </w:pPr>
            <w:r w:rsidRPr="00D062AE">
              <w:t xml:space="preserve">BC </w:t>
            </w:r>
          </w:p>
        </w:tc>
      </w:tr>
      <w:tr w:rsidRPr="00D062AE" w:rsidR="00283981" w:rsidTr="00E74032" w14:paraId="453C36AC" w14:textId="77777777">
        <w:trPr>
          <w:trHeight w:val="207"/>
        </w:trPr>
        <w:tc>
          <w:tcPr>
            <w:tcW w:w="3712" w:type="dxa"/>
          </w:tcPr>
          <w:p w:rsidRPr="00D062AE" w:rsidR="00283981" w:rsidP="00283981" w:rsidRDefault="00283981" w14:paraId="5A7D1299" w14:textId="0D18589A">
            <w:pPr>
              <w:spacing w:line="240" w:lineRule="auto"/>
            </w:pPr>
            <w:r>
              <w:t>Ongeval met snelle recreatievaart</w:t>
            </w:r>
          </w:p>
        </w:tc>
        <w:tc>
          <w:tcPr>
            <w:tcW w:w="2126" w:type="dxa"/>
          </w:tcPr>
          <w:p w:rsidR="00283981" w:rsidP="00283981" w:rsidRDefault="00283981" w14:paraId="0B3F516D" w14:textId="7A0BBD2C">
            <w:pPr>
              <w:spacing w:line="240" w:lineRule="auto"/>
              <w:rPr>
                <w:i/>
                <w:iCs/>
              </w:rPr>
            </w:pPr>
            <w:r>
              <w:t>B</w:t>
            </w:r>
          </w:p>
        </w:tc>
        <w:tc>
          <w:tcPr>
            <w:tcW w:w="1783" w:type="dxa"/>
          </w:tcPr>
          <w:p w:rsidRPr="00D062AE" w:rsidR="00283981" w:rsidP="00283981" w:rsidRDefault="00283981" w14:paraId="17236DE9" w14:textId="77777777">
            <w:pPr>
              <w:spacing w:line="240" w:lineRule="auto"/>
            </w:pPr>
          </w:p>
        </w:tc>
      </w:tr>
      <w:tr w:rsidRPr="00D062AE" w:rsidR="00283981" w:rsidTr="00816D2B" w14:paraId="7B7E52F6" w14:textId="77777777">
        <w:trPr>
          <w:trHeight w:val="23"/>
        </w:trPr>
        <w:tc>
          <w:tcPr>
            <w:tcW w:w="3712" w:type="dxa"/>
          </w:tcPr>
          <w:p w:rsidRPr="00D062AE" w:rsidR="00283981" w:rsidP="00283981" w:rsidRDefault="00283981" w14:paraId="0C7DF8D1" w14:textId="77777777">
            <w:pPr>
              <w:spacing w:line="240" w:lineRule="auto"/>
            </w:pPr>
            <w:r w:rsidRPr="00D062AE">
              <w:t xml:space="preserve">Aanvaring tussen beroepsvaart onderling </w:t>
            </w:r>
          </w:p>
        </w:tc>
        <w:tc>
          <w:tcPr>
            <w:tcW w:w="2126" w:type="dxa"/>
          </w:tcPr>
          <w:p w:rsidRPr="00D062AE" w:rsidR="00283981" w:rsidP="00283981" w:rsidRDefault="00283981" w14:paraId="57BF220C" w14:textId="77777777">
            <w:pPr>
              <w:spacing w:line="240" w:lineRule="auto"/>
            </w:pPr>
            <w:r>
              <w:t>BC</w:t>
            </w:r>
          </w:p>
        </w:tc>
        <w:tc>
          <w:tcPr>
            <w:tcW w:w="1783" w:type="dxa"/>
          </w:tcPr>
          <w:p w:rsidRPr="00D062AE" w:rsidR="00283981" w:rsidP="00283981" w:rsidRDefault="00283981" w14:paraId="5A8A0212" w14:textId="77777777">
            <w:pPr>
              <w:spacing w:line="240" w:lineRule="auto"/>
            </w:pPr>
            <w:r w:rsidRPr="00D062AE">
              <w:t xml:space="preserve">C </w:t>
            </w:r>
          </w:p>
        </w:tc>
      </w:tr>
      <w:tr w:rsidR="00283981" w:rsidTr="00E74032" w14:paraId="0B76F4AA" w14:textId="77777777">
        <w:trPr>
          <w:trHeight w:val="327"/>
        </w:trPr>
        <w:tc>
          <w:tcPr>
            <w:tcW w:w="3712" w:type="dxa"/>
          </w:tcPr>
          <w:p w:rsidR="00283981" w:rsidP="00283981" w:rsidRDefault="00283981" w14:paraId="3841B32F" w14:textId="77777777">
            <w:pPr>
              <w:spacing w:line="240" w:lineRule="auto"/>
            </w:pPr>
            <w:r>
              <w:t xml:space="preserve">Gronding beroepsvaart </w:t>
            </w:r>
          </w:p>
        </w:tc>
        <w:tc>
          <w:tcPr>
            <w:tcW w:w="2126" w:type="dxa"/>
          </w:tcPr>
          <w:p w:rsidR="00283981" w:rsidP="00283981" w:rsidRDefault="00283981" w14:paraId="4B83E9D1" w14:textId="77777777">
            <w:pPr>
              <w:spacing w:line="240" w:lineRule="auto"/>
            </w:pPr>
            <w:r>
              <w:t>C</w:t>
            </w:r>
          </w:p>
        </w:tc>
        <w:tc>
          <w:tcPr>
            <w:tcW w:w="1783" w:type="dxa"/>
          </w:tcPr>
          <w:p w:rsidR="00283981" w:rsidP="00283981" w:rsidRDefault="00283981" w14:paraId="1EADC54E" w14:textId="77777777">
            <w:pPr>
              <w:spacing w:line="240" w:lineRule="auto"/>
            </w:pPr>
            <w:r>
              <w:t xml:space="preserve">C </w:t>
            </w:r>
          </w:p>
        </w:tc>
      </w:tr>
      <w:tr w:rsidR="00283981" w:rsidTr="00E74032" w14:paraId="7094F08F" w14:textId="77777777">
        <w:trPr>
          <w:trHeight w:val="327"/>
        </w:trPr>
        <w:tc>
          <w:tcPr>
            <w:tcW w:w="3712" w:type="dxa"/>
          </w:tcPr>
          <w:p w:rsidR="00283981" w:rsidP="00283981" w:rsidRDefault="00283981" w14:paraId="1A21140E" w14:textId="77777777">
            <w:pPr>
              <w:spacing w:line="240" w:lineRule="auto"/>
            </w:pPr>
            <w:r>
              <w:t xml:space="preserve">Ongeval met beroepsvaart (zinken/kapseizen/omslaan) </w:t>
            </w:r>
          </w:p>
        </w:tc>
        <w:tc>
          <w:tcPr>
            <w:tcW w:w="2126" w:type="dxa"/>
          </w:tcPr>
          <w:p w:rsidR="00283981" w:rsidP="00283981" w:rsidRDefault="00283981" w14:paraId="020B0EC4" w14:textId="4AD6C3F2">
            <w:pPr>
              <w:spacing w:line="240" w:lineRule="auto"/>
            </w:pPr>
            <w:r>
              <w:t>BC</w:t>
            </w:r>
          </w:p>
        </w:tc>
        <w:tc>
          <w:tcPr>
            <w:tcW w:w="1783" w:type="dxa"/>
          </w:tcPr>
          <w:p w:rsidR="00283981" w:rsidP="00283981" w:rsidRDefault="00283981" w14:paraId="7D423916" w14:textId="77777777">
            <w:pPr>
              <w:spacing w:line="240" w:lineRule="auto"/>
            </w:pPr>
            <w:r>
              <w:t xml:space="preserve">C </w:t>
            </w:r>
          </w:p>
        </w:tc>
      </w:tr>
    </w:tbl>
    <w:p w:rsidRPr="00AE3470" w:rsidR="00E37F79" w:rsidP="00E37F79" w:rsidRDefault="00E37F79" w14:paraId="1CDDA08D" w14:textId="77777777"/>
    <w:p w:rsidRPr="00BD1903" w:rsidR="00D62A26" w:rsidP="00BD1903" w:rsidRDefault="00816D2B" w14:paraId="146A49B6" w14:textId="354EB361">
      <w:pPr>
        <w:rPr>
          <w:i/>
          <w:iCs/>
        </w:rPr>
      </w:pPr>
      <w:r>
        <w:rPr>
          <w:i/>
          <w:iCs/>
        </w:rPr>
        <w:t>De</w:t>
      </w:r>
      <w:r w:rsidR="00D62A26">
        <w:rPr>
          <w:i/>
          <w:iCs/>
        </w:rPr>
        <w:t xml:space="preserve"> belangrijkste risico’s</w:t>
      </w:r>
      <w:r w:rsidR="00E37653">
        <w:rPr>
          <w:i/>
          <w:iCs/>
        </w:rPr>
        <w:t xml:space="preserve"> (A en B)</w:t>
      </w:r>
      <w:r w:rsidR="00D62A26">
        <w:rPr>
          <w:i/>
          <w:iCs/>
        </w:rPr>
        <w:t xml:space="preserve"> uitgelicht</w:t>
      </w:r>
    </w:p>
    <w:p w:rsidR="00CE7663" w:rsidP="00BD1903" w:rsidRDefault="00CE7663" w14:paraId="2D8F8604" w14:textId="77777777">
      <w:pPr>
        <w:rPr>
          <w:u w:val="single"/>
        </w:rPr>
      </w:pPr>
    </w:p>
    <w:p w:rsidRPr="00EB5EDB" w:rsidR="00CE7663" w:rsidP="00CE7663" w:rsidRDefault="00CE7663" w14:paraId="1BF0B2E7" w14:textId="77777777">
      <w:pPr>
        <w:rPr>
          <w:u w:val="single"/>
        </w:rPr>
      </w:pPr>
      <w:r>
        <w:rPr>
          <w:u w:val="single"/>
        </w:rPr>
        <w:t>Aanvaring beroepsvaart met brug</w:t>
      </w:r>
    </w:p>
    <w:p w:rsidRPr="001E3DE8" w:rsidR="00CE7663" w:rsidP="00CE7663" w:rsidRDefault="00CE7663" w14:paraId="7C0BF8EB" w14:textId="1B1179BD">
      <w:r>
        <w:t xml:space="preserve">Het risico van aanvaring van een brug door beroepsvaart staat in de tabel als hoogste risico aangemerkt. Daarbij spelen de negatieve effecten van brugschade op kruisende verbindingen een doorslaggevende rol. In de MNV is dit effect op kruisende verbindingen niet voldoende meegenomen met als gevolg dat het rapport een iets lagere risicobeoordeling geeft. </w:t>
      </w:r>
      <w:r w:rsidR="00816D2B">
        <w:t>D</w:t>
      </w:r>
      <w:r>
        <w:t>e meest recente data en de beoordeling vanuit de experts geven bovendien aan dat het risico toeneemt</w:t>
      </w:r>
      <w:r w:rsidR="00816D2B">
        <w:t>.</w:t>
      </w:r>
      <w:r>
        <w:t xml:space="preserve"> Het t</w:t>
      </w:r>
      <w:r w:rsidRPr="001E3DE8">
        <w:t>otaal aantal brugaanvaringen is in 2024 gestegen van 49 naar 56, significante brugaanvaringen van 19 naar 26. Ook in 2025 zijn er al verschillende ernstige brugaanvaringen bekend.</w:t>
      </w:r>
      <w:r w:rsidRPr="00816D2B" w:rsidR="00816D2B">
        <w:t xml:space="preserve"> </w:t>
      </w:r>
      <w:r w:rsidR="00816D2B">
        <w:t>Daarmee blijft het risico, net als in het beleidskader, aangemerkt als hoogste</w:t>
      </w:r>
      <w:r w:rsidR="00E37653">
        <w:t xml:space="preserve"> risico</w:t>
      </w:r>
      <w:r w:rsidR="00816D2B">
        <w:t>.</w:t>
      </w:r>
    </w:p>
    <w:p w:rsidR="00CE7663" w:rsidP="00CE7663" w:rsidRDefault="00CE7663" w14:paraId="725947A1" w14:textId="77777777"/>
    <w:p w:rsidR="00CE7663" w:rsidP="00CE7663" w:rsidRDefault="00CE7663" w14:paraId="661DD9DB" w14:textId="77777777">
      <w:r w:rsidRPr="00403C3E">
        <w:t xml:space="preserve">De Onderzoeksraad voor Veiligheid </w:t>
      </w:r>
      <w:r>
        <w:t>doet momenteel o</w:t>
      </w:r>
      <w:r w:rsidRPr="00CE7663">
        <w:t>nderzoek naar aanvaringen van binnenvaartschepen met bruggen en sluizen</w:t>
      </w:r>
      <w:r w:rsidRPr="00403C3E">
        <w:t xml:space="preserve"> en andere </w:t>
      </w:r>
      <w:r>
        <w:t>kunstwerken</w:t>
      </w:r>
      <w:r w:rsidRPr="00403C3E">
        <w:t xml:space="preserve">. </w:t>
      </w:r>
      <w:r>
        <w:t xml:space="preserve">Het Ministerie werkt uiteraard mee aan dat onderzoek en is benieuwd naar aanbevelingen waarmee de veiligheid vergroot kan worden en zal reageren op de aanbevelingen van de OVV die aan de Rijksoverheid zijn gericht. </w:t>
      </w:r>
    </w:p>
    <w:p w:rsidR="00CE7663" w:rsidP="00BD1903" w:rsidRDefault="00CE7663" w14:paraId="2013354E" w14:textId="77777777">
      <w:pPr>
        <w:rPr>
          <w:u w:val="single"/>
        </w:rPr>
      </w:pPr>
    </w:p>
    <w:p w:rsidRPr="00A33A9B" w:rsidR="00462027" w:rsidP="00BD1903" w:rsidRDefault="00462027" w14:paraId="77916A5F" w14:textId="76150950">
      <w:pPr>
        <w:rPr>
          <w:u w:val="single"/>
        </w:rPr>
      </w:pPr>
      <w:r w:rsidRPr="00A33A9B">
        <w:rPr>
          <w:u w:val="single"/>
        </w:rPr>
        <w:t xml:space="preserve">Aanvaring recreatievaart </w:t>
      </w:r>
      <w:r w:rsidRPr="00A33A9B" w:rsidR="00FE2F18">
        <w:rPr>
          <w:u w:val="single"/>
        </w:rPr>
        <w:t>met</w:t>
      </w:r>
      <w:r w:rsidRPr="00A33A9B">
        <w:rPr>
          <w:u w:val="single"/>
        </w:rPr>
        <w:t xml:space="preserve"> beroepsvaart </w:t>
      </w:r>
    </w:p>
    <w:p w:rsidR="00BD1903" w:rsidP="00E6134F" w:rsidRDefault="00EA554A" w14:paraId="714F80B0" w14:textId="478C291E">
      <w:pPr>
        <w:tabs>
          <w:tab w:val="left" w:pos="1620"/>
        </w:tabs>
      </w:pPr>
      <w:r w:rsidRPr="00EA554A">
        <w:t xml:space="preserve">Dit risico </w:t>
      </w:r>
      <w:r>
        <w:t>werd</w:t>
      </w:r>
      <w:r w:rsidRPr="00EA554A">
        <w:t xml:space="preserve"> in </w:t>
      </w:r>
      <w:r>
        <w:t xml:space="preserve">de MNV </w:t>
      </w:r>
      <w:r w:rsidRPr="00EA554A">
        <w:t>2020 aangemerkt als een zeer hoog</w:t>
      </w:r>
      <w:r w:rsidR="00B42011">
        <w:t xml:space="preserve"> (A)</w:t>
      </w:r>
      <w:r w:rsidRPr="00EA554A">
        <w:t xml:space="preserve"> risico,</w:t>
      </w:r>
      <w:r w:rsidR="00FC4901">
        <w:t xml:space="preserve"> daarmee was aanvaring</w:t>
      </w:r>
      <w:r w:rsidR="00E6134F">
        <w:t xml:space="preserve"> van</w:t>
      </w:r>
      <w:r w:rsidR="00FC4901">
        <w:t xml:space="preserve"> recreatievaart met beroepsvaart </w:t>
      </w:r>
      <w:r w:rsidR="00B42011">
        <w:t>een toprisico</w:t>
      </w:r>
      <w:r w:rsidR="00FC4901">
        <w:t xml:space="preserve">. </w:t>
      </w:r>
      <w:r w:rsidR="00E6134F">
        <w:t xml:space="preserve">Het huidige rapport laat zien dat er </w:t>
      </w:r>
      <w:r w:rsidRPr="00EA554A">
        <w:t xml:space="preserve">minder ongevallen </w:t>
      </w:r>
      <w:r w:rsidR="00FC4901">
        <w:t xml:space="preserve">hebben </w:t>
      </w:r>
      <w:r w:rsidRPr="00EA554A">
        <w:t>plaats</w:t>
      </w:r>
      <w:r w:rsidR="00FC4901">
        <w:t xml:space="preserve">gevonden </w:t>
      </w:r>
      <w:r w:rsidRPr="00EA554A">
        <w:t xml:space="preserve">(263 </w:t>
      </w:r>
      <w:r w:rsidR="00816D2B">
        <w:t>ten opzichte van</w:t>
      </w:r>
      <w:r w:rsidRPr="00EA554A">
        <w:t xml:space="preserve"> 315) en </w:t>
      </w:r>
      <w:r w:rsidR="00FC4901">
        <w:t xml:space="preserve">er </w:t>
      </w:r>
      <w:r w:rsidRPr="00EA554A">
        <w:t xml:space="preserve">vielen minder slachtoffers dan in de periode 2009-2018. </w:t>
      </w:r>
      <w:r w:rsidR="00E6134F">
        <w:t xml:space="preserve">Daarmee </w:t>
      </w:r>
      <w:r w:rsidR="0029220A">
        <w:t xml:space="preserve">lijken </w:t>
      </w:r>
      <w:r w:rsidR="00E6134F">
        <w:t>de ingezette beheers- en verbetermaatregelen</w:t>
      </w:r>
      <w:r w:rsidR="003C0A81">
        <w:t xml:space="preserve"> een positief effect </w:t>
      </w:r>
      <w:r w:rsidR="00816D2B">
        <w:t>te hebben gehad</w:t>
      </w:r>
      <w:r w:rsidR="003C0A81">
        <w:t xml:space="preserve">. </w:t>
      </w:r>
      <w:r w:rsidR="00816D2B">
        <w:t>De ingezette maatregelen zijn</w:t>
      </w:r>
      <w:r w:rsidR="009019FE">
        <w:t>:</w:t>
      </w:r>
      <w:r w:rsidR="00816D2B">
        <w:t xml:space="preserve"> </w:t>
      </w:r>
      <w:r w:rsidRPr="0034044E" w:rsidR="003C0A81">
        <w:rPr>
          <w:rFonts w:eastAsia="Times New Roman" w:cs="Times New Roman"/>
          <w:color w:val="auto"/>
        </w:rPr>
        <w:t xml:space="preserve">het </w:t>
      </w:r>
      <w:r w:rsidR="00044A38">
        <w:rPr>
          <w:rFonts w:eastAsia="Times New Roman" w:cs="Times New Roman"/>
          <w:color w:val="auto"/>
        </w:rPr>
        <w:t xml:space="preserve">op plekken </w:t>
      </w:r>
      <w:r w:rsidRPr="0034044E" w:rsidR="003C0A81">
        <w:rPr>
          <w:rFonts w:eastAsia="Times New Roman" w:cs="Times New Roman"/>
          <w:color w:val="auto"/>
        </w:rPr>
        <w:t>scheiden van beroepsvaart van recreatievaart</w:t>
      </w:r>
      <w:r w:rsidR="003C0A81">
        <w:rPr>
          <w:rFonts w:eastAsia="Times New Roman" w:cs="Times New Roman"/>
          <w:color w:val="auto"/>
        </w:rPr>
        <w:t xml:space="preserve">, </w:t>
      </w:r>
      <w:r w:rsidRPr="0034044E" w:rsidR="003C0A81">
        <w:rPr>
          <w:rFonts w:eastAsia="Times New Roman" w:cs="Times New Roman"/>
          <w:color w:val="auto"/>
        </w:rPr>
        <w:t>het geven van voorlichting aan vaarweggebruikers</w:t>
      </w:r>
      <w:r w:rsidR="003C0A81">
        <w:rPr>
          <w:rFonts w:eastAsia="Times New Roman" w:cs="Times New Roman"/>
          <w:color w:val="auto"/>
        </w:rPr>
        <w:t xml:space="preserve"> en </w:t>
      </w:r>
      <w:r w:rsidRPr="00816D2B" w:rsidR="00816D2B">
        <w:rPr>
          <w:rFonts w:eastAsia="Times New Roman" w:cs="Times New Roman"/>
          <w:color w:val="auto"/>
        </w:rPr>
        <w:t>gerichtere</w:t>
      </w:r>
      <w:r w:rsidRPr="00816D2B" w:rsidR="003C0A81">
        <w:rPr>
          <w:rFonts w:eastAsia="Times New Roman" w:cs="Times New Roman"/>
          <w:color w:val="auto"/>
        </w:rPr>
        <w:t xml:space="preserve"> handhav</w:t>
      </w:r>
      <w:r w:rsidRPr="00816D2B" w:rsidR="00816D2B">
        <w:rPr>
          <w:rFonts w:eastAsia="Times New Roman" w:cs="Times New Roman"/>
          <w:color w:val="auto"/>
        </w:rPr>
        <w:t>ing</w:t>
      </w:r>
      <w:r w:rsidRPr="00816D2B" w:rsidR="003C0A81">
        <w:rPr>
          <w:rFonts w:eastAsia="Times New Roman" w:cs="Times New Roman"/>
          <w:color w:val="auto"/>
        </w:rPr>
        <w:t>. De</w:t>
      </w:r>
      <w:r w:rsidRPr="00816D2B" w:rsidR="004873A3">
        <w:t xml:space="preserve"> dalende trend was ook al in het beleidskader gesignaleerd. </w:t>
      </w:r>
      <w:r w:rsidRPr="00816D2B" w:rsidR="00816D2B">
        <w:t>Ook in de recente jaren (2024/2025) volgt het</w:t>
      </w:r>
      <w:r w:rsidRPr="00816D2B" w:rsidR="00AD017C">
        <w:t xml:space="preserve"> aantal aanvaringen tussen beroepsvaart en recreatievaart de dalende trend. </w:t>
      </w:r>
      <w:r w:rsidR="00E6134F">
        <w:br/>
      </w:r>
    </w:p>
    <w:p w:rsidRPr="00A33A9B" w:rsidR="00CE7663" w:rsidP="00CE7663" w:rsidRDefault="00CE7663" w14:paraId="3EB62810" w14:textId="77777777">
      <w:pPr>
        <w:rPr>
          <w:u w:val="single"/>
        </w:rPr>
      </w:pPr>
      <w:r w:rsidRPr="00EE33D2">
        <w:rPr>
          <w:u w:val="single"/>
        </w:rPr>
        <w:t>Eenzijdige ongevallen met recreatievaart</w:t>
      </w:r>
      <w:r w:rsidRPr="00A33A9B">
        <w:rPr>
          <w:u w:val="single"/>
        </w:rPr>
        <w:t xml:space="preserve"> </w:t>
      </w:r>
    </w:p>
    <w:p w:rsidR="00E37653" w:rsidP="00E37653" w:rsidRDefault="00E37653" w14:paraId="75CA3969" w14:textId="435B0B1B">
      <w:pPr>
        <w:rPr>
          <w:u w:val="single"/>
        </w:rPr>
      </w:pPr>
      <w:r>
        <w:t>Dit risico was in het beleidskader aangemerkt als een hoog risico en dat is het nog steeds. Er is er sprake van een stijgende trend in aantallen ongevallen</w:t>
      </w:r>
      <w:r w:rsidR="00501D2D">
        <w:t>,</w:t>
      </w:r>
      <w:r>
        <w:t xml:space="preserve"> maar deze stijging is nog niet zodanig dat het risico hoger geclassificeerd moet worden. De stijging in aantallen ongevallen blijkt bij vergelijking van de oude en de nieuwe MNV: </w:t>
      </w:r>
      <w:r w:rsidRPr="00EA554A">
        <w:t>in de periode 2008-2019 werden 1090 ongevallen geregistreerd tegen</w:t>
      </w:r>
      <w:r>
        <w:t>over</w:t>
      </w:r>
      <w:r w:rsidRPr="00EA554A">
        <w:t xml:space="preserve"> 1490 in de periode 2014-2023</w:t>
      </w:r>
      <w:r>
        <w:t>. Vanwege deze stijging heeft het Ministerie onderzoek laten uitvoeren naar eenzijdige ongevallen in de recreatievaart</w:t>
      </w:r>
      <w:r>
        <w:rPr>
          <w:rStyle w:val="FootnoteReference"/>
        </w:rPr>
        <w:footnoteReference w:id="4"/>
      </w:r>
      <w:r>
        <w:t>. In de nieuwe MNV is dit risico gedetailleerder beschreven in 3 subcategorieën: Kapseizen/omslaan recreatievaart (</w:t>
      </w:r>
      <w:r w:rsidR="00501D2D">
        <w:t>h</w:t>
      </w:r>
      <w:r>
        <w:t>oog risico, B) Zinken/lekraken recreatievaartuig (hoog risico, B) Brand/explosie recreatievaart (midden risico,</w:t>
      </w:r>
      <w:r w:rsidR="00262DF3">
        <w:t xml:space="preserve"> </w:t>
      </w:r>
      <w:r>
        <w:t>C) O</w:t>
      </w:r>
      <w:r w:rsidRPr="00FC286F">
        <w:t xml:space="preserve">ok zijn ongevallen met </w:t>
      </w:r>
      <w:r w:rsidRPr="00FC286F" w:rsidR="00262DF3">
        <w:t>snelvarende</w:t>
      </w:r>
      <w:r w:rsidRPr="00FC286F">
        <w:t xml:space="preserve"> recreatievaart nader onderzocht</w:t>
      </w:r>
      <w:r>
        <w:rPr>
          <w:rStyle w:val="FootnoteReference"/>
        </w:rPr>
        <w:footnoteReference w:id="5"/>
      </w:r>
      <w:r>
        <w:t xml:space="preserve">. Op basis daarvan zijn in samenwerking tussen het ministerie, RWS, ILT en de recreatievaartpartijen </w:t>
      </w:r>
      <w:r w:rsidRPr="00262DF3">
        <w:t>verbetermaatregelen opgesteld.</w:t>
      </w:r>
      <w:r w:rsidRPr="00262DF3" w:rsidR="00E944A7">
        <w:t xml:space="preserve"> </w:t>
      </w:r>
      <w:r w:rsidRPr="00262DF3">
        <w:t>Over de mogelijkheden van implementatie van deze maatregelen worden momenteel gesprekken gevoerd met de belanghebbende sectorpartijen</w:t>
      </w:r>
      <w:r w:rsidRPr="00262DF3" w:rsidR="00262DF3">
        <w:t>.</w:t>
      </w:r>
    </w:p>
    <w:p w:rsidR="00F56772" w:rsidP="00BD1903" w:rsidRDefault="00F56772" w14:paraId="2097AE50" w14:textId="77777777">
      <w:pPr>
        <w:rPr>
          <w:u w:val="single"/>
        </w:rPr>
      </w:pPr>
    </w:p>
    <w:p w:rsidRPr="00A33A9B" w:rsidR="00EA554A" w:rsidP="00BD1903" w:rsidRDefault="00EA554A" w14:paraId="6B62F090" w14:textId="164AC5FF">
      <w:pPr>
        <w:rPr>
          <w:u w:val="single"/>
        </w:rPr>
      </w:pPr>
      <w:r w:rsidRPr="00A33A9B">
        <w:rPr>
          <w:u w:val="single"/>
        </w:rPr>
        <w:t>Ongevallen met passagiersvaart</w:t>
      </w:r>
    </w:p>
    <w:p w:rsidR="00EA554A" w:rsidP="00BD1903" w:rsidRDefault="00EA554A" w14:paraId="0302BF17" w14:textId="44C37BAD">
      <w:r>
        <w:t>Het totaal aantal ongevallen met passagiers</w:t>
      </w:r>
      <w:r w:rsidR="00FC4901">
        <w:t>v</w:t>
      </w:r>
      <w:r>
        <w:t>aart is nagenoeg gelijk gebleven. In de huidige MNV is dit risico, vanwege de grote heterogeniteit van de passagiers</w:t>
      </w:r>
      <w:r w:rsidR="00501D2D">
        <w:t>v</w:t>
      </w:r>
      <w:r>
        <w:t xml:space="preserve">aart, verder uitgesplitst naar </w:t>
      </w:r>
      <w:r w:rsidR="00044A38">
        <w:t xml:space="preserve">4 </w:t>
      </w:r>
      <w:r>
        <w:t>sub</w:t>
      </w:r>
      <w:r w:rsidR="00501D2D">
        <w:t>-</w:t>
      </w:r>
      <w:r>
        <w:t>risico</w:t>
      </w:r>
      <w:r w:rsidR="004873A3">
        <w:t>’</w:t>
      </w:r>
      <w:r>
        <w:t>s</w:t>
      </w:r>
      <w:r w:rsidR="004873A3">
        <w:t xml:space="preserve"> met </w:t>
      </w:r>
      <w:r w:rsidR="00FC286F">
        <w:t>verschillende vaarweggebruikers</w:t>
      </w:r>
      <w:r w:rsidR="00044A38">
        <w:t xml:space="preserve"> (namelijk de 3 nieuwe sub</w:t>
      </w:r>
      <w:r w:rsidR="00501D2D">
        <w:t>-</w:t>
      </w:r>
      <w:r w:rsidR="00044A38">
        <w:t>risico’s en het risico aanvaring met een veerpont).</w:t>
      </w:r>
      <w:r w:rsidR="00F56772">
        <w:t xml:space="preserve"> </w:t>
      </w:r>
      <w:r w:rsidR="006469F8">
        <w:t>Daarmee worden de risico’s die de laatste jaren aandacht hebben gevraagd beter zichtbaar gemaakt. Het gaat daarbij b</w:t>
      </w:r>
      <w:r w:rsidR="00F56772">
        <w:t>ijvoorbeeld</w:t>
      </w:r>
      <w:r w:rsidR="006469F8">
        <w:t xml:space="preserve"> om aanvaringen van veerverbindingen, watertaxi’s en ongevallen met bruine vloot. </w:t>
      </w:r>
      <w:r>
        <w:t xml:space="preserve"> </w:t>
      </w:r>
    </w:p>
    <w:p w:rsidRPr="00EA554A" w:rsidR="00EA554A" w:rsidP="00BD1903" w:rsidRDefault="00EA554A" w14:paraId="6D931194" w14:textId="77777777"/>
    <w:p w:rsidRPr="00A33A9B" w:rsidR="00EE5FFF" w:rsidP="00EE5FFF" w:rsidRDefault="00EE5FFF" w14:paraId="11B997B1" w14:textId="327CBE33">
      <w:pPr>
        <w:rPr>
          <w:u w:val="single"/>
        </w:rPr>
      </w:pPr>
      <w:r w:rsidRPr="00A33A9B">
        <w:rPr>
          <w:u w:val="single"/>
        </w:rPr>
        <w:t>Aanvaring van een veerpont</w:t>
      </w:r>
    </w:p>
    <w:p w:rsidR="001C5FE5" w:rsidP="00A342D1" w:rsidRDefault="00403C3E" w14:paraId="432EF819" w14:textId="452E287F">
      <w:r>
        <w:t xml:space="preserve">Het </w:t>
      </w:r>
      <w:r w:rsidRPr="00EE5FFF">
        <w:t xml:space="preserve">risico van aanvaring van </w:t>
      </w:r>
      <w:r w:rsidR="006469F8">
        <w:t xml:space="preserve">een </w:t>
      </w:r>
      <w:r w:rsidRPr="00EE5FFF">
        <w:t xml:space="preserve">pont </w:t>
      </w:r>
      <w:r>
        <w:t xml:space="preserve">is in </w:t>
      </w:r>
      <w:r w:rsidR="00EB5EDB">
        <w:t xml:space="preserve">de </w:t>
      </w:r>
      <w:r>
        <w:t>tabel</w:t>
      </w:r>
      <w:r w:rsidR="00283981">
        <w:t xml:space="preserve"> van deze </w:t>
      </w:r>
      <w:r w:rsidR="00E944A7">
        <w:t>brief</w:t>
      </w:r>
      <w:r>
        <w:t xml:space="preserve"> </w:t>
      </w:r>
      <w:r w:rsidR="00E944A7">
        <w:t>gelijk gebleven aan</w:t>
      </w:r>
      <w:r w:rsidR="006469F8">
        <w:t xml:space="preserve"> de positie die het in het beleidskader had</w:t>
      </w:r>
      <w:r w:rsidR="00E944A7">
        <w:t xml:space="preserve"> (hoog risico, B)</w:t>
      </w:r>
      <w:r w:rsidR="006469F8">
        <w:t xml:space="preserve"> Daarmee is het risico hoger beoordeeld dan in het MNV rapport</w:t>
      </w:r>
      <w:r w:rsidR="00E944A7">
        <w:t xml:space="preserve"> (midden risico C). D</w:t>
      </w:r>
      <w:r w:rsidR="00EB5EDB">
        <w:t xml:space="preserve">it komt doordat </w:t>
      </w:r>
      <w:r>
        <w:t>stremmingseffecten</w:t>
      </w:r>
      <w:r w:rsidR="006469F8">
        <w:t xml:space="preserve"> op de kruisende verbinding van de veerpont</w:t>
      </w:r>
      <w:r w:rsidR="00EE5DFE">
        <w:t xml:space="preserve"> in het MNV rapport </w:t>
      </w:r>
      <w:r w:rsidR="00E944A7">
        <w:t xml:space="preserve">niet </w:t>
      </w:r>
      <w:r w:rsidR="00EE5DFE">
        <w:t>zijn meegenomen</w:t>
      </w:r>
      <w:r w:rsidR="006469F8">
        <w:t xml:space="preserve">. </w:t>
      </w:r>
      <w:r w:rsidRPr="00EE5FFF" w:rsidR="00E944A7">
        <w:t xml:space="preserve">Recent is </w:t>
      </w:r>
      <w:r w:rsidR="00E944A7">
        <w:t xml:space="preserve">in een aparte studie het </w:t>
      </w:r>
      <w:r w:rsidRPr="00EE5FFF" w:rsidR="00E944A7">
        <w:t xml:space="preserve">risico van aanvaring van niet-vrijvarende ponten </w:t>
      </w:r>
      <w:r w:rsidR="00E944A7">
        <w:t>onderzocht, daarin is</w:t>
      </w:r>
      <w:r w:rsidRPr="00EE5FFF" w:rsidR="00E944A7">
        <w:t xml:space="preserve"> het risico </w:t>
      </w:r>
      <w:r w:rsidR="00E944A7">
        <w:t>als</w:t>
      </w:r>
      <w:r w:rsidRPr="00EE5FFF" w:rsidR="00E944A7">
        <w:t xml:space="preserve"> hoog aangemerkt vanwege d</w:t>
      </w:r>
      <w:r w:rsidR="00E944A7">
        <w:t xml:space="preserve">e stremmingseffecten. </w:t>
      </w:r>
      <w:r w:rsidR="00EB5EDB">
        <w:t>I</w:t>
      </w:r>
      <w:r w:rsidRPr="00EE5FFF" w:rsidR="00EB5EDB">
        <w:t xml:space="preserve">n de periode 2014-2023 </w:t>
      </w:r>
      <w:r w:rsidR="00EB5EDB">
        <w:t xml:space="preserve">zijn wel wat </w:t>
      </w:r>
      <w:r w:rsidRPr="00EE5FFF" w:rsidR="00EB5EDB">
        <w:t>minder ernstige ongevallen geregistreerd dan in de periode 2009-2018</w:t>
      </w:r>
      <w:r w:rsidR="00EB5EDB">
        <w:t xml:space="preserve">. </w:t>
      </w:r>
      <w:r w:rsidR="00E944A7">
        <w:t>In</w:t>
      </w:r>
      <w:r w:rsidR="00674EFF">
        <w:t xml:space="preserve"> de</w:t>
      </w:r>
      <w:r w:rsidR="00EB5EDB">
        <w:t xml:space="preserve"> recente jaren (2024/2025) </w:t>
      </w:r>
      <w:r w:rsidR="00E944A7">
        <w:t xml:space="preserve">hebben </w:t>
      </w:r>
      <w:r w:rsidR="00EB5EDB">
        <w:t xml:space="preserve">zich </w:t>
      </w:r>
      <w:r w:rsidR="00E944A7">
        <w:t xml:space="preserve">wat </w:t>
      </w:r>
      <w:r w:rsidR="00EB5EDB">
        <w:t>meer significante ongevallen</w:t>
      </w:r>
      <w:r w:rsidR="00674EFF">
        <w:t xml:space="preserve"> </w:t>
      </w:r>
      <w:r w:rsidR="00EB5EDB">
        <w:t>voorgedaan</w:t>
      </w:r>
      <w:r w:rsidR="00674EFF">
        <w:t xml:space="preserve">. </w:t>
      </w:r>
      <w:r w:rsidR="00EB5EDB">
        <w:t xml:space="preserve">  </w:t>
      </w:r>
      <w:r w:rsidR="00177992">
        <w:br/>
      </w:r>
    </w:p>
    <w:p w:rsidR="00152605" w:rsidRDefault="00F97257" w14:paraId="0F0533CB" w14:textId="77777777">
      <w:pPr>
        <w:pStyle w:val="Slotzin"/>
      </w:pPr>
      <w:r>
        <w:t>Hoogachtend,</w:t>
      </w:r>
    </w:p>
    <w:p w:rsidR="00152605" w:rsidRDefault="00F97257" w14:paraId="55A0B701" w14:textId="77777777">
      <w:pPr>
        <w:pStyle w:val="OndertekeningArea1"/>
      </w:pPr>
      <w:r>
        <w:t>DE MINISTER VAN INFRASTRUCTUUR EN WATERSTAAT,</w:t>
      </w:r>
    </w:p>
    <w:p w:rsidR="00152605" w:rsidRDefault="00152605" w14:paraId="11998D6A" w14:textId="77777777"/>
    <w:p w:rsidR="00152605" w:rsidRDefault="00152605" w14:paraId="4AD2CC23" w14:textId="77777777"/>
    <w:p w:rsidR="00152605" w:rsidRDefault="00152605" w14:paraId="13EE3023" w14:textId="77777777"/>
    <w:p w:rsidR="00152605" w:rsidRDefault="00152605" w14:paraId="33B964E4" w14:textId="77777777"/>
    <w:p w:rsidR="001420D6" w:rsidRDefault="00F97257" w14:paraId="6A603ED1" w14:textId="5E4C91C4">
      <w:r>
        <w:t>ing. R. (Robert) Tieman</w:t>
      </w:r>
    </w:p>
    <w:p w:rsidR="00F80052" w:rsidP="00F80052" w:rsidRDefault="00F80052" w14:paraId="3FCE0908" w14:textId="77777777">
      <w:pPr>
        <w:spacing w:line="240" w:lineRule="auto"/>
      </w:pPr>
    </w:p>
    <w:p w:rsidR="00F80052" w:rsidP="00F80052" w:rsidRDefault="00F80052" w14:paraId="6FA712E1" w14:textId="77777777">
      <w:pPr>
        <w:spacing w:line="240" w:lineRule="auto"/>
      </w:pPr>
    </w:p>
    <w:p w:rsidR="00F80052" w:rsidP="00F80052" w:rsidRDefault="00F80052" w14:paraId="56AB9BAF" w14:textId="77777777">
      <w:pPr>
        <w:spacing w:line="240" w:lineRule="auto"/>
      </w:pPr>
    </w:p>
    <w:p w:rsidR="00F80052" w:rsidP="00F80052" w:rsidRDefault="00F80052" w14:paraId="2AADB2C4" w14:textId="77777777">
      <w:pPr>
        <w:spacing w:line="240" w:lineRule="auto"/>
      </w:pPr>
    </w:p>
    <w:p w:rsidR="00F80052" w:rsidP="00F80052" w:rsidRDefault="00F80052" w14:paraId="462262A8" w14:textId="77777777">
      <w:pPr>
        <w:spacing w:line="240" w:lineRule="auto"/>
      </w:pPr>
    </w:p>
    <w:p w:rsidR="00FE64C9" w:rsidP="001420D6" w:rsidRDefault="00FE64C9" w14:paraId="511C591E" w14:textId="77777777"/>
    <w:p w:rsidR="001420D6" w:rsidP="001420D6" w:rsidRDefault="00E944A7" w14:paraId="02B87848" w14:textId="50F30D82">
      <w:r>
        <w:t>Link naar d</w:t>
      </w:r>
      <w:r w:rsidR="001420D6">
        <w:t xml:space="preserve">e Monitor Nautische Veiligheid Binnenwater </w:t>
      </w:r>
      <w:r w:rsidRPr="00E6242A" w:rsidR="001420D6">
        <w:t>2014-2023</w:t>
      </w:r>
    </w:p>
    <w:p w:rsidRPr="00C6415E" w:rsidR="001420D6" w:rsidP="001420D6" w:rsidRDefault="00EF72AB" w14:paraId="79EB0E70" w14:textId="77777777">
      <w:hyperlink w:history="1" r:id="rId9">
        <w:r w:rsidRPr="00E97DE5" w:rsidR="001420D6">
          <w:rPr>
            <w:rStyle w:val="Hyperlink"/>
          </w:rPr>
          <w:t>Monitor Nautische Veiligheid Binnenwateren - Rijkswaterstaat Publicatie Platform</w:t>
        </w:r>
      </w:hyperlink>
    </w:p>
    <w:p w:rsidRPr="00C6415E" w:rsidR="001420D6" w:rsidP="001420D6" w:rsidRDefault="001420D6" w14:paraId="4995C5F1" w14:textId="77777777"/>
    <w:sectPr w:rsidRPr="00C6415E" w:rsidR="001420D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46EEA" w14:textId="77777777" w:rsidR="00FD592C" w:rsidRDefault="00FD592C">
      <w:pPr>
        <w:spacing w:line="240" w:lineRule="auto"/>
      </w:pPr>
      <w:r>
        <w:separator/>
      </w:r>
    </w:p>
  </w:endnote>
  <w:endnote w:type="continuationSeparator" w:id="0">
    <w:p w14:paraId="33D18098" w14:textId="77777777" w:rsidR="00FD592C" w:rsidRDefault="00FD5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BCCC9" w14:textId="77777777" w:rsidR="00A14A81" w:rsidRDefault="00A14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04EC5" w14:textId="77777777" w:rsidR="00A14A81" w:rsidRDefault="00A14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15D85" w14:textId="77777777" w:rsidR="00A14A81" w:rsidRDefault="00A1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C2FF" w14:textId="77777777" w:rsidR="00FD592C" w:rsidRDefault="00FD592C">
      <w:pPr>
        <w:spacing w:line="240" w:lineRule="auto"/>
      </w:pPr>
      <w:r>
        <w:separator/>
      </w:r>
    </w:p>
  </w:footnote>
  <w:footnote w:type="continuationSeparator" w:id="0">
    <w:p w14:paraId="68A89B49" w14:textId="77777777" w:rsidR="00FD592C" w:rsidRDefault="00FD592C">
      <w:pPr>
        <w:spacing w:line="240" w:lineRule="auto"/>
      </w:pPr>
      <w:r>
        <w:continuationSeparator/>
      </w:r>
    </w:p>
  </w:footnote>
  <w:footnote w:id="1">
    <w:p w14:paraId="44561ABD" w14:textId="7C8B17F8" w:rsidR="00376470" w:rsidRPr="008365CF" w:rsidRDefault="00376470">
      <w:pPr>
        <w:pStyle w:val="FootnoteText"/>
        <w:rPr>
          <w:sz w:val="16"/>
          <w:szCs w:val="16"/>
        </w:rPr>
      </w:pPr>
      <w:r>
        <w:rPr>
          <w:rStyle w:val="FootnoteReference"/>
        </w:rPr>
        <w:footnoteRef/>
      </w:r>
      <w:r>
        <w:t xml:space="preserve"> </w:t>
      </w:r>
      <w:r w:rsidR="00056A80" w:rsidRPr="00056A80">
        <w:rPr>
          <w:sz w:val="16"/>
          <w:szCs w:val="16"/>
        </w:rPr>
        <w:t>Tweede Kamer, vergaderjaar 2020–2021, 31 409, nr. 307</w:t>
      </w:r>
    </w:p>
  </w:footnote>
  <w:footnote w:id="2">
    <w:p w14:paraId="6BBEB931" w14:textId="0A3F0A86" w:rsidR="00462027" w:rsidRPr="00FD735B" w:rsidRDefault="00462027" w:rsidP="009E1211">
      <w:pPr>
        <w:rPr>
          <w:sz w:val="16"/>
          <w:szCs w:val="16"/>
        </w:rPr>
      </w:pPr>
      <w:r w:rsidRPr="00FD735B">
        <w:rPr>
          <w:rStyle w:val="FootnoteReference"/>
          <w:sz w:val="14"/>
          <w:szCs w:val="14"/>
        </w:rPr>
        <w:footnoteRef/>
      </w:r>
      <w:r w:rsidRPr="00FD735B">
        <w:rPr>
          <w:sz w:val="14"/>
          <w:szCs w:val="14"/>
        </w:rPr>
        <w:t xml:space="preserve"> </w:t>
      </w:r>
      <w:hyperlink r:id="rId1" w:history="1">
        <w:r w:rsidR="009E1211" w:rsidRPr="00FD735B">
          <w:rPr>
            <w:rStyle w:val="Hyperlink"/>
            <w:sz w:val="16"/>
            <w:szCs w:val="16"/>
          </w:rPr>
          <w:t>https://open.rws.nl/open-overheid/onderzoeksrapporten/@137708/monitor-nautische-veiligheid/</w:t>
        </w:r>
      </w:hyperlink>
      <w:r w:rsidR="009E1211" w:rsidRPr="00FD735B">
        <w:rPr>
          <w:sz w:val="16"/>
          <w:szCs w:val="16"/>
        </w:rPr>
        <w:t xml:space="preserve"> </w:t>
      </w:r>
    </w:p>
  </w:footnote>
  <w:footnote w:id="3">
    <w:p w14:paraId="256F7DC0" w14:textId="77777777" w:rsidR="0025305A" w:rsidRDefault="0025305A" w:rsidP="0025305A">
      <w:pPr>
        <w:pStyle w:val="FootnoteText"/>
      </w:pPr>
      <w:r w:rsidRPr="00FD735B">
        <w:rPr>
          <w:rStyle w:val="FootnoteReference"/>
          <w:sz w:val="18"/>
          <w:szCs w:val="18"/>
        </w:rPr>
        <w:footnoteRef/>
      </w:r>
      <w:r w:rsidRPr="00FD735B">
        <w:rPr>
          <w:sz w:val="18"/>
          <w:szCs w:val="18"/>
        </w:rPr>
        <w:t xml:space="preserve"> </w:t>
      </w:r>
      <w:r w:rsidRPr="00FD735B">
        <w:rPr>
          <w:sz w:val="16"/>
          <w:szCs w:val="16"/>
        </w:rPr>
        <w:t>Significante ongevallen zijn ongevallen waarbij één of meerdere van de volgende effecten is opgetreden als gevolg van het scheepsongeval. Een schip kan of mag niet meer verder; er is ernstige schade aan lading, infrastructuur of milieu; er is een volledige stremming van de vaarweg opgetreden; er zijn (in uitzonderlijke gevallen) doden en zwaargewonden te betreuren.</w:t>
      </w:r>
    </w:p>
  </w:footnote>
  <w:footnote w:id="4">
    <w:p w14:paraId="3EEFF6BF" w14:textId="77777777" w:rsidR="00E37653" w:rsidRPr="00FE64C9" w:rsidRDefault="00E37653" w:rsidP="00E37653">
      <w:pPr>
        <w:pStyle w:val="FootnoteText"/>
        <w:rPr>
          <w:sz w:val="16"/>
          <w:szCs w:val="16"/>
        </w:rPr>
      </w:pPr>
      <w:r w:rsidRPr="00FE64C9">
        <w:rPr>
          <w:rStyle w:val="FootnoteReference"/>
          <w:sz w:val="16"/>
          <w:szCs w:val="16"/>
        </w:rPr>
        <w:footnoteRef/>
      </w:r>
      <w:r w:rsidRPr="00FE64C9">
        <w:rPr>
          <w:sz w:val="16"/>
          <w:szCs w:val="16"/>
        </w:rPr>
        <w:t xml:space="preserve"> </w:t>
      </w:r>
      <w:hyperlink r:id="rId2" w:history="1">
        <w:r w:rsidRPr="00FE64C9">
          <w:rPr>
            <w:rStyle w:val="Hyperlink"/>
            <w:sz w:val="16"/>
            <w:szCs w:val="16"/>
          </w:rPr>
          <w:t>https://open.rijkswaterstaat.nl/@295785/risicoanalyse-eenzijdige-ongevallen/</w:t>
        </w:r>
      </w:hyperlink>
    </w:p>
  </w:footnote>
  <w:footnote w:id="5">
    <w:p w14:paraId="16D9D8E1" w14:textId="77777777" w:rsidR="00E37653" w:rsidRPr="00FE64C9" w:rsidRDefault="00E37653" w:rsidP="00E37653">
      <w:pPr>
        <w:rPr>
          <w:color w:val="467886" w:themeColor="hyperlink"/>
          <w:sz w:val="16"/>
          <w:szCs w:val="16"/>
          <w:u w:val="single"/>
        </w:rPr>
      </w:pPr>
      <w:r w:rsidRPr="00FE64C9">
        <w:rPr>
          <w:rStyle w:val="FootnoteReference"/>
          <w:sz w:val="16"/>
          <w:szCs w:val="16"/>
        </w:rPr>
        <w:footnoteRef/>
      </w:r>
      <w:hyperlink r:id="rId3" w:history="1">
        <w:r w:rsidRPr="00FE64C9">
          <w:rPr>
            <w:rStyle w:val="Hyperlink"/>
            <w:sz w:val="16"/>
            <w:szCs w:val="16"/>
          </w:rPr>
          <w:t>Aanvaringen en grondingen van snelvarende recreatievaart : Risicomanagement met Bowtie - Rijkswaterstaat Publicatie Platform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26F1" w14:textId="77777777" w:rsidR="00A14A81" w:rsidRDefault="00A14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06DC" w14:textId="77777777" w:rsidR="00152605" w:rsidRDefault="00F97257">
    <w:r>
      <w:rPr>
        <w:noProof/>
        <w:lang w:val="en-GB" w:eastAsia="en-GB"/>
      </w:rPr>
      <mc:AlternateContent>
        <mc:Choice Requires="wps">
          <w:drawing>
            <wp:anchor distT="0" distB="0" distL="0" distR="0" simplePos="0" relativeHeight="251651584" behindDoc="0" locked="1" layoutInCell="1" allowOverlap="1" wp14:anchorId="184BAA80" wp14:editId="29D8A26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66537C1" w14:textId="77777777" w:rsidR="00152605" w:rsidRDefault="00F97257">
                          <w:pPr>
                            <w:pStyle w:val="AfzendgegevensKop0"/>
                          </w:pPr>
                          <w:r>
                            <w:t>Ministerie van Infrastructuur en Waterstaat</w:t>
                          </w:r>
                        </w:p>
                        <w:p w14:paraId="463FE455" w14:textId="77777777" w:rsidR="00A14A81" w:rsidRDefault="00A14A81" w:rsidP="00A14A81"/>
                        <w:p w14:paraId="6996981D" w14:textId="77777777" w:rsidR="00A14A81" w:rsidRDefault="00A14A81" w:rsidP="00A14A81">
                          <w:pPr>
                            <w:pStyle w:val="Referentiegegevenskop"/>
                          </w:pPr>
                          <w:r>
                            <w:t>Kenmerk</w:t>
                          </w:r>
                        </w:p>
                        <w:p w14:paraId="51568AAB" w14:textId="77777777" w:rsidR="00A14A81" w:rsidRDefault="00A14A81" w:rsidP="00A14A81">
                          <w:pPr>
                            <w:pStyle w:val="Referentiegegevens"/>
                          </w:pPr>
                          <w:r>
                            <w:t>IENW/BSK-2025/298835</w:t>
                          </w:r>
                        </w:p>
                        <w:p w14:paraId="2D13BF17" w14:textId="77777777" w:rsidR="00A14A81" w:rsidRPr="00A14A81" w:rsidRDefault="00A14A81" w:rsidP="00A14A81"/>
                      </w:txbxContent>
                    </wps:txbx>
                    <wps:bodyPr vert="horz" wrap="square" lIns="0" tIns="0" rIns="0" bIns="0" anchor="t" anchorCtr="0"/>
                  </wps:wsp>
                </a:graphicData>
              </a:graphic>
            </wp:anchor>
          </w:drawing>
        </mc:Choice>
        <mc:Fallback>
          <w:pict>
            <v:shapetype w14:anchorId="184BAA8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66537C1" w14:textId="77777777" w:rsidR="00152605" w:rsidRDefault="00F97257">
                    <w:pPr>
                      <w:pStyle w:val="AfzendgegevensKop0"/>
                    </w:pPr>
                    <w:r>
                      <w:t>Ministerie van Infrastructuur en Waterstaat</w:t>
                    </w:r>
                  </w:p>
                  <w:p w14:paraId="463FE455" w14:textId="77777777" w:rsidR="00A14A81" w:rsidRDefault="00A14A81" w:rsidP="00A14A81"/>
                  <w:p w14:paraId="6996981D" w14:textId="77777777" w:rsidR="00A14A81" w:rsidRDefault="00A14A81" w:rsidP="00A14A81">
                    <w:pPr>
                      <w:pStyle w:val="Referentiegegevenskop"/>
                    </w:pPr>
                    <w:r>
                      <w:t>Kenmerk</w:t>
                    </w:r>
                  </w:p>
                  <w:p w14:paraId="51568AAB" w14:textId="77777777" w:rsidR="00A14A81" w:rsidRDefault="00A14A81" w:rsidP="00A14A81">
                    <w:pPr>
                      <w:pStyle w:val="Referentiegegevens"/>
                    </w:pPr>
                    <w:r>
                      <w:t>IENW/BSK-2025/298835</w:t>
                    </w:r>
                  </w:p>
                  <w:p w14:paraId="2D13BF17" w14:textId="77777777" w:rsidR="00A14A81" w:rsidRPr="00A14A81" w:rsidRDefault="00A14A81" w:rsidP="00A14A81"/>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6DB2234" wp14:editId="4FBC2E7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C9F1B1" w14:textId="65B34391" w:rsidR="00152605" w:rsidRDefault="00F97257">
                          <w:pPr>
                            <w:pStyle w:val="Referentiegegevens"/>
                          </w:pPr>
                          <w:r>
                            <w:t xml:space="preserve">Page </w:t>
                          </w:r>
                          <w:r>
                            <w:fldChar w:fldCharType="begin"/>
                          </w:r>
                          <w:r>
                            <w:instrText>PAGE</w:instrText>
                          </w:r>
                          <w:r>
                            <w:fldChar w:fldCharType="separate"/>
                          </w:r>
                          <w:r w:rsidR="00376470">
                            <w:rPr>
                              <w:noProof/>
                            </w:rPr>
                            <w:t>2</w:t>
                          </w:r>
                          <w:r>
                            <w:fldChar w:fldCharType="end"/>
                          </w:r>
                          <w:r>
                            <w:t xml:space="preserve"> of </w:t>
                          </w:r>
                          <w:r>
                            <w:fldChar w:fldCharType="begin"/>
                          </w:r>
                          <w:r>
                            <w:instrText>NUMPAGES</w:instrText>
                          </w:r>
                          <w:r>
                            <w:fldChar w:fldCharType="separate"/>
                          </w:r>
                          <w:r w:rsidR="00F31207">
                            <w:rPr>
                              <w:noProof/>
                            </w:rPr>
                            <w:t>1</w:t>
                          </w:r>
                          <w:r>
                            <w:fldChar w:fldCharType="end"/>
                          </w:r>
                        </w:p>
                      </w:txbxContent>
                    </wps:txbx>
                    <wps:bodyPr vert="horz" wrap="square" lIns="0" tIns="0" rIns="0" bIns="0" anchor="t" anchorCtr="0"/>
                  </wps:wsp>
                </a:graphicData>
              </a:graphic>
            </wp:anchor>
          </w:drawing>
        </mc:Choice>
        <mc:Fallback>
          <w:pict>
            <v:shape w14:anchorId="76DB223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C9F1B1" w14:textId="65B34391" w:rsidR="00152605" w:rsidRDefault="00F97257">
                    <w:pPr>
                      <w:pStyle w:val="Referentiegegevens"/>
                    </w:pPr>
                    <w:r>
                      <w:t xml:space="preserve">Page </w:t>
                    </w:r>
                    <w:r>
                      <w:fldChar w:fldCharType="begin"/>
                    </w:r>
                    <w:r>
                      <w:instrText>PAGE</w:instrText>
                    </w:r>
                    <w:r>
                      <w:fldChar w:fldCharType="separate"/>
                    </w:r>
                    <w:r w:rsidR="00376470">
                      <w:rPr>
                        <w:noProof/>
                      </w:rPr>
                      <w:t>2</w:t>
                    </w:r>
                    <w:r>
                      <w:fldChar w:fldCharType="end"/>
                    </w:r>
                    <w:r>
                      <w:t xml:space="preserve"> of </w:t>
                    </w:r>
                    <w:r>
                      <w:fldChar w:fldCharType="begin"/>
                    </w:r>
                    <w:r>
                      <w:instrText>NUMPAGES</w:instrText>
                    </w:r>
                    <w:r>
                      <w:fldChar w:fldCharType="separate"/>
                    </w:r>
                    <w:r w:rsidR="00F3120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14F2B3B" wp14:editId="553A190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D350326" w14:textId="77777777" w:rsidR="00AF7622" w:rsidRDefault="00AF7622"/>
                      </w:txbxContent>
                    </wps:txbx>
                    <wps:bodyPr vert="horz" wrap="square" lIns="0" tIns="0" rIns="0" bIns="0" anchor="t" anchorCtr="0"/>
                  </wps:wsp>
                </a:graphicData>
              </a:graphic>
            </wp:anchor>
          </w:drawing>
        </mc:Choice>
        <mc:Fallback>
          <w:pict>
            <v:shape w14:anchorId="014F2B3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D350326" w14:textId="77777777" w:rsidR="00AF7622" w:rsidRDefault="00AF762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0DFDE6B" wp14:editId="176473E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0C1B10" w14:textId="77777777" w:rsidR="00AF7622" w:rsidRDefault="00AF7622"/>
                      </w:txbxContent>
                    </wps:txbx>
                    <wps:bodyPr vert="horz" wrap="square" lIns="0" tIns="0" rIns="0" bIns="0" anchor="t" anchorCtr="0"/>
                  </wps:wsp>
                </a:graphicData>
              </a:graphic>
            </wp:anchor>
          </w:drawing>
        </mc:Choice>
        <mc:Fallback>
          <w:pict>
            <v:shape w14:anchorId="30DFDE6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40C1B10" w14:textId="77777777" w:rsidR="00AF7622" w:rsidRDefault="00AF762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498B" w14:textId="77777777" w:rsidR="00152605" w:rsidRDefault="00F9725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3BE63BF" wp14:editId="3A05442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344367" w14:textId="77777777" w:rsidR="00AF7622" w:rsidRDefault="00AF7622"/>
                      </w:txbxContent>
                    </wps:txbx>
                    <wps:bodyPr vert="horz" wrap="square" lIns="0" tIns="0" rIns="0" bIns="0" anchor="t" anchorCtr="0"/>
                  </wps:wsp>
                </a:graphicData>
              </a:graphic>
            </wp:anchor>
          </w:drawing>
        </mc:Choice>
        <mc:Fallback>
          <w:pict>
            <v:shapetype w14:anchorId="03BE63B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9344367" w14:textId="77777777" w:rsidR="00AF7622" w:rsidRDefault="00AF762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14FEC8" wp14:editId="7B7F44B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90002E" w14:textId="4C19922D" w:rsidR="00152605" w:rsidRDefault="00F97257">
                          <w:pPr>
                            <w:pStyle w:val="Referentiegegevens"/>
                          </w:pPr>
                          <w:r>
                            <w:t xml:space="preserve">Page </w:t>
                          </w:r>
                          <w:r>
                            <w:fldChar w:fldCharType="begin"/>
                          </w:r>
                          <w:r>
                            <w:instrText>PAGE</w:instrText>
                          </w:r>
                          <w:r>
                            <w:fldChar w:fldCharType="separate"/>
                          </w:r>
                          <w:r w:rsidR="00EF72AB">
                            <w:rPr>
                              <w:noProof/>
                            </w:rPr>
                            <w:t>1</w:t>
                          </w:r>
                          <w:r>
                            <w:fldChar w:fldCharType="end"/>
                          </w:r>
                          <w:r>
                            <w:t xml:space="preserve"> of </w:t>
                          </w:r>
                          <w:r>
                            <w:fldChar w:fldCharType="begin"/>
                          </w:r>
                          <w:r>
                            <w:instrText>NUMPAGES</w:instrText>
                          </w:r>
                          <w:r>
                            <w:fldChar w:fldCharType="separate"/>
                          </w:r>
                          <w:r w:rsidR="00EF72AB">
                            <w:rPr>
                              <w:noProof/>
                            </w:rPr>
                            <w:t>1</w:t>
                          </w:r>
                          <w:r>
                            <w:fldChar w:fldCharType="end"/>
                          </w:r>
                        </w:p>
                      </w:txbxContent>
                    </wps:txbx>
                    <wps:bodyPr vert="horz" wrap="square" lIns="0" tIns="0" rIns="0" bIns="0" anchor="t" anchorCtr="0"/>
                  </wps:wsp>
                </a:graphicData>
              </a:graphic>
            </wp:anchor>
          </w:drawing>
        </mc:Choice>
        <mc:Fallback>
          <w:pict>
            <v:shape w14:anchorId="7714FEC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590002E" w14:textId="4C19922D" w:rsidR="00152605" w:rsidRDefault="00F97257">
                    <w:pPr>
                      <w:pStyle w:val="Referentiegegevens"/>
                    </w:pPr>
                    <w:r>
                      <w:t xml:space="preserve">Page </w:t>
                    </w:r>
                    <w:r>
                      <w:fldChar w:fldCharType="begin"/>
                    </w:r>
                    <w:r>
                      <w:instrText>PAGE</w:instrText>
                    </w:r>
                    <w:r>
                      <w:fldChar w:fldCharType="separate"/>
                    </w:r>
                    <w:r w:rsidR="00EF72AB">
                      <w:rPr>
                        <w:noProof/>
                      </w:rPr>
                      <w:t>1</w:t>
                    </w:r>
                    <w:r>
                      <w:fldChar w:fldCharType="end"/>
                    </w:r>
                    <w:r>
                      <w:t xml:space="preserve"> of </w:t>
                    </w:r>
                    <w:r>
                      <w:fldChar w:fldCharType="begin"/>
                    </w:r>
                    <w:r>
                      <w:instrText>NUMPAGES</w:instrText>
                    </w:r>
                    <w:r>
                      <w:fldChar w:fldCharType="separate"/>
                    </w:r>
                    <w:r w:rsidR="00EF72A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C7B8594" wp14:editId="09C0770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77EE8C" w14:textId="77777777" w:rsidR="00152605" w:rsidRDefault="00F97257">
                          <w:pPr>
                            <w:pStyle w:val="AfzendgegevensKop0"/>
                          </w:pPr>
                          <w:r>
                            <w:t>Ministerie van Infrastructuur en Waterstaat</w:t>
                          </w:r>
                        </w:p>
                        <w:p w14:paraId="6A0759D5" w14:textId="77777777" w:rsidR="00152605" w:rsidRDefault="00152605">
                          <w:pPr>
                            <w:pStyle w:val="WitregelW1"/>
                          </w:pPr>
                        </w:p>
                        <w:p w14:paraId="370E2C94" w14:textId="77777777" w:rsidR="00152605" w:rsidRDefault="00F97257">
                          <w:pPr>
                            <w:pStyle w:val="Afzendgegevens"/>
                          </w:pPr>
                          <w:r>
                            <w:t>Rijnstraat 8</w:t>
                          </w:r>
                        </w:p>
                        <w:p w14:paraId="35D0E855" w14:textId="77777777" w:rsidR="00152605" w:rsidRPr="00B23BAD" w:rsidRDefault="00F97257">
                          <w:pPr>
                            <w:pStyle w:val="Afzendgegevens"/>
                            <w:rPr>
                              <w:lang w:val="de-DE"/>
                            </w:rPr>
                          </w:pPr>
                          <w:r w:rsidRPr="00B23BAD">
                            <w:rPr>
                              <w:lang w:val="de-DE"/>
                            </w:rPr>
                            <w:t>2515 XP  Den Haag</w:t>
                          </w:r>
                        </w:p>
                        <w:p w14:paraId="2A6DD20F" w14:textId="77777777" w:rsidR="00152605" w:rsidRPr="00B23BAD" w:rsidRDefault="00F97257">
                          <w:pPr>
                            <w:pStyle w:val="Afzendgegevens"/>
                            <w:rPr>
                              <w:lang w:val="de-DE"/>
                            </w:rPr>
                          </w:pPr>
                          <w:r w:rsidRPr="00B23BAD">
                            <w:rPr>
                              <w:lang w:val="de-DE"/>
                            </w:rPr>
                            <w:t>Postbus 20901</w:t>
                          </w:r>
                        </w:p>
                        <w:p w14:paraId="5220405F" w14:textId="77777777" w:rsidR="00152605" w:rsidRPr="00B23BAD" w:rsidRDefault="00F97257">
                          <w:pPr>
                            <w:pStyle w:val="Afzendgegevens"/>
                            <w:rPr>
                              <w:lang w:val="de-DE"/>
                            </w:rPr>
                          </w:pPr>
                          <w:r w:rsidRPr="00B23BAD">
                            <w:rPr>
                              <w:lang w:val="de-DE"/>
                            </w:rPr>
                            <w:t>2500 EX Den Haag</w:t>
                          </w:r>
                        </w:p>
                        <w:p w14:paraId="3A525BD2" w14:textId="77777777" w:rsidR="00152605" w:rsidRPr="00B23BAD" w:rsidRDefault="00152605">
                          <w:pPr>
                            <w:pStyle w:val="WitregelW1"/>
                            <w:rPr>
                              <w:lang w:val="de-DE"/>
                            </w:rPr>
                          </w:pPr>
                        </w:p>
                        <w:p w14:paraId="049962EE" w14:textId="77777777" w:rsidR="00152605" w:rsidRPr="00B23BAD" w:rsidRDefault="00F97257">
                          <w:pPr>
                            <w:pStyle w:val="Afzendgegevens"/>
                            <w:rPr>
                              <w:lang w:val="de-DE"/>
                            </w:rPr>
                          </w:pPr>
                          <w:r w:rsidRPr="00B23BAD">
                            <w:rPr>
                              <w:lang w:val="de-DE"/>
                            </w:rPr>
                            <w:t>T   070-456 0000</w:t>
                          </w:r>
                        </w:p>
                        <w:p w14:paraId="0B74FD8F" w14:textId="77777777" w:rsidR="00152605" w:rsidRDefault="00F97257">
                          <w:pPr>
                            <w:pStyle w:val="Afzendgegevens"/>
                          </w:pPr>
                          <w:r>
                            <w:t>F   070-456 1111</w:t>
                          </w:r>
                        </w:p>
                        <w:p w14:paraId="22301A29" w14:textId="77777777" w:rsidR="00152605" w:rsidRDefault="00152605">
                          <w:pPr>
                            <w:pStyle w:val="WitregelW2"/>
                          </w:pPr>
                        </w:p>
                        <w:p w14:paraId="2A686E1D" w14:textId="4CCA340F" w:rsidR="00152605" w:rsidRDefault="00A14A81">
                          <w:pPr>
                            <w:pStyle w:val="Referentiegegevenskop"/>
                          </w:pPr>
                          <w:r>
                            <w:t>K</w:t>
                          </w:r>
                          <w:r w:rsidR="00F97257">
                            <w:t>enmerk</w:t>
                          </w:r>
                        </w:p>
                        <w:p w14:paraId="03551280" w14:textId="49D2EB39" w:rsidR="00152605" w:rsidRDefault="00636819">
                          <w:pPr>
                            <w:pStyle w:val="Referentiegegevens"/>
                          </w:pPr>
                          <w:r>
                            <w:t>IENW/BSK-2025/298835</w:t>
                          </w:r>
                        </w:p>
                        <w:p w14:paraId="71B3624F" w14:textId="77777777" w:rsidR="00152605" w:rsidRDefault="00152605">
                          <w:pPr>
                            <w:pStyle w:val="WitregelW1"/>
                          </w:pPr>
                        </w:p>
                        <w:p w14:paraId="09CF582E" w14:textId="77777777" w:rsidR="00152605" w:rsidRDefault="00F97257">
                          <w:pPr>
                            <w:pStyle w:val="Referentiegegevenskop"/>
                          </w:pPr>
                          <w:r>
                            <w:t>Bijlage(n)</w:t>
                          </w:r>
                        </w:p>
                        <w:p w14:paraId="7276A144" w14:textId="4D101CAD" w:rsidR="00152605" w:rsidRDefault="00282DA4">
                          <w:pPr>
                            <w:pStyle w:val="Referentiegegevens"/>
                          </w:pPr>
                          <w:r>
                            <w:t>3</w:t>
                          </w:r>
                        </w:p>
                      </w:txbxContent>
                    </wps:txbx>
                    <wps:bodyPr vert="horz" wrap="square" lIns="0" tIns="0" rIns="0" bIns="0" anchor="t" anchorCtr="0"/>
                  </wps:wsp>
                </a:graphicData>
              </a:graphic>
            </wp:anchor>
          </w:drawing>
        </mc:Choice>
        <mc:Fallback>
          <w:pict>
            <v:shape w14:anchorId="5C7B859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E77EE8C" w14:textId="77777777" w:rsidR="00152605" w:rsidRDefault="00F97257">
                    <w:pPr>
                      <w:pStyle w:val="AfzendgegevensKop0"/>
                    </w:pPr>
                    <w:r>
                      <w:t>Ministerie van Infrastructuur en Waterstaat</w:t>
                    </w:r>
                  </w:p>
                  <w:p w14:paraId="6A0759D5" w14:textId="77777777" w:rsidR="00152605" w:rsidRDefault="00152605">
                    <w:pPr>
                      <w:pStyle w:val="WitregelW1"/>
                    </w:pPr>
                  </w:p>
                  <w:p w14:paraId="370E2C94" w14:textId="77777777" w:rsidR="00152605" w:rsidRDefault="00F97257">
                    <w:pPr>
                      <w:pStyle w:val="Afzendgegevens"/>
                    </w:pPr>
                    <w:r>
                      <w:t>Rijnstraat 8</w:t>
                    </w:r>
                  </w:p>
                  <w:p w14:paraId="35D0E855" w14:textId="77777777" w:rsidR="00152605" w:rsidRPr="00B23BAD" w:rsidRDefault="00F97257">
                    <w:pPr>
                      <w:pStyle w:val="Afzendgegevens"/>
                      <w:rPr>
                        <w:lang w:val="de-DE"/>
                      </w:rPr>
                    </w:pPr>
                    <w:r w:rsidRPr="00B23BAD">
                      <w:rPr>
                        <w:lang w:val="de-DE"/>
                      </w:rPr>
                      <w:t>2515 XP  Den Haag</w:t>
                    </w:r>
                  </w:p>
                  <w:p w14:paraId="2A6DD20F" w14:textId="77777777" w:rsidR="00152605" w:rsidRPr="00B23BAD" w:rsidRDefault="00F97257">
                    <w:pPr>
                      <w:pStyle w:val="Afzendgegevens"/>
                      <w:rPr>
                        <w:lang w:val="de-DE"/>
                      </w:rPr>
                    </w:pPr>
                    <w:r w:rsidRPr="00B23BAD">
                      <w:rPr>
                        <w:lang w:val="de-DE"/>
                      </w:rPr>
                      <w:t>Postbus 20901</w:t>
                    </w:r>
                  </w:p>
                  <w:p w14:paraId="5220405F" w14:textId="77777777" w:rsidR="00152605" w:rsidRPr="00B23BAD" w:rsidRDefault="00F97257">
                    <w:pPr>
                      <w:pStyle w:val="Afzendgegevens"/>
                      <w:rPr>
                        <w:lang w:val="de-DE"/>
                      </w:rPr>
                    </w:pPr>
                    <w:r w:rsidRPr="00B23BAD">
                      <w:rPr>
                        <w:lang w:val="de-DE"/>
                      </w:rPr>
                      <w:t>2500 EX Den Haag</w:t>
                    </w:r>
                  </w:p>
                  <w:p w14:paraId="3A525BD2" w14:textId="77777777" w:rsidR="00152605" w:rsidRPr="00B23BAD" w:rsidRDefault="00152605">
                    <w:pPr>
                      <w:pStyle w:val="WitregelW1"/>
                      <w:rPr>
                        <w:lang w:val="de-DE"/>
                      </w:rPr>
                    </w:pPr>
                  </w:p>
                  <w:p w14:paraId="049962EE" w14:textId="77777777" w:rsidR="00152605" w:rsidRPr="00B23BAD" w:rsidRDefault="00F97257">
                    <w:pPr>
                      <w:pStyle w:val="Afzendgegevens"/>
                      <w:rPr>
                        <w:lang w:val="de-DE"/>
                      </w:rPr>
                    </w:pPr>
                    <w:r w:rsidRPr="00B23BAD">
                      <w:rPr>
                        <w:lang w:val="de-DE"/>
                      </w:rPr>
                      <w:t>T   070-456 0000</w:t>
                    </w:r>
                  </w:p>
                  <w:p w14:paraId="0B74FD8F" w14:textId="77777777" w:rsidR="00152605" w:rsidRDefault="00F97257">
                    <w:pPr>
                      <w:pStyle w:val="Afzendgegevens"/>
                    </w:pPr>
                    <w:r>
                      <w:t>F   070-456 1111</w:t>
                    </w:r>
                  </w:p>
                  <w:p w14:paraId="22301A29" w14:textId="77777777" w:rsidR="00152605" w:rsidRDefault="00152605">
                    <w:pPr>
                      <w:pStyle w:val="WitregelW2"/>
                    </w:pPr>
                  </w:p>
                  <w:p w14:paraId="2A686E1D" w14:textId="4CCA340F" w:rsidR="00152605" w:rsidRDefault="00A14A81">
                    <w:pPr>
                      <w:pStyle w:val="Referentiegegevenskop"/>
                    </w:pPr>
                    <w:r>
                      <w:t>K</w:t>
                    </w:r>
                    <w:r w:rsidR="00F97257">
                      <w:t>enmerk</w:t>
                    </w:r>
                  </w:p>
                  <w:p w14:paraId="03551280" w14:textId="49D2EB39" w:rsidR="00152605" w:rsidRDefault="00636819">
                    <w:pPr>
                      <w:pStyle w:val="Referentiegegevens"/>
                    </w:pPr>
                    <w:r>
                      <w:t>IENW/BSK-2025/298835</w:t>
                    </w:r>
                  </w:p>
                  <w:p w14:paraId="71B3624F" w14:textId="77777777" w:rsidR="00152605" w:rsidRDefault="00152605">
                    <w:pPr>
                      <w:pStyle w:val="WitregelW1"/>
                    </w:pPr>
                  </w:p>
                  <w:p w14:paraId="09CF582E" w14:textId="77777777" w:rsidR="00152605" w:rsidRDefault="00F97257">
                    <w:pPr>
                      <w:pStyle w:val="Referentiegegevenskop"/>
                    </w:pPr>
                    <w:r>
                      <w:t>Bijlage(n)</w:t>
                    </w:r>
                  </w:p>
                  <w:p w14:paraId="7276A144" w14:textId="4D101CAD" w:rsidR="00152605" w:rsidRDefault="00282DA4">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7A30F7A" wp14:editId="05957D3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7E581C7" w14:textId="77777777" w:rsidR="00152605" w:rsidRDefault="00F97257">
                          <w:pPr>
                            <w:spacing w:line="240" w:lineRule="auto"/>
                          </w:pPr>
                          <w:r>
                            <w:rPr>
                              <w:noProof/>
                              <w:lang w:val="en-GB" w:eastAsia="en-GB"/>
                            </w:rPr>
                            <w:drawing>
                              <wp:inline distT="0" distB="0" distL="0" distR="0" wp14:anchorId="2B16CF25" wp14:editId="251599A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A30F7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7E581C7" w14:textId="77777777" w:rsidR="00152605" w:rsidRDefault="00F97257">
                    <w:pPr>
                      <w:spacing w:line="240" w:lineRule="auto"/>
                    </w:pPr>
                    <w:r>
                      <w:rPr>
                        <w:noProof/>
                        <w:lang w:val="en-GB" w:eastAsia="en-GB"/>
                      </w:rPr>
                      <w:drawing>
                        <wp:inline distT="0" distB="0" distL="0" distR="0" wp14:anchorId="2B16CF25" wp14:editId="251599A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2F040F3" wp14:editId="65F8920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EFF9F3" w14:textId="77777777" w:rsidR="00152605" w:rsidRDefault="00F97257">
                          <w:pPr>
                            <w:spacing w:line="240" w:lineRule="auto"/>
                          </w:pPr>
                          <w:r>
                            <w:rPr>
                              <w:noProof/>
                              <w:lang w:val="en-GB" w:eastAsia="en-GB"/>
                            </w:rPr>
                            <w:drawing>
                              <wp:inline distT="0" distB="0" distL="0" distR="0" wp14:anchorId="48B39180" wp14:editId="2BE1B77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F040F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8EFF9F3" w14:textId="77777777" w:rsidR="00152605" w:rsidRDefault="00F97257">
                    <w:pPr>
                      <w:spacing w:line="240" w:lineRule="auto"/>
                    </w:pPr>
                    <w:r>
                      <w:rPr>
                        <w:noProof/>
                        <w:lang w:val="en-GB" w:eastAsia="en-GB"/>
                      </w:rPr>
                      <w:drawing>
                        <wp:inline distT="0" distB="0" distL="0" distR="0" wp14:anchorId="48B39180" wp14:editId="2BE1B77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07EC85" wp14:editId="27095E1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FC7C2AB" w14:textId="77777777" w:rsidR="00152605" w:rsidRDefault="00F9725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C07EC8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FC7C2AB" w14:textId="77777777" w:rsidR="00152605" w:rsidRDefault="00F9725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6B85E7" wp14:editId="10FCB7D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1BCB91" w14:textId="77777777" w:rsidR="00152605" w:rsidRDefault="00F9725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D6B85E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B1BCB91" w14:textId="77777777" w:rsidR="00152605" w:rsidRDefault="00F9725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A24E960" wp14:editId="0519EBE8">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52605" w14:paraId="773CA32A" w14:textId="77777777">
                            <w:trPr>
                              <w:trHeight w:val="200"/>
                            </w:trPr>
                            <w:tc>
                              <w:tcPr>
                                <w:tcW w:w="1140" w:type="dxa"/>
                              </w:tcPr>
                              <w:p w14:paraId="57408FD4" w14:textId="77777777" w:rsidR="00152605" w:rsidRDefault="00152605"/>
                            </w:tc>
                            <w:tc>
                              <w:tcPr>
                                <w:tcW w:w="5400" w:type="dxa"/>
                              </w:tcPr>
                              <w:p w14:paraId="62DA996C" w14:textId="77777777" w:rsidR="00152605" w:rsidRDefault="00152605"/>
                            </w:tc>
                          </w:tr>
                          <w:tr w:rsidR="00152605" w14:paraId="13CF3794" w14:textId="77777777">
                            <w:trPr>
                              <w:trHeight w:val="240"/>
                            </w:trPr>
                            <w:tc>
                              <w:tcPr>
                                <w:tcW w:w="1140" w:type="dxa"/>
                              </w:tcPr>
                              <w:p w14:paraId="6C4C87C7" w14:textId="77777777" w:rsidR="00152605" w:rsidRDefault="00F97257">
                                <w:r>
                                  <w:t>Datum</w:t>
                                </w:r>
                              </w:p>
                            </w:tc>
                            <w:tc>
                              <w:tcPr>
                                <w:tcW w:w="5400" w:type="dxa"/>
                              </w:tcPr>
                              <w:p w14:paraId="4F01D182" w14:textId="16648720" w:rsidR="00152605" w:rsidRDefault="00A14A81">
                                <w:r>
                                  <w:t>10 december 2025</w:t>
                                </w:r>
                              </w:p>
                            </w:tc>
                          </w:tr>
                          <w:tr w:rsidR="00152605" w14:paraId="171DF18C" w14:textId="77777777">
                            <w:trPr>
                              <w:trHeight w:val="240"/>
                            </w:trPr>
                            <w:tc>
                              <w:tcPr>
                                <w:tcW w:w="1140" w:type="dxa"/>
                              </w:tcPr>
                              <w:p w14:paraId="0F93E9F5" w14:textId="77777777" w:rsidR="00152605" w:rsidRDefault="00F97257">
                                <w:r>
                                  <w:t>Betreft</w:t>
                                </w:r>
                              </w:p>
                            </w:tc>
                            <w:tc>
                              <w:tcPr>
                                <w:tcW w:w="5400" w:type="dxa"/>
                              </w:tcPr>
                              <w:p w14:paraId="38831088" w14:textId="32AE1792" w:rsidR="00152605" w:rsidRDefault="00441FEA">
                                <w:r>
                                  <w:t xml:space="preserve">Landelijke Monitor </w:t>
                                </w:r>
                                <w:r w:rsidR="00F97257">
                                  <w:t>Nautische Veiligheid Binnenwateren</w:t>
                                </w:r>
                                <w:r w:rsidR="006E50D8">
                                  <w:t xml:space="preserve"> 2014-2023</w:t>
                                </w:r>
                              </w:p>
                            </w:tc>
                          </w:tr>
                          <w:tr w:rsidR="00152605" w14:paraId="103A366F" w14:textId="77777777">
                            <w:trPr>
                              <w:trHeight w:val="200"/>
                            </w:trPr>
                            <w:tc>
                              <w:tcPr>
                                <w:tcW w:w="1140" w:type="dxa"/>
                              </w:tcPr>
                              <w:p w14:paraId="72C84DEA" w14:textId="77777777" w:rsidR="00152605" w:rsidRDefault="00152605"/>
                            </w:tc>
                            <w:tc>
                              <w:tcPr>
                                <w:tcW w:w="5400" w:type="dxa"/>
                              </w:tcPr>
                              <w:p w14:paraId="096203D8" w14:textId="77777777" w:rsidR="00152605" w:rsidRDefault="00152605"/>
                            </w:tc>
                          </w:tr>
                        </w:tbl>
                        <w:p w14:paraId="2447064F" w14:textId="77777777" w:rsidR="00AF7622" w:rsidRDefault="00AF7622"/>
                      </w:txbxContent>
                    </wps:txbx>
                    <wps:bodyPr vert="horz" wrap="square" lIns="0" tIns="0" rIns="0" bIns="0" anchor="t" anchorCtr="0"/>
                  </wps:wsp>
                </a:graphicData>
              </a:graphic>
            </wp:anchor>
          </w:drawing>
        </mc:Choice>
        <mc:Fallback>
          <w:pict>
            <v:shape w14:anchorId="4A24E96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52605" w14:paraId="773CA32A" w14:textId="77777777">
                      <w:trPr>
                        <w:trHeight w:val="200"/>
                      </w:trPr>
                      <w:tc>
                        <w:tcPr>
                          <w:tcW w:w="1140" w:type="dxa"/>
                        </w:tcPr>
                        <w:p w14:paraId="57408FD4" w14:textId="77777777" w:rsidR="00152605" w:rsidRDefault="00152605"/>
                      </w:tc>
                      <w:tc>
                        <w:tcPr>
                          <w:tcW w:w="5400" w:type="dxa"/>
                        </w:tcPr>
                        <w:p w14:paraId="62DA996C" w14:textId="77777777" w:rsidR="00152605" w:rsidRDefault="00152605"/>
                      </w:tc>
                    </w:tr>
                    <w:tr w:rsidR="00152605" w14:paraId="13CF3794" w14:textId="77777777">
                      <w:trPr>
                        <w:trHeight w:val="240"/>
                      </w:trPr>
                      <w:tc>
                        <w:tcPr>
                          <w:tcW w:w="1140" w:type="dxa"/>
                        </w:tcPr>
                        <w:p w14:paraId="6C4C87C7" w14:textId="77777777" w:rsidR="00152605" w:rsidRDefault="00F97257">
                          <w:r>
                            <w:t>Datum</w:t>
                          </w:r>
                        </w:p>
                      </w:tc>
                      <w:tc>
                        <w:tcPr>
                          <w:tcW w:w="5400" w:type="dxa"/>
                        </w:tcPr>
                        <w:p w14:paraId="4F01D182" w14:textId="16648720" w:rsidR="00152605" w:rsidRDefault="00A14A81">
                          <w:r>
                            <w:t>10 december 2025</w:t>
                          </w:r>
                        </w:p>
                      </w:tc>
                    </w:tr>
                    <w:tr w:rsidR="00152605" w14:paraId="171DF18C" w14:textId="77777777">
                      <w:trPr>
                        <w:trHeight w:val="240"/>
                      </w:trPr>
                      <w:tc>
                        <w:tcPr>
                          <w:tcW w:w="1140" w:type="dxa"/>
                        </w:tcPr>
                        <w:p w14:paraId="0F93E9F5" w14:textId="77777777" w:rsidR="00152605" w:rsidRDefault="00F97257">
                          <w:r>
                            <w:t>Betreft</w:t>
                          </w:r>
                        </w:p>
                      </w:tc>
                      <w:tc>
                        <w:tcPr>
                          <w:tcW w:w="5400" w:type="dxa"/>
                        </w:tcPr>
                        <w:p w14:paraId="38831088" w14:textId="32AE1792" w:rsidR="00152605" w:rsidRDefault="00441FEA">
                          <w:r>
                            <w:t xml:space="preserve">Landelijke Monitor </w:t>
                          </w:r>
                          <w:r w:rsidR="00F97257">
                            <w:t>Nautische Veiligheid Binnenwateren</w:t>
                          </w:r>
                          <w:r w:rsidR="006E50D8">
                            <w:t xml:space="preserve"> 2014-2023</w:t>
                          </w:r>
                        </w:p>
                      </w:tc>
                    </w:tr>
                    <w:tr w:rsidR="00152605" w14:paraId="103A366F" w14:textId="77777777">
                      <w:trPr>
                        <w:trHeight w:val="200"/>
                      </w:trPr>
                      <w:tc>
                        <w:tcPr>
                          <w:tcW w:w="1140" w:type="dxa"/>
                        </w:tcPr>
                        <w:p w14:paraId="72C84DEA" w14:textId="77777777" w:rsidR="00152605" w:rsidRDefault="00152605"/>
                      </w:tc>
                      <w:tc>
                        <w:tcPr>
                          <w:tcW w:w="5400" w:type="dxa"/>
                        </w:tcPr>
                        <w:p w14:paraId="096203D8" w14:textId="77777777" w:rsidR="00152605" w:rsidRDefault="00152605"/>
                      </w:tc>
                    </w:tr>
                  </w:tbl>
                  <w:p w14:paraId="2447064F" w14:textId="77777777" w:rsidR="00AF7622" w:rsidRDefault="00AF762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E7BE990" wp14:editId="02BC21B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06B7CD4" w14:textId="77777777" w:rsidR="00AF7622" w:rsidRDefault="00AF7622"/>
                      </w:txbxContent>
                    </wps:txbx>
                    <wps:bodyPr vert="horz" wrap="square" lIns="0" tIns="0" rIns="0" bIns="0" anchor="t" anchorCtr="0"/>
                  </wps:wsp>
                </a:graphicData>
              </a:graphic>
            </wp:anchor>
          </w:drawing>
        </mc:Choice>
        <mc:Fallback>
          <w:pict>
            <v:shape w14:anchorId="4E7BE99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06B7CD4" w14:textId="77777777" w:rsidR="00AF7622" w:rsidRDefault="00AF762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E1765"/>
    <w:multiLevelType w:val="multilevel"/>
    <w:tmpl w:val="D624D10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DF20DE"/>
    <w:multiLevelType w:val="multilevel"/>
    <w:tmpl w:val="934221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7482F0B"/>
    <w:multiLevelType w:val="multilevel"/>
    <w:tmpl w:val="ECC0AF0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7FB5A9"/>
    <w:multiLevelType w:val="multilevel"/>
    <w:tmpl w:val="6D29310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AF05B0A"/>
    <w:multiLevelType w:val="multilevel"/>
    <w:tmpl w:val="929B249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BDC09BA"/>
    <w:multiLevelType w:val="multilevel"/>
    <w:tmpl w:val="08FF98F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9E9C530"/>
    <w:multiLevelType w:val="multilevel"/>
    <w:tmpl w:val="E2F030A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B170066"/>
    <w:multiLevelType w:val="multilevel"/>
    <w:tmpl w:val="F83787E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8E58041"/>
    <w:multiLevelType w:val="multilevel"/>
    <w:tmpl w:val="9D15BA2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F46440C"/>
    <w:multiLevelType w:val="multilevel"/>
    <w:tmpl w:val="1112EED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11E298B"/>
    <w:multiLevelType w:val="multilevel"/>
    <w:tmpl w:val="3D5B140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FB82C5"/>
    <w:multiLevelType w:val="multilevel"/>
    <w:tmpl w:val="8616C07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BE514A5"/>
    <w:multiLevelType w:val="multilevel"/>
    <w:tmpl w:val="1F0DA56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5F1E310"/>
    <w:multiLevelType w:val="multilevel"/>
    <w:tmpl w:val="63EA33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E7021CC9"/>
    <w:multiLevelType w:val="multilevel"/>
    <w:tmpl w:val="5B25530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D1D7D41"/>
    <w:multiLevelType w:val="multilevel"/>
    <w:tmpl w:val="495E10C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A430FB"/>
    <w:multiLevelType w:val="hybridMultilevel"/>
    <w:tmpl w:val="6F7EA288"/>
    <w:lvl w:ilvl="0" w:tplc="B91CF474">
      <w:start w:val="1"/>
      <w:numFmt w:val="bullet"/>
      <w:lvlText w:val=""/>
      <w:lvlJc w:val="left"/>
      <w:pPr>
        <w:ind w:left="720" w:hanging="360"/>
      </w:pPr>
      <w:rPr>
        <w:rFonts w:ascii="Symbol" w:hAnsi="Symbol"/>
      </w:rPr>
    </w:lvl>
    <w:lvl w:ilvl="1" w:tplc="94D07B18">
      <w:start w:val="1"/>
      <w:numFmt w:val="bullet"/>
      <w:lvlText w:val=""/>
      <w:lvlJc w:val="left"/>
      <w:pPr>
        <w:ind w:left="720" w:hanging="360"/>
      </w:pPr>
      <w:rPr>
        <w:rFonts w:ascii="Symbol" w:hAnsi="Symbol"/>
      </w:rPr>
    </w:lvl>
    <w:lvl w:ilvl="2" w:tplc="D0DAE34E">
      <w:start w:val="1"/>
      <w:numFmt w:val="bullet"/>
      <w:lvlText w:val=""/>
      <w:lvlJc w:val="left"/>
      <w:pPr>
        <w:ind w:left="720" w:hanging="360"/>
      </w:pPr>
      <w:rPr>
        <w:rFonts w:ascii="Symbol" w:hAnsi="Symbol"/>
      </w:rPr>
    </w:lvl>
    <w:lvl w:ilvl="3" w:tplc="C0C6FC70">
      <w:start w:val="1"/>
      <w:numFmt w:val="bullet"/>
      <w:lvlText w:val=""/>
      <w:lvlJc w:val="left"/>
      <w:pPr>
        <w:ind w:left="720" w:hanging="360"/>
      </w:pPr>
      <w:rPr>
        <w:rFonts w:ascii="Symbol" w:hAnsi="Symbol"/>
      </w:rPr>
    </w:lvl>
    <w:lvl w:ilvl="4" w:tplc="F7FE9614">
      <w:start w:val="1"/>
      <w:numFmt w:val="bullet"/>
      <w:lvlText w:val=""/>
      <w:lvlJc w:val="left"/>
      <w:pPr>
        <w:ind w:left="720" w:hanging="360"/>
      </w:pPr>
      <w:rPr>
        <w:rFonts w:ascii="Symbol" w:hAnsi="Symbol"/>
      </w:rPr>
    </w:lvl>
    <w:lvl w:ilvl="5" w:tplc="FAC2AD46">
      <w:start w:val="1"/>
      <w:numFmt w:val="bullet"/>
      <w:lvlText w:val=""/>
      <w:lvlJc w:val="left"/>
      <w:pPr>
        <w:ind w:left="720" w:hanging="360"/>
      </w:pPr>
      <w:rPr>
        <w:rFonts w:ascii="Symbol" w:hAnsi="Symbol"/>
      </w:rPr>
    </w:lvl>
    <w:lvl w:ilvl="6" w:tplc="E61A0654">
      <w:start w:val="1"/>
      <w:numFmt w:val="bullet"/>
      <w:lvlText w:val=""/>
      <w:lvlJc w:val="left"/>
      <w:pPr>
        <w:ind w:left="720" w:hanging="360"/>
      </w:pPr>
      <w:rPr>
        <w:rFonts w:ascii="Symbol" w:hAnsi="Symbol"/>
      </w:rPr>
    </w:lvl>
    <w:lvl w:ilvl="7" w:tplc="20281F52">
      <w:start w:val="1"/>
      <w:numFmt w:val="bullet"/>
      <w:lvlText w:val=""/>
      <w:lvlJc w:val="left"/>
      <w:pPr>
        <w:ind w:left="720" w:hanging="360"/>
      </w:pPr>
      <w:rPr>
        <w:rFonts w:ascii="Symbol" w:hAnsi="Symbol"/>
      </w:rPr>
    </w:lvl>
    <w:lvl w:ilvl="8" w:tplc="EB2CBF52">
      <w:start w:val="1"/>
      <w:numFmt w:val="bullet"/>
      <w:lvlText w:val=""/>
      <w:lvlJc w:val="left"/>
      <w:pPr>
        <w:ind w:left="720" w:hanging="360"/>
      </w:pPr>
      <w:rPr>
        <w:rFonts w:ascii="Symbol" w:hAnsi="Symbol"/>
      </w:rPr>
    </w:lvl>
  </w:abstractNum>
  <w:abstractNum w:abstractNumId="17" w15:restartNumberingAfterBreak="0">
    <w:nsid w:val="0E9B6CB8"/>
    <w:multiLevelType w:val="multilevel"/>
    <w:tmpl w:val="82BBB55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75D45B"/>
    <w:multiLevelType w:val="multilevel"/>
    <w:tmpl w:val="570BC5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D64B61"/>
    <w:multiLevelType w:val="multilevel"/>
    <w:tmpl w:val="2B52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60249"/>
    <w:multiLevelType w:val="hybridMultilevel"/>
    <w:tmpl w:val="D8DAAEBA"/>
    <w:lvl w:ilvl="0" w:tplc="9A8A3E64">
      <w:start w:val="1"/>
      <w:numFmt w:val="bullet"/>
      <w:lvlText w:val=""/>
      <w:lvlJc w:val="left"/>
      <w:pPr>
        <w:ind w:left="720" w:hanging="360"/>
      </w:pPr>
      <w:rPr>
        <w:rFonts w:ascii="Symbol" w:hAnsi="Symbol"/>
      </w:rPr>
    </w:lvl>
    <w:lvl w:ilvl="1" w:tplc="D30C2988">
      <w:start w:val="1"/>
      <w:numFmt w:val="bullet"/>
      <w:lvlText w:val=""/>
      <w:lvlJc w:val="left"/>
      <w:pPr>
        <w:ind w:left="720" w:hanging="360"/>
      </w:pPr>
      <w:rPr>
        <w:rFonts w:ascii="Symbol" w:hAnsi="Symbol"/>
      </w:rPr>
    </w:lvl>
    <w:lvl w:ilvl="2" w:tplc="CA6E604A">
      <w:start w:val="1"/>
      <w:numFmt w:val="bullet"/>
      <w:lvlText w:val=""/>
      <w:lvlJc w:val="left"/>
      <w:pPr>
        <w:ind w:left="720" w:hanging="360"/>
      </w:pPr>
      <w:rPr>
        <w:rFonts w:ascii="Symbol" w:hAnsi="Symbol"/>
      </w:rPr>
    </w:lvl>
    <w:lvl w:ilvl="3" w:tplc="924E3730">
      <w:start w:val="1"/>
      <w:numFmt w:val="bullet"/>
      <w:lvlText w:val=""/>
      <w:lvlJc w:val="left"/>
      <w:pPr>
        <w:ind w:left="720" w:hanging="360"/>
      </w:pPr>
      <w:rPr>
        <w:rFonts w:ascii="Symbol" w:hAnsi="Symbol"/>
      </w:rPr>
    </w:lvl>
    <w:lvl w:ilvl="4" w:tplc="A2D2F5F2">
      <w:start w:val="1"/>
      <w:numFmt w:val="bullet"/>
      <w:lvlText w:val=""/>
      <w:lvlJc w:val="left"/>
      <w:pPr>
        <w:ind w:left="720" w:hanging="360"/>
      </w:pPr>
      <w:rPr>
        <w:rFonts w:ascii="Symbol" w:hAnsi="Symbol"/>
      </w:rPr>
    </w:lvl>
    <w:lvl w:ilvl="5" w:tplc="FA44BE82">
      <w:start w:val="1"/>
      <w:numFmt w:val="bullet"/>
      <w:lvlText w:val=""/>
      <w:lvlJc w:val="left"/>
      <w:pPr>
        <w:ind w:left="720" w:hanging="360"/>
      </w:pPr>
      <w:rPr>
        <w:rFonts w:ascii="Symbol" w:hAnsi="Symbol"/>
      </w:rPr>
    </w:lvl>
    <w:lvl w:ilvl="6" w:tplc="1E68F3E4">
      <w:start w:val="1"/>
      <w:numFmt w:val="bullet"/>
      <w:lvlText w:val=""/>
      <w:lvlJc w:val="left"/>
      <w:pPr>
        <w:ind w:left="720" w:hanging="360"/>
      </w:pPr>
      <w:rPr>
        <w:rFonts w:ascii="Symbol" w:hAnsi="Symbol"/>
      </w:rPr>
    </w:lvl>
    <w:lvl w:ilvl="7" w:tplc="FBFC81D4">
      <w:start w:val="1"/>
      <w:numFmt w:val="bullet"/>
      <w:lvlText w:val=""/>
      <w:lvlJc w:val="left"/>
      <w:pPr>
        <w:ind w:left="720" w:hanging="360"/>
      </w:pPr>
      <w:rPr>
        <w:rFonts w:ascii="Symbol" w:hAnsi="Symbol"/>
      </w:rPr>
    </w:lvl>
    <w:lvl w:ilvl="8" w:tplc="2E4C714E">
      <w:start w:val="1"/>
      <w:numFmt w:val="bullet"/>
      <w:lvlText w:val=""/>
      <w:lvlJc w:val="left"/>
      <w:pPr>
        <w:ind w:left="720" w:hanging="360"/>
      </w:pPr>
      <w:rPr>
        <w:rFonts w:ascii="Symbol" w:hAnsi="Symbol"/>
      </w:rPr>
    </w:lvl>
  </w:abstractNum>
  <w:abstractNum w:abstractNumId="21" w15:restartNumberingAfterBreak="0">
    <w:nsid w:val="31401727"/>
    <w:multiLevelType w:val="multilevel"/>
    <w:tmpl w:val="894E12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3B5E45C"/>
    <w:multiLevelType w:val="multilevel"/>
    <w:tmpl w:val="E2D8C60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3FE7C"/>
    <w:multiLevelType w:val="multilevel"/>
    <w:tmpl w:val="EC150DB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AE678A"/>
    <w:multiLevelType w:val="multilevel"/>
    <w:tmpl w:val="DD57598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717826"/>
    <w:multiLevelType w:val="multilevel"/>
    <w:tmpl w:val="3BCDF67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501D8A"/>
    <w:multiLevelType w:val="multilevel"/>
    <w:tmpl w:val="685F11B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1F2EA3"/>
    <w:multiLevelType w:val="hybridMultilevel"/>
    <w:tmpl w:val="F3B892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B0646EF"/>
    <w:multiLevelType w:val="hybridMultilevel"/>
    <w:tmpl w:val="DE7CD5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6DA64123"/>
    <w:multiLevelType w:val="hybridMultilevel"/>
    <w:tmpl w:val="5CF0F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EE7826"/>
    <w:multiLevelType w:val="hybridMultilevel"/>
    <w:tmpl w:val="4CEA3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5"/>
  </w:num>
  <w:num w:numId="4">
    <w:abstractNumId w:val="23"/>
  </w:num>
  <w:num w:numId="5">
    <w:abstractNumId w:val="13"/>
  </w:num>
  <w:num w:numId="6">
    <w:abstractNumId w:val="22"/>
  </w:num>
  <w:num w:numId="7">
    <w:abstractNumId w:val="8"/>
  </w:num>
  <w:num w:numId="8">
    <w:abstractNumId w:val="4"/>
  </w:num>
  <w:num w:numId="9">
    <w:abstractNumId w:val="11"/>
  </w:num>
  <w:num w:numId="10">
    <w:abstractNumId w:val="0"/>
  </w:num>
  <w:num w:numId="11">
    <w:abstractNumId w:val="12"/>
  </w:num>
  <w:num w:numId="12">
    <w:abstractNumId w:val="1"/>
  </w:num>
  <w:num w:numId="13">
    <w:abstractNumId w:val="7"/>
  </w:num>
  <w:num w:numId="14">
    <w:abstractNumId w:val="17"/>
  </w:num>
  <w:num w:numId="15">
    <w:abstractNumId w:val="5"/>
  </w:num>
  <w:num w:numId="16">
    <w:abstractNumId w:val="2"/>
  </w:num>
  <w:num w:numId="17">
    <w:abstractNumId w:val="10"/>
  </w:num>
  <w:num w:numId="18">
    <w:abstractNumId w:val="18"/>
  </w:num>
  <w:num w:numId="19">
    <w:abstractNumId w:val="3"/>
  </w:num>
  <w:num w:numId="20">
    <w:abstractNumId w:val="26"/>
  </w:num>
  <w:num w:numId="21">
    <w:abstractNumId w:val="9"/>
  </w:num>
  <w:num w:numId="22">
    <w:abstractNumId w:val="6"/>
  </w:num>
  <w:num w:numId="23">
    <w:abstractNumId w:val="25"/>
  </w:num>
  <w:num w:numId="24">
    <w:abstractNumId w:val="27"/>
  </w:num>
  <w:num w:numId="25">
    <w:abstractNumId w:val="28"/>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9"/>
  </w:num>
  <w:num w:numId="29">
    <w:abstractNumId w:val="20"/>
  </w:num>
  <w:num w:numId="30">
    <w:abstractNumId w:val="16"/>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07"/>
    <w:rsid w:val="00027BCB"/>
    <w:rsid w:val="00032435"/>
    <w:rsid w:val="00037072"/>
    <w:rsid w:val="0004327A"/>
    <w:rsid w:val="00044A38"/>
    <w:rsid w:val="00056A80"/>
    <w:rsid w:val="0007330E"/>
    <w:rsid w:val="000857C2"/>
    <w:rsid w:val="00111A8A"/>
    <w:rsid w:val="0012234F"/>
    <w:rsid w:val="001420D6"/>
    <w:rsid w:val="00152605"/>
    <w:rsid w:val="001556EA"/>
    <w:rsid w:val="00174DFC"/>
    <w:rsid w:val="00177992"/>
    <w:rsid w:val="001806E9"/>
    <w:rsid w:val="001A1375"/>
    <w:rsid w:val="001B3984"/>
    <w:rsid w:val="001C0983"/>
    <w:rsid w:val="001C5FE5"/>
    <w:rsid w:val="001E3DE8"/>
    <w:rsid w:val="001E6C0A"/>
    <w:rsid w:val="001E707F"/>
    <w:rsid w:val="001F4570"/>
    <w:rsid w:val="00201B43"/>
    <w:rsid w:val="00204298"/>
    <w:rsid w:val="00222C22"/>
    <w:rsid w:val="00246600"/>
    <w:rsid w:val="0025305A"/>
    <w:rsid w:val="0026112D"/>
    <w:rsid w:val="0026256D"/>
    <w:rsid w:val="00262DF3"/>
    <w:rsid w:val="00263154"/>
    <w:rsid w:val="00267F1C"/>
    <w:rsid w:val="002711D2"/>
    <w:rsid w:val="00282DA4"/>
    <w:rsid w:val="00283981"/>
    <w:rsid w:val="002917FB"/>
    <w:rsid w:val="0029220A"/>
    <w:rsid w:val="002959DF"/>
    <w:rsid w:val="002A2EAA"/>
    <w:rsid w:val="002A3A4A"/>
    <w:rsid w:val="002D48F6"/>
    <w:rsid w:val="002D7DA8"/>
    <w:rsid w:val="002E061C"/>
    <w:rsid w:val="003000EC"/>
    <w:rsid w:val="00330442"/>
    <w:rsid w:val="00332489"/>
    <w:rsid w:val="00337A14"/>
    <w:rsid w:val="00341E3B"/>
    <w:rsid w:val="003577F8"/>
    <w:rsid w:val="00360375"/>
    <w:rsid w:val="003627CE"/>
    <w:rsid w:val="00376470"/>
    <w:rsid w:val="00383C18"/>
    <w:rsid w:val="00385B93"/>
    <w:rsid w:val="003917AD"/>
    <w:rsid w:val="00394B8E"/>
    <w:rsid w:val="003971D6"/>
    <w:rsid w:val="00397F14"/>
    <w:rsid w:val="003B36F9"/>
    <w:rsid w:val="003C0A81"/>
    <w:rsid w:val="003E43B5"/>
    <w:rsid w:val="00403C3E"/>
    <w:rsid w:val="00405A7C"/>
    <w:rsid w:val="00414458"/>
    <w:rsid w:val="00430BC9"/>
    <w:rsid w:val="00441FEA"/>
    <w:rsid w:val="00451266"/>
    <w:rsid w:val="004606B1"/>
    <w:rsid w:val="00462027"/>
    <w:rsid w:val="00466E87"/>
    <w:rsid w:val="00466EC8"/>
    <w:rsid w:val="004873A3"/>
    <w:rsid w:val="004A2CBB"/>
    <w:rsid w:val="004D078E"/>
    <w:rsid w:val="004D0B08"/>
    <w:rsid w:val="004D6138"/>
    <w:rsid w:val="004E0874"/>
    <w:rsid w:val="004F19AF"/>
    <w:rsid w:val="00501D2D"/>
    <w:rsid w:val="00510C08"/>
    <w:rsid w:val="0052055A"/>
    <w:rsid w:val="00544179"/>
    <w:rsid w:val="00567F70"/>
    <w:rsid w:val="0057069A"/>
    <w:rsid w:val="00587C37"/>
    <w:rsid w:val="00593D18"/>
    <w:rsid w:val="005B2977"/>
    <w:rsid w:val="005C00C7"/>
    <w:rsid w:val="005C56F5"/>
    <w:rsid w:val="005D6806"/>
    <w:rsid w:val="005F552F"/>
    <w:rsid w:val="006024AF"/>
    <w:rsid w:val="00604934"/>
    <w:rsid w:val="00636819"/>
    <w:rsid w:val="006469F8"/>
    <w:rsid w:val="00657BBF"/>
    <w:rsid w:val="0066015D"/>
    <w:rsid w:val="00661E16"/>
    <w:rsid w:val="00674EFF"/>
    <w:rsid w:val="00692623"/>
    <w:rsid w:val="006A15BA"/>
    <w:rsid w:val="006B000C"/>
    <w:rsid w:val="006B147C"/>
    <w:rsid w:val="006D5BB5"/>
    <w:rsid w:val="006E50D8"/>
    <w:rsid w:val="006F0B98"/>
    <w:rsid w:val="006F7769"/>
    <w:rsid w:val="00701E06"/>
    <w:rsid w:val="00713CF1"/>
    <w:rsid w:val="007350E8"/>
    <w:rsid w:val="00736F7C"/>
    <w:rsid w:val="00762883"/>
    <w:rsid w:val="00762FF5"/>
    <w:rsid w:val="007A4583"/>
    <w:rsid w:val="007C7E9F"/>
    <w:rsid w:val="007D5448"/>
    <w:rsid w:val="007E6B24"/>
    <w:rsid w:val="008125BB"/>
    <w:rsid w:val="00816D2B"/>
    <w:rsid w:val="008365CF"/>
    <w:rsid w:val="008367BB"/>
    <w:rsid w:val="00841409"/>
    <w:rsid w:val="00883FCE"/>
    <w:rsid w:val="008A0283"/>
    <w:rsid w:val="008C384D"/>
    <w:rsid w:val="008C47AA"/>
    <w:rsid w:val="008D7A0E"/>
    <w:rsid w:val="008E70AC"/>
    <w:rsid w:val="009019FE"/>
    <w:rsid w:val="009021A0"/>
    <w:rsid w:val="00923F36"/>
    <w:rsid w:val="00924946"/>
    <w:rsid w:val="00942D69"/>
    <w:rsid w:val="0095616C"/>
    <w:rsid w:val="0097361D"/>
    <w:rsid w:val="00997542"/>
    <w:rsid w:val="009B6F4C"/>
    <w:rsid w:val="009C4128"/>
    <w:rsid w:val="009D79F0"/>
    <w:rsid w:val="009E1211"/>
    <w:rsid w:val="009E3082"/>
    <w:rsid w:val="00A14A81"/>
    <w:rsid w:val="00A21B83"/>
    <w:rsid w:val="00A24599"/>
    <w:rsid w:val="00A33A9B"/>
    <w:rsid w:val="00A342D1"/>
    <w:rsid w:val="00A45CDB"/>
    <w:rsid w:val="00A5167A"/>
    <w:rsid w:val="00A52060"/>
    <w:rsid w:val="00A6591E"/>
    <w:rsid w:val="00A670B5"/>
    <w:rsid w:val="00A71DBD"/>
    <w:rsid w:val="00A908FE"/>
    <w:rsid w:val="00A93187"/>
    <w:rsid w:val="00AB0B12"/>
    <w:rsid w:val="00AD017C"/>
    <w:rsid w:val="00AD260B"/>
    <w:rsid w:val="00AE4F0E"/>
    <w:rsid w:val="00AF7622"/>
    <w:rsid w:val="00B02740"/>
    <w:rsid w:val="00B113A3"/>
    <w:rsid w:val="00B1777A"/>
    <w:rsid w:val="00B23BAD"/>
    <w:rsid w:val="00B400B8"/>
    <w:rsid w:val="00B42011"/>
    <w:rsid w:val="00B65529"/>
    <w:rsid w:val="00B66108"/>
    <w:rsid w:val="00B75766"/>
    <w:rsid w:val="00B77D18"/>
    <w:rsid w:val="00BB081C"/>
    <w:rsid w:val="00BB4537"/>
    <w:rsid w:val="00BB7CCE"/>
    <w:rsid w:val="00BC5FB4"/>
    <w:rsid w:val="00BD1903"/>
    <w:rsid w:val="00BF3D4F"/>
    <w:rsid w:val="00BF5CF8"/>
    <w:rsid w:val="00C2068A"/>
    <w:rsid w:val="00C44B55"/>
    <w:rsid w:val="00C45654"/>
    <w:rsid w:val="00C54F03"/>
    <w:rsid w:val="00C85F78"/>
    <w:rsid w:val="00CA2CB3"/>
    <w:rsid w:val="00CA7DF1"/>
    <w:rsid w:val="00CB5778"/>
    <w:rsid w:val="00CE7663"/>
    <w:rsid w:val="00D12020"/>
    <w:rsid w:val="00D22A1B"/>
    <w:rsid w:val="00D27194"/>
    <w:rsid w:val="00D36A87"/>
    <w:rsid w:val="00D40232"/>
    <w:rsid w:val="00D51DCC"/>
    <w:rsid w:val="00D55C1A"/>
    <w:rsid w:val="00D62A26"/>
    <w:rsid w:val="00D67E5F"/>
    <w:rsid w:val="00D81924"/>
    <w:rsid w:val="00D868C3"/>
    <w:rsid w:val="00DA0D66"/>
    <w:rsid w:val="00DA6F6D"/>
    <w:rsid w:val="00DE6C25"/>
    <w:rsid w:val="00E03A81"/>
    <w:rsid w:val="00E37653"/>
    <w:rsid w:val="00E37F79"/>
    <w:rsid w:val="00E42568"/>
    <w:rsid w:val="00E463FF"/>
    <w:rsid w:val="00E56424"/>
    <w:rsid w:val="00E6134F"/>
    <w:rsid w:val="00E67C52"/>
    <w:rsid w:val="00E81FB9"/>
    <w:rsid w:val="00E944A7"/>
    <w:rsid w:val="00EA554A"/>
    <w:rsid w:val="00EB5EDB"/>
    <w:rsid w:val="00EB7361"/>
    <w:rsid w:val="00EC287C"/>
    <w:rsid w:val="00ED6175"/>
    <w:rsid w:val="00EE33D2"/>
    <w:rsid w:val="00EE5DFE"/>
    <w:rsid w:val="00EE5FFF"/>
    <w:rsid w:val="00EF6F42"/>
    <w:rsid w:val="00EF72AB"/>
    <w:rsid w:val="00F17ECC"/>
    <w:rsid w:val="00F31207"/>
    <w:rsid w:val="00F4697E"/>
    <w:rsid w:val="00F56772"/>
    <w:rsid w:val="00F80052"/>
    <w:rsid w:val="00F97257"/>
    <w:rsid w:val="00FC286F"/>
    <w:rsid w:val="00FC4901"/>
    <w:rsid w:val="00FC7118"/>
    <w:rsid w:val="00FD2B71"/>
    <w:rsid w:val="00FD592C"/>
    <w:rsid w:val="00FD735B"/>
    <w:rsid w:val="00FE2F18"/>
    <w:rsid w:val="00FE64C9"/>
    <w:rsid w:val="00FE7064"/>
    <w:rsid w:val="00FF05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376470"/>
    <w:pPr>
      <w:spacing w:line="240" w:lineRule="auto"/>
    </w:pPr>
    <w:rPr>
      <w:sz w:val="20"/>
      <w:szCs w:val="20"/>
    </w:rPr>
  </w:style>
  <w:style w:type="character" w:customStyle="1" w:styleId="FootnoteTextChar">
    <w:name w:val="Footnote Text Char"/>
    <w:basedOn w:val="DefaultParagraphFont"/>
    <w:link w:val="FootnoteText"/>
    <w:uiPriority w:val="99"/>
    <w:semiHidden/>
    <w:rsid w:val="00376470"/>
    <w:rPr>
      <w:rFonts w:ascii="Verdana" w:hAnsi="Verdana"/>
      <w:color w:val="000000"/>
    </w:rPr>
  </w:style>
  <w:style w:type="character" w:styleId="FootnoteReference">
    <w:name w:val="footnote reference"/>
    <w:basedOn w:val="DefaultParagraphFont"/>
    <w:uiPriority w:val="99"/>
    <w:semiHidden/>
    <w:unhideWhenUsed/>
    <w:rsid w:val="00376470"/>
    <w:rPr>
      <w:vertAlign w:val="superscript"/>
    </w:rPr>
  </w:style>
  <w:style w:type="character" w:styleId="CommentReference">
    <w:name w:val="annotation reference"/>
    <w:basedOn w:val="DefaultParagraphFont"/>
    <w:uiPriority w:val="99"/>
    <w:semiHidden/>
    <w:unhideWhenUsed/>
    <w:rsid w:val="00037072"/>
    <w:rPr>
      <w:sz w:val="16"/>
      <w:szCs w:val="16"/>
    </w:rPr>
  </w:style>
  <w:style w:type="paragraph" w:styleId="CommentText">
    <w:name w:val="annotation text"/>
    <w:basedOn w:val="Normal"/>
    <w:link w:val="CommentTextChar"/>
    <w:uiPriority w:val="99"/>
    <w:unhideWhenUsed/>
    <w:rsid w:val="00037072"/>
    <w:pPr>
      <w:spacing w:line="240" w:lineRule="auto"/>
    </w:pPr>
    <w:rPr>
      <w:sz w:val="20"/>
      <w:szCs w:val="20"/>
    </w:rPr>
  </w:style>
  <w:style w:type="character" w:customStyle="1" w:styleId="CommentTextChar">
    <w:name w:val="Comment Text Char"/>
    <w:basedOn w:val="DefaultParagraphFont"/>
    <w:link w:val="CommentText"/>
    <w:uiPriority w:val="99"/>
    <w:rsid w:val="0003707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37072"/>
    <w:rPr>
      <w:b/>
      <w:bCs/>
    </w:rPr>
  </w:style>
  <w:style w:type="character" w:customStyle="1" w:styleId="CommentSubjectChar">
    <w:name w:val="Comment Subject Char"/>
    <w:basedOn w:val="CommentTextChar"/>
    <w:link w:val="CommentSubject"/>
    <w:uiPriority w:val="99"/>
    <w:semiHidden/>
    <w:rsid w:val="00037072"/>
    <w:rPr>
      <w:rFonts w:ascii="Verdana" w:hAnsi="Verdana"/>
      <w:b/>
      <w:bCs/>
      <w:color w:val="000000"/>
    </w:rPr>
  </w:style>
  <w:style w:type="paragraph" w:styleId="Revision">
    <w:name w:val="Revision"/>
    <w:hidden/>
    <w:uiPriority w:val="99"/>
    <w:semiHidden/>
    <w:rsid w:val="008365CF"/>
    <w:pPr>
      <w:autoSpaceDN/>
      <w:textAlignment w:val="auto"/>
    </w:pPr>
    <w:rPr>
      <w:rFonts w:ascii="Verdana" w:hAnsi="Verdana"/>
      <w:color w:val="000000"/>
      <w:sz w:val="18"/>
      <w:szCs w:val="18"/>
    </w:rPr>
  </w:style>
  <w:style w:type="paragraph" w:styleId="ListParagraph">
    <w:name w:val="List Paragraph"/>
    <w:basedOn w:val="Normal"/>
    <w:link w:val="ListParagraphChar"/>
    <w:uiPriority w:val="34"/>
    <w:qFormat/>
    <w:rsid w:val="00430BC9"/>
    <w:pPr>
      <w:ind w:left="720"/>
      <w:contextualSpacing/>
    </w:pPr>
  </w:style>
  <w:style w:type="paragraph" w:styleId="Header">
    <w:name w:val="header"/>
    <w:basedOn w:val="Normal"/>
    <w:link w:val="HeaderChar"/>
    <w:uiPriority w:val="99"/>
    <w:unhideWhenUsed/>
    <w:rsid w:val="00441FEA"/>
    <w:pPr>
      <w:tabs>
        <w:tab w:val="center" w:pos="4536"/>
        <w:tab w:val="right" w:pos="9072"/>
      </w:tabs>
      <w:spacing w:line="240" w:lineRule="auto"/>
    </w:pPr>
  </w:style>
  <w:style w:type="character" w:customStyle="1" w:styleId="HeaderChar">
    <w:name w:val="Header Char"/>
    <w:basedOn w:val="DefaultParagraphFont"/>
    <w:link w:val="Header"/>
    <w:uiPriority w:val="99"/>
    <w:rsid w:val="00441FEA"/>
    <w:rPr>
      <w:rFonts w:ascii="Verdana" w:hAnsi="Verdana"/>
      <w:color w:val="000000"/>
      <w:sz w:val="18"/>
      <w:szCs w:val="18"/>
    </w:rPr>
  </w:style>
  <w:style w:type="paragraph" w:styleId="Footer">
    <w:name w:val="footer"/>
    <w:basedOn w:val="Normal"/>
    <w:link w:val="FooterChar"/>
    <w:uiPriority w:val="99"/>
    <w:unhideWhenUsed/>
    <w:rsid w:val="00441FEA"/>
    <w:pPr>
      <w:tabs>
        <w:tab w:val="center" w:pos="4536"/>
        <w:tab w:val="right" w:pos="9072"/>
      </w:tabs>
      <w:spacing w:line="240" w:lineRule="auto"/>
    </w:pPr>
  </w:style>
  <w:style w:type="character" w:customStyle="1" w:styleId="FooterChar">
    <w:name w:val="Footer Char"/>
    <w:basedOn w:val="DefaultParagraphFont"/>
    <w:link w:val="Footer"/>
    <w:uiPriority w:val="99"/>
    <w:rsid w:val="00441FEA"/>
    <w:rPr>
      <w:rFonts w:ascii="Verdana" w:hAnsi="Verdana"/>
      <w:color w:val="000000"/>
      <w:sz w:val="18"/>
      <w:szCs w:val="18"/>
    </w:rPr>
  </w:style>
  <w:style w:type="character" w:customStyle="1" w:styleId="ListParagraphChar">
    <w:name w:val="List Paragraph Char"/>
    <w:basedOn w:val="DefaultParagraphFont"/>
    <w:link w:val="ListParagraph"/>
    <w:uiPriority w:val="34"/>
    <w:locked/>
    <w:rsid w:val="00A93187"/>
    <w:rPr>
      <w:rFonts w:ascii="Verdana" w:hAnsi="Verdana"/>
      <w:color w:val="000000"/>
      <w:sz w:val="18"/>
      <w:szCs w:val="18"/>
    </w:rPr>
  </w:style>
  <w:style w:type="character" w:styleId="FollowedHyperlink">
    <w:name w:val="FollowedHyperlink"/>
    <w:basedOn w:val="DefaultParagraphFont"/>
    <w:uiPriority w:val="99"/>
    <w:semiHidden/>
    <w:unhideWhenUsed/>
    <w:rsid w:val="001420D6"/>
    <w:rPr>
      <w:color w:val="96607D" w:themeColor="followedHyperlink"/>
      <w:u w:val="single"/>
    </w:rPr>
  </w:style>
  <w:style w:type="character" w:customStyle="1" w:styleId="UnresolvedMention">
    <w:name w:val="Unresolved Mention"/>
    <w:basedOn w:val="DefaultParagraphFont"/>
    <w:uiPriority w:val="99"/>
    <w:semiHidden/>
    <w:unhideWhenUsed/>
    <w:rsid w:val="00403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6097">
      <w:bodyDiv w:val="1"/>
      <w:marLeft w:val="0"/>
      <w:marRight w:val="0"/>
      <w:marTop w:val="0"/>
      <w:marBottom w:val="0"/>
      <w:divBdr>
        <w:top w:val="none" w:sz="0" w:space="0" w:color="auto"/>
        <w:left w:val="none" w:sz="0" w:space="0" w:color="auto"/>
        <w:bottom w:val="none" w:sz="0" w:space="0" w:color="auto"/>
        <w:right w:val="none" w:sz="0" w:space="0" w:color="auto"/>
      </w:divBdr>
    </w:div>
    <w:div w:id="243347533">
      <w:bodyDiv w:val="1"/>
      <w:marLeft w:val="0"/>
      <w:marRight w:val="0"/>
      <w:marTop w:val="0"/>
      <w:marBottom w:val="0"/>
      <w:divBdr>
        <w:top w:val="none" w:sz="0" w:space="0" w:color="auto"/>
        <w:left w:val="none" w:sz="0" w:space="0" w:color="auto"/>
        <w:bottom w:val="none" w:sz="0" w:space="0" w:color="auto"/>
        <w:right w:val="none" w:sz="0" w:space="0" w:color="auto"/>
      </w:divBdr>
    </w:div>
    <w:div w:id="290794296">
      <w:bodyDiv w:val="1"/>
      <w:marLeft w:val="0"/>
      <w:marRight w:val="0"/>
      <w:marTop w:val="0"/>
      <w:marBottom w:val="0"/>
      <w:divBdr>
        <w:top w:val="none" w:sz="0" w:space="0" w:color="auto"/>
        <w:left w:val="none" w:sz="0" w:space="0" w:color="auto"/>
        <w:bottom w:val="none" w:sz="0" w:space="0" w:color="auto"/>
        <w:right w:val="none" w:sz="0" w:space="0" w:color="auto"/>
      </w:divBdr>
    </w:div>
    <w:div w:id="470094513">
      <w:bodyDiv w:val="1"/>
      <w:marLeft w:val="0"/>
      <w:marRight w:val="0"/>
      <w:marTop w:val="0"/>
      <w:marBottom w:val="0"/>
      <w:divBdr>
        <w:top w:val="none" w:sz="0" w:space="0" w:color="auto"/>
        <w:left w:val="none" w:sz="0" w:space="0" w:color="auto"/>
        <w:bottom w:val="none" w:sz="0" w:space="0" w:color="auto"/>
        <w:right w:val="none" w:sz="0" w:space="0" w:color="auto"/>
      </w:divBdr>
    </w:div>
    <w:div w:id="521361070">
      <w:bodyDiv w:val="1"/>
      <w:marLeft w:val="0"/>
      <w:marRight w:val="0"/>
      <w:marTop w:val="0"/>
      <w:marBottom w:val="0"/>
      <w:divBdr>
        <w:top w:val="none" w:sz="0" w:space="0" w:color="auto"/>
        <w:left w:val="none" w:sz="0" w:space="0" w:color="auto"/>
        <w:bottom w:val="none" w:sz="0" w:space="0" w:color="auto"/>
        <w:right w:val="none" w:sz="0" w:space="0" w:color="auto"/>
      </w:divBdr>
    </w:div>
    <w:div w:id="647827161">
      <w:bodyDiv w:val="1"/>
      <w:marLeft w:val="0"/>
      <w:marRight w:val="0"/>
      <w:marTop w:val="0"/>
      <w:marBottom w:val="0"/>
      <w:divBdr>
        <w:top w:val="none" w:sz="0" w:space="0" w:color="auto"/>
        <w:left w:val="none" w:sz="0" w:space="0" w:color="auto"/>
        <w:bottom w:val="none" w:sz="0" w:space="0" w:color="auto"/>
        <w:right w:val="none" w:sz="0" w:space="0" w:color="auto"/>
      </w:divBdr>
    </w:div>
    <w:div w:id="849027650">
      <w:bodyDiv w:val="1"/>
      <w:marLeft w:val="0"/>
      <w:marRight w:val="0"/>
      <w:marTop w:val="0"/>
      <w:marBottom w:val="0"/>
      <w:divBdr>
        <w:top w:val="none" w:sz="0" w:space="0" w:color="auto"/>
        <w:left w:val="none" w:sz="0" w:space="0" w:color="auto"/>
        <w:bottom w:val="none" w:sz="0" w:space="0" w:color="auto"/>
        <w:right w:val="none" w:sz="0" w:space="0" w:color="auto"/>
      </w:divBdr>
    </w:div>
    <w:div w:id="958561787">
      <w:bodyDiv w:val="1"/>
      <w:marLeft w:val="0"/>
      <w:marRight w:val="0"/>
      <w:marTop w:val="0"/>
      <w:marBottom w:val="0"/>
      <w:divBdr>
        <w:top w:val="none" w:sz="0" w:space="0" w:color="auto"/>
        <w:left w:val="none" w:sz="0" w:space="0" w:color="auto"/>
        <w:bottom w:val="none" w:sz="0" w:space="0" w:color="auto"/>
        <w:right w:val="none" w:sz="0" w:space="0" w:color="auto"/>
      </w:divBdr>
    </w:div>
    <w:div w:id="992104952">
      <w:bodyDiv w:val="1"/>
      <w:marLeft w:val="0"/>
      <w:marRight w:val="0"/>
      <w:marTop w:val="0"/>
      <w:marBottom w:val="0"/>
      <w:divBdr>
        <w:top w:val="none" w:sz="0" w:space="0" w:color="auto"/>
        <w:left w:val="none" w:sz="0" w:space="0" w:color="auto"/>
        <w:bottom w:val="none" w:sz="0" w:space="0" w:color="auto"/>
        <w:right w:val="none" w:sz="0" w:space="0" w:color="auto"/>
      </w:divBdr>
    </w:div>
    <w:div w:id="1048644109">
      <w:bodyDiv w:val="1"/>
      <w:marLeft w:val="0"/>
      <w:marRight w:val="0"/>
      <w:marTop w:val="0"/>
      <w:marBottom w:val="0"/>
      <w:divBdr>
        <w:top w:val="none" w:sz="0" w:space="0" w:color="auto"/>
        <w:left w:val="none" w:sz="0" w:space="0" w:color="auto"/>
        <w:bottom w:val="none" w:sz="0" w:space="0" w:color="auto"/>
        <w:right w:val="none" w:sz="0" w:space="0" w:color="auto"/>
      </w:divBdr>
    </w:div>
    <w:div w:id="1053231474">
      <w:bodyDiv w:val="1"/>
      <w:marLeft w:val="0"/>
      <w:marRight w:val="0"/>
      <w:marTop w:val="0"/>
      <w:marBottom w:val="0"/>
      <w:divBdr>
        <w:top w:val="none" w:sz="0" w:space="0" w:color="auto"/>
        <w:left w:val="none" w:sz="0" w:space="0" w:color="auto"/>
        <w:bottom w:val="none" w:sz="0" w:space="0" w:color="auto"/>
        <w:right w:val="none" w:sz="0" w:space="0" w:color="auto"/>
      </w:divBdr>
    </w:div>
    <w:div w:id="1347560405">
      <w:bodyDiv w:val="1"/>
      <w:marLeft w:val="0"/>
      <w:marRight w:val="0"/>
      <w:marTop w:val="0"/>
      <w:marBottom w:val="0"/>
      <w:divBdr>
        <w:top w:val="none" w:sz="0" w:space="0" w:color="auto"/>
        <w:left w:val="none" w:sz="0" w:space="0" w:color="auto"/>
        <w:bottom w:val="none" w:sz="0" w:space="0" w:color="auto"/>
        <w:right w:val="none" w:sz="0" w:space="0" w:color="auto"/>
      </w:divBdr>
    </w:div>
    <w:div w:id="1398818826">
      <w:bodyDiv w:val="1"/>
      <w:marLeft w:val="0"/>
      <w:marRight w:val="0"/>
      <w:marTop w:val="0"/>
      <w:marBottom w:val="0"/>
      <w:divBdr>
        <w:top w:val="none" w:sz="0" w:space="0" w:color="auto"/>
        <w:left w:val="none" w:sz="0" w:space="0" w:color="auto"/>
        <w:bottom w:val="none" w:sz="0" w:space="0" w:color="auto"/>
        <w:right w:val="none" w:sz="0" w:space="0" w:color="auto"/>
      </w:divBdr>
    </w:div>
    <w:div w:id="1427573098">
      <w:bodyDiv w:val="1"/>
      <w:marLeft w:val="0"/>
      <w:marRight w:val="0"/>
      <w:marTop w:val="0"/>
      <w:marBottom w:val="0"/>
      <w:divBdr>
        <w:top w:val="none" w:sz="0" w:space="0" w:color="auto"/>
        <w:left w:val="none" w:sz="0" w:space="0" w:color="auto"/>
        <w:bottom w:val="none" w:sz="0" w:space="0" w:color="auto"/>
        <w:right w:val="none" w:sz="0" w:space="0" w:color="auto"/>
      </w:divBdr>
    </w:div>
    <w:div w:id="1619677272">
      <w:bodyDiv w:val="1"/>
      <w:marLeft w:val="0"/>
      <w:marRight w:val="0"/>
      <w:marTop w:val="0"/>
      <w:marBottom w:val="0"/>
      <w:divBdr>
        <w:top w:val="none" w:sz="0" w:space="0" w:color="auto"/>
        <w:left w:val="none" w:sz="0" w:space="0" w:color="auto"/>
        <w:bottom w:val="none" w:sz="0" w:space="0" w:color="auto"/>
        <w:right w:val="none" w:sz="0" w:space="0" w:color="auto"/>
      </w:divBdr>
    </w:div>
    <w:div w:id="1762218300">
      <w:bodyDiv w:val="1"/>
      <w:marLeft w:val="0"/>
      <w:marRight w:val="0"/>
      <w:marTop w:val="0"/>
      <w:marBottom w:val="0"/>
      <w:divBdr>
        <w:top w:val="none" w:sz="0" w:space="0" w:color="auto"/>
        <w:left w:val="none" w:sz="0" w:space="0" w:color="auto"/>
        <w:bottom w:val="none" w:sz="0" w:space="0" w:color="auto"/>
        <w:right w:val="none" w:sz="0" w:space="0" w:color="auto"/>
      </w:divBdr>
    </w:div>
    <w:div w:id="1930967048">
      <w:bodyDiv w:val="1"/>
      <w:marLeft w:val="0"/>
      <w:marRight w:val="0"/>
      <w:marTop w:val="0"/>
      <w:marBottom w:val="0"/>
      <w:divBdr>
        <w:top w:val="none" w:sz="0" w:space="0" w:color="auto"/>
        <w:left w:val="none" w:sz="0" w:space="0" w:color="auto"/>
        <w:bottom w:val="none" w:sz="0" w:space="0" w:color="auto"/>
        <w:right w:val="none" w:sz="0" w:space="0" w:color="auto"/>
      </w:divBdr>
    </w:div>
    <w:div w:id="1959414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pen.rijkswaterstaat.nl/@294739/monitor-nautische-veiligheid/"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rijkswaterstaat.nl/@295954/aanvaringen-grondingen-snelvarende/?reload=true" TargetMode="External"/><Relationship Id="rId2" Type="http://schemas.openxmlformats.org/officeDocument/2006/relationships/hyperlink" Target="https://open.rijkswaterstaat.nl/@295785/risicoanalyse-eenzijdige-ongevallen/" TargetMode="External"/><Relationship Id="rId1" Type="http://schemas.openxmlformats.org/officeDocument/2006/relationships/hyperlink" Target="https://open.rws.nl/open-overheid/onderzoeksrapporten/@137708/monitor-nautische-veilighe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1675</ap:Words>
  <ap:Characters>9551</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Parlement - Nautische Veiligheid Binnenwateren</vt:lpstr>
    </vt:vector>
  </ap:TitlesOfParts>
  <ap:LinksUpToDate>false</ap:LinksUpToDate>
  <ap:CharactersWithSpaces>11204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2025-12-10T15:13:00.0000000Z</dcterms:created>
  <dcterms:modified xsi:type="dcterms:W3CDTF">2025-12-10T15:13:00.0000000Z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Nautische Veiligheid Binnenwateren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Teunissen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