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0CC4" w:rsidP="00EE0CC4" w:rsidRDefault="00EE0CC4" w14:paraId="53B8EFCC" w14:textId="21136AE5">
      <w:pPr>
        <w:pStyle w:val="Geenafstand"/>
      </w:pPr>
      <w:r>
        <w:t>AH 626</w:t>
      </w:r>
    </w:p>
    <w:p w:rsidR="00EE0CC4" w:rsidP="00EE0CC4" w:rsidRDefault="00EE0CC4" w14:paraId="52221FEA" w14:textId="4E920AE6">
      <w:pPr>
        <w:pStyle w:val="Geenafstand"/>
      </w:pPr>
      <w:r w:rsidRPr="00494BA1">
        <w:t>2025Z16856</w:t>
      </w:r>
    </w:p>
    <w:p w:rsidR="00EE0CC4" w:rsidP="00EE0CC4" w:rsidRDefault="00EE0CC4" w14:paraId="460B9BEB" w14:textId="77777777">
      <w:pPr>
        <w:pStyle w:val="Geenafstand"/>
      </w:pPr>
    </w:p>
    <w:p w:rsidR="00EE0CC4" w:rsidP="00427BA1" w:rsidRDefault="00EE0CC4" w14:paraId="395503D5" w14:textId="77B7BF68">
      <w:pPr>
        <w:rPr>
          <w:sz w:val="24"/>
        </w:rPr>
      </w:pPr>
      <w:r w:rsidRPr="00EB1060">
        <w:rPr>
          <w:sz w:val="24"/>
          <w:szCs w:val="24"/>
        </w:rPr>
        <w:t>Antwoord van minister Tieman (Infrastructuur en Waterstaat) (ontvangen</w:t>
      </w:r>
      <w:r>
        <w:rPr>
          <w:sz w:val="24"/>
          <w:szCs w:val="24"/>
        </w:rPr>
        <w:t xml:space="preserve"> 10 december 2025)</w:t>
      </w:r>
    </w:p>
    <w:p w:rsidRPr="007B1B93" w:rsidR="00EE0CC4" w:rsidP="00427BA1" w:rsidRDefault="00EE0CC4" w14:paraId="0ABC2DF9" w14:textId="61C7B1F2">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192</w:t>
      </w:r>
    </w:p>
    <w:p w:rsidRPr="00494BA1" w:rsidR="00EE0CC4" w:rsidP="00EE0CC4" w:rsidRDefault="00EE0CC4" w14:paraId="516C4282" w14:textId="0C5DEF90">
      <w:pPr>
        <w:pStyle w:val="Geenafstand"/>
      </w:pPr>
    </w:p>
    <w:p w:rsidRPr="00F600D2" w:rsidR="00EE0CC4" w:rsidP="00EE0CC4" w:rsidRDefault="00EE0CC4" w14:paraId="022F484D" w14:textId="77777777">
      <w:pPr>
        <w:rPr>
          <w:b/>
          <w:bCs/>
        </w:rPr>
      </w:pPr>
    </w:p>
    <w:p w:rsidR="00EE0CC4" w:rsidP="00EE0CC4" w:rsidRDefault="00EE0CC4" w14:paraId="62B7C4A8" w14:textId="77777777">
      <w:pPr>
        <w:numPr>
          <w:ilvl w:val="0"/>
          <w:numId w:val="1"/>
        </w:numPr>
      </w:pPr>
      <w:r w:rsidRPr="001A0F59">
        <w:t>Bent u bekend met het bericht 'Plasticgigant zweeg decennialang over PFAS-lozingen'?</w:t>
      </w:r>
      <w:r>
        <w:rPr>
          <w:rStyle w:val="Voetnootmarkering"/>
        </w:rPr>
        <w:footnoteReference w:id="1"/>
      </w:r>
      <w:r w:rsidRPr="001A0F59">
        <w:t xml:space="preserve"> </w:t>
      </w:r>
    </w:p>
    <w:p w:rsidRPr="001A0F59" w:rsidR="00EE0CC4" w:rsidP="00EE0CC4" w:rsidRDefault="00EE0CC4" w14:paraId="3F00577E" w14:textId="77777777">
      <w:r w:rsidRPr="00614F9C">
        <w:rPr>
          <w:i/>
          <w:iCs/>
        </w:rPr>
        <w:t>Ja.</w:t>
      </w:r>
    </w:p>
    <w:p w:rsidR="00EE0CC4" w:rsidP="00EE0CC4" w:rsidRDefault="00EE0CC4" w14:paraId="0B295D49" w14:textId="77777777">
      <w:pPr>
        <w:numPr>
          <w:ilvl w:val="0"/>
          <w:numId w:val="1"/>
        </w:numPr>
        <w:ind w:left="720"/>
      </w:pPr>
      <w:r w:rsidRPr="001A0F59">
        <w:t>Klopt de stelling uit het bericht dat Sabic meer dan 25 jaar lang PFAS loosde in de Westerschelde zonder toezichthouders te informeren?</w:t>
      </w:r>
    </w:p>
    <w:p w:rsidRPr="001A0F59" w:rsidR="00EE0CC4" w:rsidP="00EE0CC4" w:rsidRDefault="00EE0CC4" w14:paraId="4CEC6B32" w14:textId="77777777">
      <w:r w:rsidRPr="00614F9C">
        <w:rPr>
          <w:i/>
          <w:iCs/>
        </w:rPr>
        <w:t>Ja,</w:t>
      </w:r>
      <w:r>
        <w:rPr>
          <w:i/>
          <w:iCs/>
        </w:rPr>
        <w:t xml:space="preserve"> pas</w:t>
      </w:r>
      <w:r w:rsidRPr="00614F9C">
        <w:rPr>
          <w:i/>
          <w:iCs/>
        </w:rPr>
        <w:t xml:space="preserve"> in 2022 is het bevoegd gezag geïnformeerd over deze lozing.</w:t>
      </w:r>
      <w:r w:rsidRPr="001A0F59">
        <w:br/>
      </w:r>
    </w:p>
    <w:p w:rsidR="00EE0CC4" w:rsidP="00EE0CC4" w:rsidRDefault="00EE0CC4" w14:paraId="24D9476A" w14:textId="77777777">
      <w:pPr>
        <w:numPr>
          <w:ilvl w:val="0"/>
          <w:numId w:val="1"/>
        </w:numPr>
      </w:pPr>
      <w:r w:rsidRPr="001A0F59">
        <w:t>Als dit klopt, wat zijn dan de straffen die opgelegd kunnen worden aan Sabic?</w:t>
      </w:r>
    </w:p>
    <w:p w:rsidRPr="002A5187" w:rsidR="00EE0CC4" w:rsidP="00EE0CC4" w:rsidRDefault="00EE0CC4" w14:paraId="3E9576B7" w14:textId="77777777">
      <w:pPr>
        <w:rPr>
          <w:i/>
          <w:iCs/>
        </w:rPr>
      </w:pPr>
      <w:r w:rsidRPr="002A5187">
        <w:rPr>
          <w:i/>
          <w:iCs/>
        </w:rPr>
        <w:t xml:space="preserve">In de Kamerbrief van 18 november 2022 (Kamerstuk 22 343, nr. 349) en de Kamerbrief van 10 december 2024 (Kamerstuk 22343, nr. 405) is </w:t>
      </w:r>
      <w:r>
        <w:rPr>
          <w:i/>
          <w:iCs/>
        </w:rPr>
        <w:t>de</w:t>
      </w:r>
      <w:r w:rsidRPr="002A5187">
        <w:rPr>
          <w:i/>
          <w:iCs/>
        </w:rPr>
        <w:t xml:space="preserve"> </w:t>
      </w:r>
      <w:r>
        <w:rPr>
          <w:i/>
          <w:iCs/>
        </w:rPr>
        <w:t>K</w:t>
      </w:r>
      <w:r w:rsidRPr="002A5187">
        <w:rPr>
          <w:i/>
          <w:iCs/>
        </w:rPr>
        <w:t>amer geïnformeerd over de handhavingsinstrumenten aanwezig in het VTH-stelsel milieu.</w:t>
      </w:r>
      <w:r>
        <w:rPr>
          <w:i/>
          <w:iCs/>
        </w:rPr>
        <w:t xml:space="preserve"> </w:t>
      </w:r>
      <w:r w:rsidRPr="002A5187">
        <w:rPr>
          <w:i/>
          <w:iCs/>
        </w:rPr>
        <w:t>Gelet op de beginselplicht tot handhaving dient bij constatering van een overtreding het bevoegde gezag hierop te handelen. De handhaving van het omgevingsrecht is gelijkwaardig, doeltreffend, afschrikwekkend en evenredig om een goede naleving te bereiken. Om dit te bereiken is de Landelijke Handhavingsstrategie Omgevingsrecht (LHSO) verankerd in de handhavings- en sanctiestrategie van het bevoegde gezag.</w:t>
      </w:r>
    </w:p>
    <w:p w:rsidRPr="002A5187" w:rsidR="00EE0CC4" w:rsidP="00EE0CC4" w:rsidRDefault="00EE0CC4" w14:paraId="06F80FB8" w14:textId="77777777">
      <w:pPr>
        <w:rPr>
          <w:i/>
          <w:iCs/>
        </w:rPr>
      </w:pPr>
      <w:r w:rsidRPr="002A5187">
        <w:rPr>
          <w:i/>
          <w:iCs/>
        </w:rPr>
        <w:t>Bij het toepassen van de LHSO zijn twee hoofdvragen van belang die beide van gelijke waarde zijn</w:t>
      </w:r>
      <w:r>
        <w:rPr>
          <w:i/>
          <w:iCs/>
        </w:rPr>
        <w:t>:</w:t>
      </w:r>
      <w:r w:rsidRPr="002A5187">
        <w:rPr>
          <w:i/>
          <w:iCs/>
        </w:rPr>
        <w:t xml:space="preserve"> 1. </w:t>
      </w:r>
      <w:r>
        <w:rPr>
          <w:i/>
          <w:iCs/>
        </w:rPr>
        <w:t>i</w:t>
      </w:r>
      <w:r w:rsidRPr="002A5187">
        <w:rPr>
          <w:i/>
          <w:iCs/>
        </w:rPr>
        <w:t xml:space="preserve">s herstel mogelijk? Zo ja, dan is in elk geval bestuursrechtelijk optreden aangewezen en 2) </w:t>
      </w:r>
      <w:r>
        <w:rPr>
          <w:i/>
          <w:iCs/>
        </w:rPr>
        <w:t>i</w:t>
      </w:r>
      <w:r w:rsidRPr="002A5187">
        <w:rPr>
          <w:i/>
          <w:iCs/>
        </w:rPr>
        <w:t xml:space="preserve">s er aanleiding voor bestraffing? </w:t>
      </w:r>
    </w:p>
    <w:p w:rsidR="00EE0CC4" w:rsidP="00EE0CC4" w:rsidRDefault="00EE0CC4" w14:paraId="757FB306" w14:textId="77777777">
      <w:pPr>
        <w:rPr>
          <w:i/>
          <w:iCs/>
        </w:rPr>
      </w:pPr>
      <w:r w:rsidRPr="002A5187">
        <w:rPr>
          <w:i/>
          <w:iCs/>
        </w:rPr>
        <w:t>Afhankelijk van de aard en ernst van de overtreding worden deze vragen beantwoord en het resultaat toegepast door het bevoegde gezag in afstemming met strafrechtelijke partners.</w:t>
      </w:r>
      <w:r>
        <w:rPr>
          <w:i/>
          <w:iCs/>
        </w:rPr>
        <w:t xml:space="preserve"> Zie ook het antwoord bij vraag 7.</w:t>
      </w:r>
      <w:r w:rsidRPr="002A5187">
        <w:rPr>
          <w:i/>
          <w:iCs/>
        </w:rPr>
        <w:t xml:space="preserve"> </w:t>
      </w:r>
    </w:p>
    <w:p w:rsidRPr="001A0F59" w:rsidR="00EE0CC4" w:rsidP="00EE0CC4" w:rsidRDefault="00EE0CC4" w14:paraId="3F03DB53" w14:textId="77777777">
      <w:pPr>
        <w:ind w:left="785"/>
      </w:pPr>
    </w:p>
    <w:p w:rsidR="00EE0CC4" w:rsidP="00EE0CC4" w:rsidRDefault="00EE0CC4" w14:paraId="1201D998" w14:textId="77777777">
      <w:pPr>
        <w:numPr>
          <w:ilvl w:val="0"/>
          <w:numId w:val="1"/>
        </w:numPr>
      </w:pPr>
      <w:r w:rsidRPr="001A0F59">
        <w:lastRenderedPageBreak/>
        <w:t>Klopt het dat dit bedrijf eerder ook al waarschuwingen ontving voor drie overtredingen, waaronder het niet melden van een lekkage van PFBS?</w:t>
      </w:r>
    </w:p>
    <w:p w:rsidRPr="001A0F59" w:rsidR="00EE0CC4" w:rsidP="00EE0CC4" w:rsidRDefault="00EE0CC4" w14:paraId="6C0558E9" w14:textId="77777777">
      <w:r w:rsidRPr="00614F9C">
        <w:rPr>
          <w:i/>
          <w:iCs/>
        </w:rPr>
        <w:t>Ja.</w:t>
      </w:r>
    </w:p>
    <w:p w:rsidRPr="001A0F59" w:rsidR="00EE0CC4" w:rsidP="00EE0CC4" w:rsidRDefault="00EE0CC4" w14:paraId="2430C16E" w14:textId="77777777">
      <w:pPr>
        <w:numPr>
          <w:ilvl w:val="0"/>
          <w:numId w:val="1"/>
        </w:numPr>
        <w:rPr>
          <w:color w:val="A02B93" w:themeColor="accent5"/>
        </w:rPr>
      </w:pPr>
      <w:r w:rsidRPr="001A0F59">
        <w:t>Hoe groot acht u de kans dat Sabic daadwerkelijk een sanctie opgelegd krijgt voor de lozing van PFAS in de Westerschelde?</w:t>
      </w:r>
    </w:p>
    <w:p w:rsidRPr="001A0F59" w:rsidR="00EE0CC4" w:rsidP="00EE0CC4" w:rsidRDefault="00EE0CC4" w14:paraId="7D796A41" w14:textId="77777777">
      <w:r w:rsidRPr="00614F9C">
        <w:rPr>
          <w:i/>
          <w:iCs/>
        </w:rPr>
        <w:t>Het is aan het bevoegd gezag om te bepalen of bestuursrechtelijke handhavingsmaatregelen worden genomen en aan het OM om te besluiten over eventuele strafrechtelijke vervolging. Het ministerie van Infrastructuur en Waterstaat legt zelf geen sancties op. Het is niet aan mij om te speculeren over mogelijke handhavings- of vervolgingsacties ten aanzien van Sabic.</w:t>
      </w:r>
      <w:r w:rsidRPr="00614F9C">
        <w:rPr>
          <w:i/>
          <w:iCs/>
        </w:rPr>
        <w:br/>
      </w:r>
    </w:p>
    <w:p w:rsidR="00EE0CC4" w:rsidP="00EE0CC4" w:rsidRDefault="00EE0CC4" w14:paraId="35EE42E3" w14:textId="77777777">
      <w:pPr>
        <w:numPr>
          <w:ilvl w:val="0"/>
          <w:numId w:val="1"/>
        </w:numPr>
      </w:pPr>
      <w:r w:rsidRPr="001A0F59">
        <w:t>Welke sancties kunnen aan een bedrijf worden opgelegd als dat bedrijf langdurig de milieuregels niet heeft opgevolgd en het toezichthouders onmogelijk heeft gemaakt hun taak naar behoren uit te voeren?</w:t>
      </w:r>
    </w:p>
    <w:p w:rsidR="00EE0CC4" w:rsidP="00EE0CC4" w:rsidRDefault="00EE0CC4" w14:paraId="1088E14C" w14:textId="77777777">
      <w:pPr>
        <w:rPr>
          <w:i/>
          <w:iCs/>
        </w:rPr>
      </w:pPr>
      <w:r w:rsidRPr="00B36091">
        <w:rPr>
          <w:i/>
          <w:iCs/>
        </w:rPr>
        <w:t xml:space="preserve">Afhankelijk van </w:t>
      </w:r>
      <w:r>
        <w:rPr>
          <w:i/>
          <w:iCs/>
        </w:rPr>
        <w:t xml:space="preserve">onder meer </w:t>
      </w:r>
      <w:r w:rsidRPr="00B36091">
        <w:rPr>
          <w:i/>
          <w:iCs/>
        </w:rPr>
        <w:t>de aard en ernst van de overtreding kunnen verschillende instrumenten worden ingezet. Zie ook</w:t>
      </w:r>
      <w:r>
        <w:rPr>
          <w:i/>
          <w:iCs/>
        </w:rPr>
        <w:t xml:space="preserve"> het</w:t>
      </w:r>
      <w:r w:rsidRPr="00B36091">
        <w:rPr>
          <w:i/>
          <w:iCs/>
        </w:rPr>
        <w:t xml:space="preserve"> antwoord</w:t>
      </w:r>
      <w:r>
        <w:rPr>
          <w:i/>
          <w:iCs/>
        </w:rPr>
        <w:t xml:space="preserve"> op vraag</w:t>
      </w:r>
      <w:r w:rsidRPr="00B36091">
        <w:rPr>
          <w:i/>
          <w:iCs/>
        </w:rPr>
        <w:t xml:space="preserve"> 3</w:t>
      </w:r>
      <w:r>
        <w:rPr>
          <w:i/>
          <w:iCs/>
        </w:rPr>
        <w:t>.</w:t>
      </w:r>
    </w:p>
    <w:p w:rsidRPr="00B36091" w:rsidR="00EE0CC4" w:rsidP="00EE0CC4" w:rsidRDefault="00EE0CC4" w14:paraId="6E37EA7C" w14:textId="77777777">
      <w:pPr>
        <w:numPr>
          <w:ilvl w:val="0"/>
          <w:numId w:val="1"/>
        </w:numPr>
        <w:rPr>
          <w:i/>
          <w:iCs/>
        </w:rPr>
      </w:pPr>
      <w:r w:rsidRPr="001A0F59">
        <w:t>Waar ligt de drempel om een dossier voor beoordeling door te sturen naar het Openbaar Ministerie?</w:t>
      </w:r>
    </w:p>
    <w:p w:rsidR="00EE0CC4" w:rsidP="00EE0CC4" w:rsidRDefault="00EE0CC4" w14:paraId="722B9AFE" w14:textId="77777777">
      <w:pPr>
        <w:rPr>
          <w:i/>
          <w:iCs/>
        </w:rPr>
      </w:pPr>
      <w:r>
        <w:rPr>
          <w:i/>
          <w:iCs/>
        </w:rPr>
        <w:t xml:space="preserve">De </w:t>
      </w:r>
      <w:r w:rsidRPr="0059427C">
        <w:rPr>
          <w:i/>
          <w:iCs/>
        </w:rPr>
        <w:t xml:space="preserve">LHSO is </w:t>
      </w:r>
      <w:r>
        <w:rPr>
          <w:i/>
          <w:iCs/>
        </w:rPr>
        <w:t>een</w:t>
      </w:r>
      <w:r w:rsidRPr="0059427C">
        <w:rPr>
          <w:i/>
          <w:iCs/>
        </w:rPr>
        <w:t xml:space="preserve"> afstemmingskader</w:t>
      </w:r>
      <w:r>
        <w:rPr>
          <w:i/>
          <w:iCs/>
        </w:rPr>
        <w:t>, er</w:t>
      </w:r>
      <w:r w:rsidRPr="00614F9C">
        <w:rPr>
          <w:i/>
          <w:iCs/>
        </w:rPr>
        <w:t xml:space="preserve"> is niet een absolute, eenduidige drempelwaarde opgenomen waarop een dossier moet worden voorgelegd aan het Openbaar</w:t>
      </w:r>
      <w:r w:rsidRPr="00BB21A8">
        <w:rPr>
          <w:color w:val="A02B93" w:themeColor="accent5"/>
        </w:rPr>
        <w:t xml:space="preserve"> </w:t>
      </w:r>
      <w:r w:rsidRPr="00614F9C">
        <w:rPr>
          <w:i/>
          <w:iCs/>
        </w:rPr>
        <w:t xml:space="preserve">Ministerie. Wel is beschreven wanneer strafrechtelijk optreden aan de orde kan zijn en hierover met het Openbaar Ministerie (OM)/Functioneel Parket (FP) afstemming plaatsvindt. </w:t>
      </w:r>
    </w:p>
    <w:p w:rsidR="00EE0CC4" w:rsidP="00EE0CC4" w:rsidRDefault="00EE0CC4" w14:paraId="0DE5FD89" w14:textId="77777777">
      <w:pPr>
        <w:rPr>
          <w:i/>
          <w:iCs/>
        </w:rPr>
      </w:pPr>
      <w:r w:rsidRPr="00614F9C">
        <w:rPr>
          <w:i/>
          <w:iCs/>
        </w:rPr>
        <w:t>De LHSO heeft criteria en uitgangspunten voor de afweging of strafrechtelijke handhaving aan de orde is. Deze zijn gekoppeld aan de gevolgen van de overtreding en het gedrag van de overtreder</w:t>
      </w:r>
      <w:r>
        <w:rPr>
          <w:i/>
          <w:iCs/>
        </w:rPr>
        <w:t>.</w:t>
      </w:r>
      <w:r w:rsidRPr="00476929">
        <w:rPr>
          <w:i/>
          <w:iCs/>
        </w:rPr>
        <w:t xml:space="preserve"> </w:t>
      </w:r>
      <w:r w:rsidRPr="002A5187">
        <w:rPr>
          <w:i/>
          <w:iCs/>
        </w:rPr>
        <w:t>De LHSO benoemt zeven aspecten welke in elk geval meegewogen</w:t>
      </w:r>
      <w:r>
        <w:rPr>
          <w:i/>
          <w:iCs/>
        </w:rPr>
        <w:t>:</w:t>
      </w:r>
    </w:p>
    <w:p w:rsidRPr="00476929" w:rsidR="00EE0CC4" w:rsidP="00EE0CC4" w:rsidRDefault="00EE0CC4" w14:paraId="4B3C1C9A" w14:textId="77777777">
      <w:pPr>
        <w:pStyle w:val="Lijstalinea"/>
        <w:numPr>
          <w:ilvl w:val="0"/>
          <w:numId w:val="2"/>
        </w:numPr>
        <w:rPr>
          <w:i/>
          <w:iCs/>
        </w:rPr>
      </w:pPr>
      <w:r w:rsidRPr="00476929">
        <w:rPr>
          <w:i/>
          <w:iCs/>
        </w:rPr>
        <w:t>Onomkeerbare gevolgen/geen herstelsanctie mogelijk,</w:t>
      </w:r>
    </w:p>
    <w:p w:rsidRPr="00476929" w:rsidR="00EE0CC4" w:rsidP="00EE0CC4" w:rsidRDefault="00EE0CC4" w14:paraId="5C2223C0" w14:textId="77777777">
      <w:pPr>
        <w:pStyle w:val="Lijstalinea"/>
        <w:numPr>
          <w:ilvl w:val="0"/>
          <w:numId w:val="2"/>
        </w:numPr>
        <w:rPr>
          <w:i/>
          <w:iCs/>
        </w:rPr>
      </w:pPr>
      <w:r w:rsidRPr="00476929">
        <w:rPr>
          <w:i/>
          <w:iCs/>
        </w:rPr>
        <w:t>Recidive,</w:t>
      </w:r>
    </w:p>
    <w:p w:rsidRPr="00476929" w:rsidR="00EE0CC4" w:rsidP="00EE0CC4" w:rsidRDefault="00EE0CC4" w14:paraId="24C2547E" w14:textId="77777777">
      <w:pPr>
        <w:pStyle w:val="Lijstalinea"/>
        <w:numPr>
          <w:ilvl w:val="0"/>
          <w:numId w:val="2"/>
        </w:numPr>
        <w:rPr>
          <w:i/>
          <w:iCs/>
        </w:rPr>
      </w:pPr>
      <w:r w:rsidRPr="00476929">
        <w:rPr>
          <w:i/>
          <w:iCs/>
        </w:rPr>
        <w:t>Verkregen financieel voordeel,</w:t>
      </w:r>
    </w:p>
    <w:p w:rsidRPr="00476929" w:rsidR="00EE0CC4" w:rsidP="00EE0CC4" w:rsidRDefault="00EE0CC4" w14:paraId="4E303426" w14:textId="77777777">
      <w:pPr>
        <w:pStyle w:val="Lijstalinea"/>
        <w:numPr>
          <w:ilvl w:val="0"/>
          <w:numId w:val="2"/>
        </w:numPr>
        <w:rPr>
          <w:i/>
          <w:iCs/>
        </w:rPr>
      </w:pPr>
      <w:r w:rsidRPr="00476929">
        <w:rPr>
          <w:i/>
          <w:iCs/>
        </w:rPr>
        <w:t>Samenloop met andere relevante strafbare feiten</w:t>
      </w:r>
      <w:r>
        <w:rPr>
          <w:i/>
          <w:iCs/>
        </w:rPr>
        <w:t>,</w:t>
      </w:r>
    </w:p>
    <w:p w:rsidRPr="00476929" w:rsidR="00EE0CC4" w:rsidP="00EE0CC4" w:rsidRDefault="00EE0CC4" w14:paraId="2A4D6F7F" w14:textId="77777777">
      <w:pPr>
        <w:pStyle w:val="Lijstalinea"/>
        <w:numPr>
          <w:ilvl w:val="0"/>
          <w:numId w:val="2"/>
        </w:numPr>
        <w:rPr>
          <w:i/>
          <w:iCs/>
        </w:rPr>
      </w:pPr>
      <w:r w:rsidRPr="00476929">
        <w:rPr>
          <w:i/>
          <w:iCs/>
        </w:rPr>
        <w:t>Medewerking van malafide deskundigen</w:t>
      </w:r>
    </w:p>
    <w:p w:rsidRPr="00476929" w:rsidR="00EE0CC4" w:rsidP="00EE0CC4" w:rsidRDefault="00EE0CC4" w14:paraId="77BB1EDE" w14:textId="77777777">
      <w:pPr>
        <w:pStyle w:val="Lijstalinea"/>
        <w:numPr>
          <w:ilvl w:val="0"/>
          <w:numId w:val="2"/>
        </w:numPr>
        <w:rPr>
          <w:i/>
          <w:iCs/>
        </w:rPr>
      </w:pPr>
      <w:r w:rsidRPr="00476929">
        <w:rPr>
          <w:i/>
          <w:iCs/>
        </w:rPr>
        <w:t>Belemmeren van de waarheidsvinding, en</w:t>
      </w:r>
    </w:p>
    <w:p w:rsidRPr="00476929" w:rsidR="00EE0CC4" w:rsidP="00EE0CC4" w:rsidRDefault="00EE0CC4" w14:paraId="609C32A4" w14:textId="77777777">
      <w:pPr>
        <w:pStyle w:val="Lijstalinea"/>
        <w:numPr>
          <w:ilvl w:val="0"/>
          <w:numId w:val="2"/>
        </w:numPr>
        <w:rPr>
          <w:i/>
          <w:iCs/>
        </w:rPr>
      </w:pPr>
      <w:r w:rsidRPr="00476929">
        <w:rPr>
          <w:i/>
          <w:iCs/>
        </w:rPr>
        <w:t xml:space="preserve">Normbevestiging. </w:t>
      </w:r>
    </w:p>
    <w:p w:rsidRPr="00B36091" w:rsidR="00EE0CC4" w:rsidP="00EE0CC4" w:rsidRDefault="00EE0CC4" w14:paraId="634FB17E" w14:textId="77777777">
      <w:pPr>
        <w:numPr>
          <w:ilvl w:val="0"/>
          <w:numId w:val="1"/>
        </w:numPr>
        <w:rPr>
          <w:i/>
          <w:iCs/>
        </w:rPr>
      </w:pPr>
      <w:r w:rsidRPr="00632BB1">
        <w:t>Acht u het wenselijk dat er een evaluatie plaatsvindt van ernstige situaties als deze en, zo ja, wie zouden hierbij betrokken moeten zijn? Bestaan hier (ad hoc) voorschriften of structuren voor?</w:t>
      </w:r>
    </w:p>
    <w:p w:rsidRPr="00614F9C" w:rsidR="00EE0CC4" w:rsidP="00EE0CC4" w:rsidRDefault="00EE0CC4" w14:paraId="0359088B" w14:textId="77777777">
      <w:pPr>
        <w:rPr>
          <w:i/>
          <w:iCs/>
        </w:rPr>
      </w:pPr>
      <w:r w:rsidRPr="00614F9C">
        <w:rPr>
          <w:i/>
          <w:iCs/>
        </w:rPr>
        <w:lastRenderedPageBreak/>
        <w:t xml:space="preserve">Door te evalueren leren we van ervaringen die we opdoen. Daarmee is dit een belangrijk onderdeel van de kwaliteitsverbetering waar het bevoegd gezag dagelijks mee bezig is. </w:t>
      </w:r>
      <w:r>
        <w:rPr>
          <w:i/>
          <w:iCs/>
        </w:rPr>
        <w:t>Ervaringen die ook relevant kunnen zijn voor andere bevoegde gezagen. In het Bestuurlijk Omgevingsberaad zijn de afgelopen jaren meerdere sessies geweest over het leren van ervaringen uit de praktijk</w:t>
      </w:r>
      <w:r w:rsidRPr="00614F9C">
        <w:rPr>
          <w:i/>
          <w:iCs/>
        </w:rPr>
        <w:t>.</w:t>
      </w:r>
    </w:p>
    <w:p w:rsidR="00EE0CC4" w:rsidP="00EE0CC4" w:rsidRDefault="00EE0CC4" w14:paraId="09A960D7" w14:textId="77777777">
      <w:pPr>
        <w:numPr>
          <w:ilvl w:val="0"/>
          <w:numId w:val="1"/>
        </w:numPr>
      </w:pPr>
      <w:r w:rsidRPr="00632BB1">
        <w:t>Gaat u het bevoegd gezag helpen bij het opleggen van straffen en eventuele rechtszaken die volgen? Waarom wel/niet?</w:t>
      </w:r>
    </w:p>
    <w:p w:rsidRPr="00494BA1" w:rsidR="00EE0CC4" w:rsidP="00EE0CC4" w:rsidRDefault="00EE0CC4" w14:paraId="41F4CF41" w14:textId="77777777">
      <w:r w:rsidRPr="00494BA1">
        <w:rPr>
          <w:i/>
          <w:iCs/>
        </w:rPr>
        <w:t xml:space="preserve">Het is de verantwoordelijkheid van het bevoegd gezag om, wanneer sprake is van overtredingen, de </w:t>
      </w:r>
      <w:r>
        <w:rPr>
          <w:i/>
          <w:iCs/>
        </w:rPr>
        <w:t>LHSO</w:t>
      </w:r>
      <w:r w:rsidRPr="00494BA1">
        <w:rPr>
          <w:i/>
          <w:iCs/>
        </w:rPr>
        <w:t xml:space="preserve"> toe te passen. Het ministerie ondersteunt het bevoegd gezag waar dat nodig en gewenst is, zodat zij hun taken op een zorgvuldige en effectieve wijze kunnen uitvoeren.</w:t>
      </w:r>
      <w:r>
        <w:rPr>
          <w:i/>
          <w:iCs/>
        </w:rPr>
        <w:t xml:space="preserve"> Bestraffende sancties vallen onder het werkterrein van het ministerie van Justitie en Veiligheid (JenV).</w:t>
      </w:r>
    </w:p>
    <w:p w:rsidR="00EE0CC4" w:rsidP="00EE0CC4" w:rsidRDefault="00EE0CC4" w14:paraId="67BFBE76" w14:textId="77777777">
      <w:pPr>
        <w:numPr>
          <w:ilvl w:val="0"/>
          <w:numId w:val="1"/>
        </w:numPr>
      </w:pPr>
      <w:r w:rsidRPr="00632BB1">
        <w:t>Wat kunt u nog meer doen om ervoor te zorgen dat de veroorzaker</w:t>
      </w:r>
      <w:r w:rsidRPr="00CF5ECC">
        <w:rPr>
          <w:i/>
          <w:iCs/>
        </w:rPr>
        <w:t>s</w:t>
      </w:r>
      <w:r w:rsidRPr="00632BB1">
        <w:t xml:space="preserve"> van deze milieuovertredingen daadwerkelijk bestraft worden?</w:t>
      </w:r>
    </w:p>
    <w:p w:rsidRPr="00614F9C" w:rsidR="00EE0CC4" w:rsidP="00EE0CC4" w:rsidRDefault="00EE0CC4" w14:paraId="41FAAA81" w14:textId="77777777">
      <w:pPr>
        <w:rPr>
          <w:i/>
          <w:iCs/>
        </w:rPr>
      </w:pPr>
      <w:r w:rsidRPr="00614F9C">
        <w:rPr>
          <w:i/>
          <w:iCs/>
        </w:rPr>
        <w:t xml:space="preserve">De handhaving ligt bij het bevoegd gezag. Het ministerie van Infrastructuur en Waterstaat (IenW) zorgt voor een stevig </w:t>
      </w:r>
      <w:r>
        <w:rPr>
          <w:i/>
          <w:iCs/>
        </w:rPr>
        <w:t xml:space="preserve">en duidelijk </w:t>
      </w:r>
      <w:r w:rsidRPr="00614F9C">
        <w:rPr>
          <w:i/>
          <w:iCs/>
        </w:rPr>
        <w:t xml:space="preserve">juridisch kader via beleid en wetgeving, zodat overtredingen kunnen worden bestraft. </w:t>
      </w:r>
    </w:p>
    <w:p w:rsidR="00EE0CC4" w:rsidP="00EE0CC4" w:rsidRDefault="00EE0CC4" w14:paraId="486BF772" w14:textId="77777777">
      <w:pPr>
        <w:ind w:left="720"/>
        <w:rPr>
          <w:i/>
          <w:iCs/>
        </w:rPr>
      </w:pPr>
    </w:p>
    <w:p w:rsidR="00EE0CC4" w:rsidP="00EE0CC4" w:rsidRDefault="00EE0CC4" w14:paraId="7100AF6C" w14:textId="77777777">
      <w:pPr>
        <w:rPr>
          <w:i/>
          <w:iCs/>
        </w:rPr>
      </w:pPr>
      <w:r w:rsidRPr="00614F9C">
        <w:rPr>
          <w:i/>
          <w:iCs/>
        </w:rPr>
        <w:t xml:space="preserve">De uitvoering vindt plaats op verschillende niveaus. Omgevingsdiensten, gemeenten en provincies zijn verantwoordelijk voor lokale handhaving. Rijkswaterstaat houdt toezicht op de rijkswateren, waterschappen op de regionale wateren, en politie en Openbaar Ministerie behandelen strafrechtelijke milieuzaken. </w:t>
      </w:r>
      <w:r w:rsidRPr="00960C74">
        <w:rPr>
          <w:i/>
          <w:iCs/>
        </w:rPr>
        <w:t>De Inlichtingen- en Opsporingsdienst van de Inspectie Leefomgeving en Transport (ILT-IOD) richt zich op georganiseerde criminaliteit</w:t>
      </w:r>
      <w:r>
        <w:rPr>
          <w:i/>
          <w:iCs/>
        </w:rPr>
        <w:t xml:space="preserve">. </w:t>
      </w:r>
    </w:p>
    <w:p w:rsidR="00EE0CC4" w:rsidP="00EE0CC4" w:rsidRDefault="00EE0CC4" w14:paraId="4256A85D" w14:textId="77777777">
      <w:pPr>
        <w:rPr>
          <w:i/>
          <w:iCs/>
        </w:rPr>
      </w:pPr>
    </w:p>
    <w:p w:rsidRPr="00614F9C" w:rsidR="00EE0CC4" w:rsidP="00EE0CC4" w:rsidRDefault="00EE0CC4" w14:paraId="1185C171" w14:textId="77777777">
      <w:pPr>
        <w:rPr>
          <w:i/>
          <w:iCs/>
        </w:rPr>
      </w:pPr>
      <w:r w:rsidRPr="00614F9C">
        <w:rPr>
          <w:i/>
          <w:iCs/>
        </w:rPr>
        <w:t>Zoals eerder aangegeven zijn mogelijke sancties onder meer bestuurlijke boetes, dwangsommen, bestuursdwang</w:t>
      </w:r>
      <w:r>
        <w:rPr>
          <w:i/>
          <w:iCs/>
        </w:rPr>
        <w:t>.</w:t>
      </w:r>
      <w:r w:rsidRPr="00614F9C">
        <w:rPr>
          <w:i/>
          <w:iCs/>
        </w:rPr>
        <w:t xml:space="preserve"> </w:t>
      </w:r>
      <w:r w:rsidRPr="00960C74">
        <w:rPr>
          <w:i/>
          <w:iCs/>
        </w:rPr>
        <w:t>Strafrechtelijke vervolging kan er ook toe leiden dat strafrechtelijke sancties worden opgelegd.</w:t>
      </w:r>
    </w:p>
    <w:p w:rsidR="00EE0CC4" w:rsidP="00EE0CC4" w:rsidRDefault="00EE0CC4" w14:paraId="535AD4BB" w14:textId="77777777">
      <w:pPr>
        <w:rPr>
          <w:i/>
          <w:iCs/>
        </w:rPr>
      </w:pPr>
    </w:p>
    <w:p w:rsidR="00EE0CC4" w:rsidP="00EE0CC4" w:rsidRDefault="00EE0CC4" w14:paraId="5E9FEB1D" w14:textId="77777777">
      <w:pPr>
        <w:rPr>
          <w:i/>
          <w:iCs/>
        </w:rPr>
      </w:pPr>
      <w:r w:rsidRPr="00614F9C">
        <w:rPr>
          <w:i/>
          <w:iCs/>
        </w:rPr>
        <w:t xml:space="preserve">Het </w:t>
      </w:r>
      <w:r>
        <w:rPr>
          <w:i/>
          <w:iCs/>
        </w:rPr>
        <w:t>ministerie van</w:t>
      </w:r>
      <w:r w:rsidRPr="00614F9C">
        <w:rPr>
          <w:i/>
          <w:iCs/>
        </w:rPr>
        <w:t xml:space="preserve"> IenW bevordert samenwerking tussen deze partijen en zorgt, via het Landelijk Overleg Milieuhandhaving en de LHSO, voor afstemming, prioritering en informatie-uitwisseling.</w:t>
      </w:r>
    </w:p>
    <w:p w:rsidRPr="00614F9C" w:rsidR="00EE0CC4" w:rsidP="00EE0CC4" w:rsidRDefault="00EE0CC4" w14:paraId="380BA7EE" w14:textId="77777777">
      <w:pPr>
        <w:ind w:left="720"/>
        <w:rPr>
          <w:i/>
          <w:iCs/>
        </w:rPr>
      </w:pPr>
    </w:p>
    <w:p w:rsidRPr="001A0F59" w:rsidR="00EE0CC4" w:rsidP="00EE0CC4" w:rsidRDefault="00EE0CC4" w14:paraId="32361A9F" w14:textId="77777777">
      <w:pPr>
        <w:numPr>
          <w:ilvl w:val="0"/>
          <w:numId w:val="1"/>
        </w:numPr>
      </w:pPr>
      <w:r w:rsidRPr="001A0F59">
        <w:t>Wanneer worden de nieuwe Europese regels (sancties en straffen voor milieucriminaliteit) van kracht in Nederland?</w:t>
      </w:r>
    </w:p>
    <w:p w:rsidR="00EE0CC4" w:rsidP="00EE0CC4" w:rsidRDefault="00EE0CC4" w14:paraId="60A81256" w14:textId="77777777">
      <w:pPr>
        <w:rPr>
          <w:i/>
          <w:iCs/>
        </w:rPr>
      </w:pPr>
      <w:r w:rsidRPr="00614F9C">
        <w:rPr>
          <w:i/>
          <w:iCs/>
        </w:rPr>
        <w:lastRenderedPageBreak/>
        <w:t>Door het ministerie van JenV wordt gewerkt aan een wetsvoorstel ter implementatie van de herziene Europese richtlijn milieucriminaliteit</w:t>
      </w:r>
      <w:r>
        <w:rPr>
          <w:rStyle w:val="Voetnootmarkering"/>
          <w:i/>
          <w:iCs/>
        </w:rPr>
        <w:footnoteReference w:id="2"/>
      </w:r>
      <w:r>
        <w:rPr>
          <w:i/>
          <w:iCs/>
        </w:rPr>
        <w:t>.</w:t>
      </w:r>
      <w:r w:rsidRPr="00614F9C">
        <w:rPr>
          <w:i/>
          <w:iCs/>
        </w:rPr>
        <w:t xml:space="preserve"> In oktober heeft het ministerie van JenV het advies van de Raad van State ontvangen. Na verwerking van </w:t>
      </w:r>
      <w:r>
        <w:rPr>
          <w:i/>
          <w:iCs/>
        </w:rPr>
        <w:t xml:space="preserve">dit </w:t>
      </w:r>
      <w:r w:rsidRPr="00614F9C">
        <w:rPr>
          <w:i/>
          <w:iCs/>
        </w:rPr>
        <w:t xml:space="preserve">advies wordt het wetsvoorstel ingediend bij de Tweede Kamer. </w:t>
      </w:r>
    </w:p>
    <w:p w:rsidRPr="00614F9C" w:rsidR="00EE0CC4" w:rsidP="00EE0CC4" w:rsidRDefault="00EE0CC4" w14:paraId="2AD45F82" w14:textId="77777777">
      <w:pPr>
        <w:ind w:left="785"/>
        <w:rPr>
          <w:i/>
          <w:iCs/>
        </w:rPr>
      </w:pPr>
    </w:p>
    <w:p w:rsidR="00EE0CC4" w:rsidP="00EE0CC4" w:rsidRDefault="00EE0CC4" w14:paraId="3060D824" w14:textId="77777777">
      <w:pPr>
        <w:numPr>
          <w:ilvl w:val="0"/>
          <w:numId w:val="1"/>
        </w:numPr>
      </w:pPr>
      <w:r w:rsidRPr="001A0F59">
        <w:t>Hoe beoordeelt u het feit dat provincie Brabant pas in 2022 ontdekte dat er PFAS geloosd werd?</w:t>
      </w:r>
    </w:p>
    <w:p w:rsidRPr="001A0F59" w:rsidR="00EE0CC4" w:rsidP="00EE0CC4" w:rsidRDefault="00EE0CC4" w14:paraId="0E50B5B9" w14:textId="77777777">
      <w:r w:rsidRPr="00614F9C">
        <w:rPr>
          <w:i/>
          <w:iCs/>
        </w:rPr>
        <w:t xml:space="preserve">De Omgevingsdienst Midden- en West-Brabant heeft aangegeven dat </w:t>
      </w:r>
      <w:r>
        <w:rPr>
          <w:i/>
          <w:iCs/>
        </w:rPr>
        <w:t>het bedrijf</w:t>
      </w:r>
      <w:r w:rsidRPr="00614F9C">
        <w:rPr>
          <w:i/>
          <w:iCs/>
        </w:rPr>
        <w:t xml:space="preserve"> eerder</w:t>
      </w:r>
      <w:r>
        <w:rPr>
          <w:i/>
          <w:iCs/>
        </w:rPr>
        <w:t xml:space="preserve"> had</w:t>
      </w:r>
      <w:r w:rsidRPr="00614F9C">
        <w:rPr>
          <w:i/>
          <w:iCs/>
        </w:rPr>
        <w:t xml:space="preserve"> moeten melden dat PFBS aanwezig is in het afvalwater. Ik deel deze mening.</w:t>
      </w:r>
      <w:r>
        <w:rPr>
          <w:color w:val="A02B93" w:themeColor="accent5"/>
        </w:rPr>
        <w:t xml:space="preserve"> </w:t>
      </w:r>
    </w:p>
    <w:p w:rsidRPr="001A0F59" w:rsidR="00EE0CC4" w:rsidP="00EE0CC4" w:rsidRDefault="00EE0CC4" w14:paraId="4958291D" w14:textId="77777777">
      <w:pPr>
        <w:numPr>
          <w:ilvl w:val="0"/>
          <w:numId w:val="1"/>
        </w:numPr>
      </w:pPr>
      <w:r w:rsidRPr="001A0F59">
        <w:t>Hoe kan het dat het bedrijf het lozen van PFBS niet gemeld heeft aan de bevoegde instanties en hoe beoordeelt u dat gegeven?</w:t>
      </w:r>
    </w:p>
    <w:p w:rsidR="00EE0CC4" w:rsidP="00EE0CC4" w:rsidRDefault="00EE0CC4" w14:paraId="562E0C22" w14:textId="77777777">
      <w:pPr>
        <w:rPr>
          <w:i/>
          <w:iCs/>
        </w:rPr>
      </w:pPr>
      <w:r w:rsidRPr="00614F9C">
        <w:rPr>
          <w:i/>
          <w:iCs/>
        </w:rPr>
        <w:t>De vraag waarom het bedrijf het lozen van PFBS niet eerder heeft gemeld aan het bevoegde gezag, kan ik niet beantwoorden. Dat betreft een beslissing van het bedrijf zelf.</w:t>
      </w:r>
    </w:p>
    <w:p w:rsidRPr="00614F9C" w:rsidR="00EE0CC4" w:rsidP="00EE0CC4" w:rsidRDefault="00EE0CC4" w14:paraId="3F9462F2" w14:textId="77777777">
      <w:pPr>
        <w:ind w:left="708"/>
        <w:rPr>
          <w:i/>
          <w:iCs/>
        </w:rPr>
      </w:pPr>
    </w:p>
    <w:p w:rsidR="00EE0CC4" w:rsidP="00EE0CC4" w:rsidRDefault="00EE0CC4" w14:paraId="3AA4BBA6" w14:textId="77777777">
      <w:pPr>
        <w:numPr>
          <w:ilvl w:val="0"/>
          <w:numId w:val="1"/>
        </w:numPr>
      </w:pPr>
      <w:r w:rsidRPr="001A0F59">
        <w:t>Hoe beoordeelt u het gegeven dat Sabic aangeeft de lozing van PFBS ontdekt te hebben in 2019, terwijl provincie Brabant pas in 2022 werd geïnformeerd?</w:t>
      </w:r>
    </w:p>
    <w:p w:rsidRPr="004414CD" w:rsidR="00EE0CC4" w:rsidP="00EE0CC4" w:rsidRDefault="00EE0CC4" w14:paraId="5CBFB20F" w14:textId="77777777">
      <w:r>
        <w:rPr>
          <w:i/>
          <w:iCs/>
        </w:rPr>
        <w:t>V</w:t>
      </w:r>
      <w:r w:rsidRPr="004414CD">
        <w:rPr>
          <w:i/>
          <w:iCs/>
        </w:rPr>
        <w:t xml:space="preserve">an de Omgevingsdienst Midden- en West-Brabant </w:t>
      </w:r>
      <w:r>
        <w:rPr>
          <w:i/>
          <w:iCs/>
        </w:rPr>
        <w:t xml:space="preserve">is </w:t>
      </w:r>
      <w:r w:rsidRPr="004414CD">
        <w:rPr>
          <w:i/>
          <w:iCs/>
        </w:rPr>
        <w:t>begrepen dat in 2019 niet is gemeld dat er bij een ongewoon voorval emissies van PFBS hebben plaatsgevonden, terwijl het bedrijf hier wel van op de hoogte was. De Omgevingsdienst heeft dit beoordeeld als een overtreding van de vergunning. Het bedrijf heeft hiervoor een</w:t>
      </w:r>
      <w:r>
        <w:rPr>
          <w:i/>
          <w:iCs/>
        </w:rPr>
        <w:t xml:space="preserve"> </w:t>
      </w:r>
      <w:r w:rsidRPr="00960C74">
        <w:rPr>
          <w:i/>
          <w:iCs/>
        </w:rPr>
        <w:t>bestuursrechtelijke</w:t>
      </w:r>
      <w:r w:rsidRPr="004414CD">
        <w:rPr>
          <w:i/>
          <w:iCs/>
        </w:rPr>
        <w:t xml:space="preserve"> waarschuwing gekregen.</w:t>
      </w:r>
    </w:p>
    <w:p w:rsidRPr="00C57F75" w:rsidR="00EE0CC4" w:rsidP="00EE0CC4" w:rsidRDefault="00EE0CC4" w14:paraId="411ED2B9" w14:textId="77777777">
      <w:pPr>
        <w:numPr>
          <w:ilvl w:val="0"/>
          <w:numId w:val="1"/>
        </w:numPr>
        <w:rPr>
          <w:i/>
          <w:iCs/>
        </w:rPr>
      </w:pPr>
      <w:r w:rsidRPr="00632BB1">
        <w:t>Wat kunt u doen om decentrale overheden en omgevingsdiensten beter te equiperen om milieuovertredingen als deze te voorkomen?</w:t>
      </w:r>
    </w:p>
    <w:p w:rsidRPr="004414CD" w:rsidR="00EE0CC4" w:rsidP="00EE0CC4" w:rsidRDefault="00EE0CC4" w14:paraId="5686E4EA" w14:textId="77777777">
      <w:pPr>
        <w:rPr>
          <w:i/>
          <w:iCs/>
        </w:rPr>
      </w:pPr>
      <w:r w:rsidRPr="00614F9C">
        <w:rPr>
          <w:i/>
          <w:iCs/>
        </w:rPr>
        <w:t xml:space="preserve">Het ministerie ondersteunt het bevoegd gezag waar dat nodig en gewenst is, zodat zij hun taken op een zorgvuldige en effectieve wijze kunnen uitvoeren. Zie ook </w:t>
      </w:r>
      <w:r>
        <w:rPr>
          <w:i/>
          <w:iCs/>
        </w:rPr>
        <w:t xml:space="preserve">de </w:t>
      </w:r>
      <w:r w:rsidRPr="00614F9C">
        <w:rPr>
          <w:i/>
          <w:iCs/>
        </w:rPr>
        <w:t xml:space="preserve">antwoorden </w:t>
      </w:r>
      <w:r>
        <w:rPr>
          <w:i/>
          <w:iCs/>
        </w:rPr>
        <w:t>op</w:t>
      </w:r>
      <w:r w:rsidRPr="00614F9C">
        <w:rPr>
          <w:i/>
          <w:iCs/>
        </w:rPr>
        <w:t xml:space="preserve"> vragen 9 en 10.</w:t>
      </w:r>
    </w:p>
    <w:p w:rsidRPr="004414CD" w:rsidR="00EE0CC4" w:rsidP="00EE0CC4" w:rsidRDefault="00EE0CC4" w14:paraId="1008B975" w14:textId="77777777">
      <w:pPr>
        <w:numPr>
          <w:ilvl w:val="0"/>
          <w:numId w:val="1"/>
        </w:numPr>
        <w:rPr>
          <w:i/>
          <w:iCs/>
        </w:rPr>
      </w:pPr>
      <w:r w:rsidRPr="00632BB1">
        <w:t>Wat kunt u doen om decentrale overheden en omgevingsdiensten beter te equiperen om milieuovertredingen als deze te bestraffen?</w:t>
      </w:r>
    </w:p>
    <w:p w:rsidRPr="00614F9C" w:rsidR="00EE0CC4" w:rsidP="00EE0CC4" w:rsidRDefault="00EE0CC4" w14:paraId="39BF65D1" w14:textId="77777777">
      <w:pPr>
        <w:rPr>
          <w:i/>
          <w:iCs/>
        </w:rPr>
      </w:pPr>
      <w:r w:rsidRPr="00614F9C">
        <w:rPr>
          <w:i/>
          <w:iCs/>
        </w:rPr>
        <w:lastRenderedPageBreak/>
        <w:t xml:space="preserve">Het ministerie ondersteunt het bevoegd gezag waar dat nodig en gewenst is, zodat zij hun taken op een zorgvuldige en effectieve wijze kunnen uitvoeren. Zie ook </w:t>
      </w:r>
      <w:r>
        <w:rPr>
          <w:i/>
          <w:iCs/>
        </w:rPr>
        <w:t xml:space="preserve">de </w:t>
      </w:r>
      <w:r w:rsidRPr="00614F9C">
        <w:rPr>
          <w:i/>
          <w:iCs/>
        </w:rPr>
        <w:t xml:space="preserve">antwoorden </w:t>
      </w:r>
      <w:r>
        <w:rPr>
          <w:i/>
          <w:iCs/>
        </w:rPr>
        <w:t>op</w:t>
      </w:r>
      <w:r w:rsidRPr="00614F9C">
        <w:rPr>
          <w:i/>
          <w:iCs/>
        </w:rPr>
        <w:t xml:space="preserve"> vragen 9 en 10.</w:t>
      </w:r>
    </w:p>
    <w:p w:rsidRPr="004414CD" w:rsidR="00EE0CC4" w:rsidP="00EE0CC4" w:rsidRDefault="00EE0CC4" w14:paraId="7EB1D21F" w14:textId="77777777">
      <w:pPr>
        <w:numPr>
          <w:ilvl w:val="0"/>
          <w:numId w:val="1"/>
        </w:numPr>
        <w:rPr>
          <w:i/>
          <w:iCs/>
        </w:rPr>
      </w:pPr>
      <w:r w:rsidRPr="00632BB1">
        <w:t>Wat vindt u van het gegeven dat PFBS pas sinds 2020 op de lijst van zeer zorgwekkende stoffen staat en hoe gaat u voorkomen dat andere PFAS-soorten “over het hoofd gezien worden” door bedrijven?</w:t>
      </w:r>
    </w:p>
    <w:p w:rsidR="00EE0CC4" w:rsidP="00EE0CC4" w:rsidRDefault="00EE0CC4" w14:paraId="06D6EF3E" w14:textId="77777777">
      <w:pPr>
        <w:rPr>
          <w:i/>
          <w:iCs/>
        </w:rPr>
      </w:pPr>
      <w:r w:rsidRPr="00614F9C">
        <w:rPr>
          <w:i/>
          <w:iCs/>
        </w:rPr>
        <w:t xml:space="preserve">Sinds 1 januari 2016 geldt de “minimalisatieverplichting” voor alle </w:t>
      </w:r>
      <w:r>
        <w:rPr>
          <w:i/>
          <w:iCs/>
        </w:rPr>
        <w:t>zeer zorgwekkende stoffen (ZZS)</w:t>
      </w:r>
      <w:r w:rsidRPr="00614F9C">
        <w:rPr>
          <w:i/>
          <w:iCs/>
        </w:rPr>
        <w:t xml:space="preserve"> bij vergunningplichtige activiteiten. Dat betekent dat bedrijven bij vergunningverlening informatie moeten aanleveren over de uitstoot van ZZS, en het bevoegd gezag voorschriften kan opnemen voor emissiebeperking</w:t>
      </w:r>
      <w:r>
        <w:rPr>
          <w:i/>
          <w:iCs/>
        </w:rPr>
        <w:t>. Bedrijven moeten ook na vergunningverlening werken aan</w:t>
      </w:r>
      <w:r w:rsidRPr="00614F9C">
        <w:rPr>
          <w:i/>
          <w:iCs/>
        </w:rPr>
        <w:t xml:space="preserve"> continue verbetering</w:t>
      </w:r>
      <w:r>
        <w:rPr>
          <w:i/>
          <w:iCs/>
        </w:rPr>
        <w:t xml:space="preserve"> door het voorkomen van emissies en als dat niet mogelijk is deze zo ver mogelijk reduceren</w:t>
      </w:r>
      <w:r w:rsidRPr="00614F9C">
        <w:rPr>
          <w:i/>
          <w:iCs/>
        </w:rPr>
        <w:t>.</w:t>
      </w:r>
    </w:p>
    <w:p w:rsidRPr="004414CD" w:rsidR="00EE0CC4" w:rsidP="00EE0CC4" w:rsidRDefault="00EE0CC4" w14:paraId="7EA4DA49" w14:textId="77777777">
      <w:pPr>
        <w:rPr>
          <w:i/>
          <w:iCs/>
        </w:rPr>
      </w:pPr>
      <w:r w:rsidRPr="004414CD">
        <w:rPr>
          <w:i/>
          <w:iCs/>
        </w:rPr>
        <w:t>Per december 2024 zijn alle PFAS-stoffen toegevoegd aan de ZZS-lijst. Er is een verplichting om als bedrijf</w:t>
      </w:r>
      <w:r>
        <w:rPr>
          <w:i/>
          <w:iCs/>
        </w:rPr>
        <w:t xml:space="preserve"> de emissies van</w:t>
      </w:r>
      <w:r w:rsidRPr="004414CD">
        <w:rPr>
          <w:i/>
          <w:iCs/>
        </w:rPr>
        <w:t xml:space="preserve"> ZZS te </w:t>
      </w:r>
      <w:r>
        <w:rPr>
          <w:i/>
          <w:iCs/>
        </w:rPr>
        <w:t>minimaliseren. Dit houdt in dat de emissies moeten worden voorkomen of, als dat niet mogelijk is, zo ver mogelijk</w:t>
      </w:r>
      <w:r w:rsidRPr="004414CD">
        <w:rPr>
          <w:i/>
          <w:iCs/>
        </w:rPr>
        <w:t xml:space="preserve"> te beperken. </w:t>
      </w:r>
    </w:p>
    <w:p w:rsidRPr="004414CD" w:rsidR="00EE0CC4" w:rsidP="00EE0CC4" w:rsidRDefault="00EE0CC4" w14:paraId="15572EA3" w14:textId="77777777">
      <w:pPr>
        <w:numPr>
          <w:ilvl w:val="0"/>
          <w:numId w:val="1"/>
        </w:numPr>
        <w:rPr>
          <w:i/>
          <w:iCs/>
        </w:rPr>
      </w:pPr>
      <w:r w:rsidRPr="00632BB1">
        <w:t>Welke rol pakt u als stelselverantwoordelijke om situaties als deze te voorkomen én deze situatie op te lossen?</w:t>
      </w:r>
    </w:p>
    <w:p w:rsidRPr="00614F9C" w:rsidR="00EE0CC4" w:rsidP="00EE0CC4" w:rsidRDefault="00EE0CC4" w14:paraId="4CA4F077" w14:textId="77777777">
      <w:pPr>
        <w:rPr>
          <w:i/>
          <w:iCs/>
        </w:rPr>
      </w:pPr>
      <w:r>
        <w:rPr>
          <w:i/>
          <w:iCs/>
        </w:rPr>
        <w:t>De minister van IenW is</w:t>
      </w:r>
      <w:r w:rsidRPr="00614F9C">
        <w:rPr>
          <w:i/>
          <w:iCs/>
        </w:rPr>
        <w:t xml:space="preserve"> stelselverantwoordelijk voor het nationale beleid op het gebied van water</w:t>
      </w:r>
      <w:r w:rsidRPr="006C4594">
        <w:rPr>
          <w:i/>
          <w:iCs/>
        </w:rPr>
        <w:t xml:space="preserve"> </w:t>
      </w:r>
      <w:r w:rsidRPr="00614F9C">
        <w:rPr>
          <w:i/>
          <w:iCs/>
        </w:rPr>
        <w:t>en infrastructuur</w:t>
      </w:r>
      <w:r>
        <w:rPr>
          <w:i/>
          <w:iCs/>
        </w:rPr>
        <w:t>.</w:t>
      </w:r>
      <w:r w:rsidRPr="006C4594">
        <w:rPr>
          <w:rFonts w:cs="Times New Roman"/>
          <w:color w:val="1F497D"/>
        </w:rPr>
        <w:t xml:space="preserve"> </w:t>
      </w:r>
      <w:r w:rsidRPr="006C4594">
        <w:rPr>
          <w:i/>
          <w:iCs/>
        </w:rPr>
        <w:t>De</w:t>
      </w:r>
      <w:r>
        <w:rPr>
          <w:i/>
          <w:iCs/>
        </w:rPr>
        <w:t xml:space="preserve"> </w:t>
      </w:r>
      <w:r w:rsidRPr="006C4594">
        <w:rPr>
          <w:i/>
          <w:iCs/>
        </w:rPr>
        <w:t>staatssecretaris</w:t>
      </w:r>
      <w:r w:rsidRPr="00614F9C">
        <w:rPr>
          <w:i/>
          <w:iCs/>
        </w:rPr>
        <w:t xml:space="preserve"> </w:t>
      </w:r>
      <w:r>
        <w:rPr>
          <w:i/>
          <w:iCs/>
        </w:rPr>
        <w:t>is</w:t>
      </w:r>
      <w:r w:rsidRPr="00614F9C">
        <w:rPr>
          <w:i/>
          <w:iCs/>
        </w:rPr>
        <w:t xml:space="preserve"> stelselverantwoordelijk voor</w:t>
      </w:r>
      <w:r w:rsidRPr="006C4594">
        <w:rPr>
          <w:i/>
          <w:iCs/>
        </w:rPr>
        <w:t xml:space="preserve"> </w:t>
      </w:r>
      <w:r w:rsidRPr="00614F9C">
        <w:rPr>
          <w:i/>
          <w:iCs/>
        </w:rPr>
        <w:t>milieu</w:t>
      </w:r>
      <w:r>
        <w:rPr>
          <w:i/>
          <w:iCs/>
        </w:rPr>
        <w:t xml:space="preserve"> en</w:t>
      </w:r>
      <w:r w:rsidRPr="006C4594">
        <w:rPr>
          <w:i/>
          <w:iCs/>
        </w:rPr>
        <w:t xml:space="preserve"> VTH</w:t>
      </w:r>
      <w:r w:rsidRPr="00614F9C">
        <w:rPr>
          <w:i/>
          <w:iCs/>
        </w:rPr>
        <w:t xml:space="preserve">. </w:t>
      </w:r>
      <w:r>
        <w:rPr>
          <w:i/>
          <w:iCs/>
        </w:rPr>
        <w:t>Het ministerie maakt</w:t>
      </w:r>
      <w:r w:rsidRPr="00614F9C">
        <w:rPr>
          <w:i/>
          <w:iCs/>
        </w:rPr>
        <w:t xml:space="preserve"> het beleid en de wetgeving waarbij normen en kaders die lozingen reguleren worden vastgelegd. Dit gezegd ben ik niet de enige die over lozingen gaat. </w:t>
      </w:r>
      <w:r>
        <w:rPr>
          <w:i/>
          <w:iCs/>
        </w:rPr>
        <w:t>Het ministerie is</w:t>
      </w:r>
      <w:r w:rsidRPr="00614F9C">
        <w:rPr>
          <w:i/>
          <w:iCs/>
        </w:rPr>
        <w:t xml:space="preserve"> wel de coördinerende autoriteit. </w:t>
      </w:r>
    </w:p>
    <w:p w:rsidRPr="004414CD" w:rsidR="00EE0CC4" w:rsidP="00EE0CC4" w:rsidRDefault="00EE0CC4" w14:paraId="6EA9E97B" w14:textId="77777777">
      <w:pPr>
        <w:numPr>
          <w:ilvl w:val="0"/>
          <w:numId w:val="1"/>
        </w:numPr>
        <w:rPr>
          <w:color w:val="A02B93" w:themeColor="accent5"/>
        </w:rPr>
      </w:pPr>
      <w:r w:rsidRPr="00632BB1">
        <w:t>Vindt u ook dat verwijzen naar het bevoegde gezag niet een oplossing biedt voor de ontstane situatie? Waarom wel/niet?</w:t>
      </w:r>
    </w:p>
    <w:p w:rsidRPr="001A0F59" w:rsidR="00EE0CC4" w:rsidP="00EE0CC4" w:rsidRDefault="00EE0CC4" w14:paraId="076F153D" w14:textId="77777777">
      <w:pPr>
        <w:rPr>
          <w:color w:val="A02B93" w:themeColor="accent5"/>
        </w:rPr>
      </w:pPr>
      <w:r w:rsidRPr="00614F9C">
        <w:rPr>
          <w:i/>
          <w:iCs/>
        </w:rPr>
        <w:t>Nee, het is de verantwoordelijkheid van bedrijven om correcte en volledige gegevens aan te leveren bij de bevoegd gezag, zowel bij een vergunningsaanvraag als bij wijzigingen in de bedrijfssituatie. Het bevoegd gezag draagt op zijn beurt de verantwoordelijkheid om op basis van deze informatie een afweging te maken over welke emissies acceptabel zijn en welke niet.</w:t>
      </w:r>
      <w:r w:rsidRPr="0086249C">
        <w:rPr>
          <w:color w:val="A02B93" w:themeColor="accent5"/>
        </w:rPr>
        <w:t xml:space="preserve"> </w:t>
      </w:r>
      <w:r w:rsidRPr="001A0F59">
        <w:rPr>
          <w:color w:val="A02B93" w:themeColor="accent5"/>
        </w:rPr>
        <w:t xml:space="preserve"> </w:t>
      </w:r>
    </w:p>
    <w:p w:rsidRPr="004414CD" w:rsidR="00EE0CC4" w:rsidP="00EE0CC4" w:rsidRDefault="00EE0CC4" w14:paraId="4B8E7AE2" w14:textId="77777777">
      <w:pPr>
        <w:numPr>
          <w:ilvl w:val="0"/>
          <w:numId w:val="1"/>
        </w:numPr>
        <w:rPr>
          <w:i/>
          <w:iCs/>
        </w:rPr>
      </w:pPr>
      <w:r w:rsidRPr="001A0F59">
        <w:t>Hoe kan de landelijke handhavingsstrategie aangescherpt worden, zodat in situaties als deze de vervuiler bestraft wordt en de vervuiling opgeruimd wordt door de vervuiler?</w:t>
      </w:r>
    </w:p>
    <w:p w:rsidR="00EE0CC4" w:rsidP="00EE0CC4" w:rsidRDefault="00EE0CC4" w14:paraId="340D1302" w14:textId="77777777">
      <w:pPr>
        <w:rPr>
          <w:i/>
          <w:iCs/>
        </w:rPr>
      </w:pPr>
      <w:r w:rsidRPr="004414CD">
        <w:rPr>
          <w:i/>
          <w:iCs/>
        </w:rPr>
        <w:t>De meest recente versie van de LHSO is in 2023 vastgesteld, aansluitend</w:t>
      </w:r>
      <w:r w:rsidRPr="001A0F59">
        <w:rPr>
          <w:color w:val="A02B93" w:themeColor="accent5"/>
        </w:rPr>
        <w:t xml:space="preserve"> </w:t>
      </w:r>
      <w:r w:rsidRPr="004414CD">
        <w:rPr>
          <w:i/>
          <w:iCs/>
        </w:rPr>
        <w:t xml:space="preserve">op de inwerkingtreding van de Omgevingswet. Het zorgt ervoor dat toezichthouders en handhavers (zoals omgevingsdiensten, inspecties, politie, ILT, e.a.) op vergelijkbare wijze kunnen omgaan met overtredingen.  </w:t>
      </w:r>
    </w:p>
    <w:p w:rsidRPr="004414CD" w:rsidR="00EE0CC4" w:rsidP="00EE0CC4" w:rsidRDefault="00EE0CC4" w14:paraId="749F0492" w14:textId="77777777">
      <w:pPr>
        <w:rPr>
          <w:i/>
          <w:iCs/>
        </w:rPr>
      </w:pPr>
      <w:r w:rsidRPr="004414CD">
        <w:rPr>
          <w:i/>
          <w:iCs/>
        </w:rPr>
        <w:lastRenderedPageBreak/>
        <w:t>De LHS</w:t>
      </w:r>
      <w:r>
        <w:rPr>
          <w:i/>
          <w:iCs/>
        </w:rPr>
        <w:t>O</w:t>
      </w:r>
      <w:r w:rsidRPr="004414CD">
        <w:rPr>
          <w:i/>
          <w:iCs/>
        </w:rPr>
        <w:t xml:space="preserve"> werkt met een afwegingskader dat handhavers helpt om te bepalen welke handhavingsactie gepast is, afhankelijk van de ernst van de overtreding, het gedrag van de overtreder en de mogelijke gevolgen en urgentie van optreden. De huidige landelijke handhavingsstrategie geeft daarmee alle mogelijkheden die het bevoegd gezag nodig heeft om in te grijpen en er is daarom ook geen noodzaak tot verdere aanscherping.  </w:t>
      </w:r>
    </w:p>
    <w:p w:rsidRPr="004414CD" w:rsidR="00EE0CC4" w:rsidP="00EE0CC4" w:rsidRDefault="00EE0CC4" w14:paraId="137F54DF" w14:textId="77777777">
      <w:pPr>
        <w:numPr>
          <w:ilvl w:val="0"/>
          <w:numId w:val="1"/>
        </w:numPr>
        <w:rPr>
          <w:i/>
          <w:iCs/>
        </w:rPr>
      </w:pPr>
      <w:r w:rsidRPr="001A0F59">
        <w:t>Zou u het ook onbevredigend vinden als het handhavingstraject hier niet leidt tot een straf?</w:t>
      </w:r>
    </w:p>
    <w:p w:rsidRPr="004414CD" w:rsidR="00EE0CC4" w:rsidP="00EE0CC4" w:rsidRDefault="00EE0CC4" w14:paraId="16E79DFF" w14:textId="77777777">
      <w:pPr>
        <w:rPr>
          <w:i/>
          <w:iCs/>
        </w:rPr>
      </w:pPr>
      <w:r w:rsidRPr="004414CD">
        <w:rPr>
          <w:i/>
          <w:iCs/>
        </w:rPr>
        <w:t>De verantwoordelijkheid voor strafrechtelijke aangelegenheden ligt bij het OM. Over de inzet van hun bevoegdheden doe ik geen uitspraken</w:t>
      </w:r>
      <w:r>
        <w:rPr>
          <w:i/>
          <w:iCs/>
        </w:rPr>
        <w:t>, het OM is hierin onafhankelijk</w:t>
      </w:r>
      <w:r w:rsidRPr="004414CD">
        <w:rPr>
          <w:i/>
          <w:iCs/>
        </w:rPr>
        <w:t>. Zie ook antwoord 10.</w:t>
      </w:r>
    </w:p>
    <w:p w:rsidRPr="004414CD" w:rsidR="00EE0CC4" w:rsidP="00EE0CC4" w:rsidRDefault="00EE0CC4" w14:paraId="4EA4EED7" w14:textId="77777777">
      <w:pPr>
        <w:numPr>
          <w:ilvl w:val="0"/>
          <w:numId w:val="1"/>
        </w:numPr>
        <w:rPr>
          <w:color w:val="A02B93" w:themeColor="accent5"/>
        </w:rPr>
      </w:pPr>
      <w:r w:rsidRPr="00632BB1">
        <w:t>Bestaat er een landelijke dataset waar waterschappen hun eigen PFAS-metingen kunnen laten registreren om zo op landelijk niveau een beter zicht te krijgen op mogelijke bronnen?</w:t>
      </w:r>
    </w:p>
    <w:p w:rsidRPr="00770826" w:rsidR="00EE0CC4" w:rsidP="00EE0CC4" w:rsidRDefault="00EE0CC4" w14:paraId="286B9895" w14:textId="77777777">
      <w:pPr>
        <w:rPr>
          <w:color w:val="A02B93" w:themeColor="accent5"/>
        </w:rPr>
      </w:pPr>
      <w:r w:rsidRPr="004414CD">
        <w:rPr>
          <w:i/>
          <w:iCs/>
        </w:rPr>
        <w:t>Nee, alle bevoegd gezagen zijn zelf verantwoordelijk voor hun administratieve, registratie</w:t>
      </w:r>
      <w:r>
        <w:rPr>
          <w:i/>
          <w:iCs/>
        </w:rPr>
        <w:t>-</w:t>
      </w:r>
      <w:r w:rsidRPr="004414CD">
        <w:rPr>
          <w:i/>
          <w:iCs/>
        </w:rPr>
        <w:t xml:space="preserve"> en beheersystemen.</w:t>
      </w:r>
      <w:r>
        <w:rPr>
          <w:color w:val="A02B93" w:themeColor="accent5"/>
        </w:rPr>
        <w:t xml:space="preserve"> </w:t>
      </w:r>
    </w:p>
    <w:p w:rsidRPr="004414CD" w:rsidR="00EE0CC4" w:rsidP="00EE0CC4" w:rsidRDefault="00EE0CC4" w14:paraId="42C943E0" w14:textId="77777777">
      <w:pPr>
        <w:numPr>
          <w:ilvl w:val="0"/>
          <w:numId w:val="1"/>
        </w:numPr>
        <w:rPr>
          <w:i/>
          <w:iCs/>
        </w:rPr>
      </w:pPr>
      <w:r w:rsidRPr="00632BB1">
        <w:t>Wanneer kunt u meer uitsluitsel geven over concrete acties die u gaat uitvoeren naar aanleiding van de aangenomen motie om te komen tot een nationaal PFAS-lozingsverbod?</w:t>
      </w:r>
      <w:r>
        <w:rPr>
          <w:rStyle w:val="Voetnootmarkering"/>
        </w:rPr>
        <w:footnoteReference w:id="3"/>
      </w:r>
    </w:p>
    <w:p w:rsidRPr="004414CD" w:rsidR="00EE0CC4" w:rsidP="00EE0CC4" w:rsidRDefault="00EE0CC4" w14:paraId="3E3DC79C" w14:textId="77777777">
      <w:pPr>
        <w:rPr>
          <w:i/>
          <w:iCs/>
        </w:rPr>
      </w:pPr>
      <w:r w:rsidRPr="004414CD">
        <w:rPr>
          <w:i/>
          <w:iCs/>
        </w:rPr>
        <w:t xml:space="preserve">De </w:t>
      </w:r>
      <w:r>
        <w:rPr>
          <w:i/>
          <w:iCs/>
        </w:rPr>
        <w:t>K</w:t>
      </w:r>
      <w:r w:rsidRPr="004414CD">
        <w:rPr>
          <w:i/>
          <w:iCs/>
        </w:rPr>
        <w:t xml:space="preserve">amer wordt hierover geïnformeerd </w:t>
      </w:r>
      <w:r>
        <w:rPr>
          <w:i/>
          <w:iCs/>
        </w:rPr>
        <w:t>aan het einde van het eerste kwartaal van 2026</w:t>
      </w:r>
      <w:r w:rsidRPr="004414CD">
        <w:rPr>
          <w:i/>
          <w:iCs/>
        </w:rPr>
        <w:t>.</w:t>
      </w:r>
    </w:p>
    <w:p w:rsidR="00EE0CC4" w:rsidP="00EE0CC4" w:rsidRDefault="00EE0CC4" w14:paraId="631F8057" w14:textId="77777777">
      <w:pPr>
        <w:numPr>
          <w:ilvl w:val="0"/>
          <w:numId w:val="1"/>
        </w:numPr>
      </w:pPr>
      <w:r w:rsidRPr="00632BB1">
        <w:t>Kunt u deze vragen één voor éen beantwoorden?</w:t>
      </w:r>
    </w:p>
    <w:p w:rsidRPr="00632BB1" w:rsidR="00EE0CC4" w:rsidP="00EE0CC4" w:rsidRDefault="00EE0CC4" w14:paraId="4A8B6D2F" w14:textId="77777777">
      <w:r w:rsidRPr="004414CD">
        <w:rPr>
          <w:i/>
          <w:iCs/>
        </w:rPr>
        <w:t>Ja.</w:t>
      </w:r>
      <w:r>
        <w:rPr>
          <w:i/>
          <w:iCs/>
        </w:rPr>
        <w:t xml:space="preserve"> </w:t>
      </w:r>
    </w:p>
    <w:p w:rsidRPr="00632BB1" w:rsidR="00EE0CC4" w:rsidP="00EE0CC4" w:rsidRDefault="00EE0CC4" w14:paraId="61E88D46" w14:textId="77777777"/>
    <w:p w:rsidRPr="00C227B9" w:rsidR="00EE0CC4" w:rsidP="00EE0CC4" w:rsidRDefault="00EE0CC4" w14:paraId="3180912B" w14:textId="77777777"/>
    <w:p w:rsidR="002C3023" w:rsidRDefault="002C3023" w14:paraId="2C4DF730" w14:textId="77777777"/>
    <w:sectPr w:rsidR="002C3023" w:rsidSect="00EE0CC4">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51763" w14:textId="77777777" w:rsidR="00EE0CC4" w:rsidRDefault="00EE0CC4" w:rsidP="00EE0CC4">
      <w:pPr>
        <w:spacing w:after="0" w:line="240" w:lineRule="auto"/>
      </w:pPr>
      <w:r>
        <w:separator/>
      </w:r>
    </w:p>
  </w:endnote>
  <w:endnote w:type="continuationSeparator" w:id="0">
    <w:p w14:paraId="28A437AF" w14:textId="77777777" w:rsidR="00EE0CC4" w:rsidRDefault="00EE0CC4" w:rsidP="00EE0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8F43" w14:textId="77777777" w:rsidR="00EE0CC4" w:rsidRPr="00EE0CC4" w:rsidRDefault="00EE0CC4" w:rsidP="00EE0C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783D" w14:textId="77777777" w:rsidR="00EE0CC4" w:rsidRPr="00EE0CC4" w:rsidRDefault="00EE0CC4" w:rsidP="00EE0C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EF87E" w14:textId="77777777" w:rsidR="00EE0CC4" w:rsidRPr="00EE0CC4" w:rsidRDefault="00EE0CC4" w:rsidP="00EE0C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D2582" w14:textId="77777777" w:rsidR="00EE0CC4" w:rsidRDefault="00EE0CC4" w:rsidP="00EE0CC4">
      <w:pPr>
        <w:spacing w:after="0" w:line="240" w:lineRule="auto"/>
      </w:pPr>
      <w:r>
        <w:separator/>
      </w:r>
    </w:p>
  </w:footnote>
  <w:footnote w:type="continuationSeparator" w:id="0">
    <w:p w14:paraId="4939D293" w14:textId="77777777" w:rsidR="00EE0CC4" w:rsidRDefault="00EE0CC4" w:rsidP="00EE0CC4">
      <w:pPr>
        <w:spacing w:after="0" w:line="240" w:lineRule="auto"/>
      </w:pPr>
      <w:r>
        <w:continuationSeparator/>
      </w:r>
    </w:p>
  </w:footnote>
  <w:footnote w:id="1">
    <w:p w14:paraId="314D3C75" w14:textId="77777777" w:rsidR="00EE0CC4" w:rsidRPr="00494BA1" w:rsidRDefault="00EE0CC4" w:rsidP="00EE0CC4">
      <w:pPr>
        <w:rPr>
          <w:sz w:val="16"/>
          <w:szCs w:val="16"/>
        </w:rPr>
      </w:pPr>
      <w:r w:rsidRPr="00494BA1">
        <w:rPr>
          <w:rStyle w:val="Voetnootmarkering"/>
          <w:sz w:val="16"/>
          <w:szCs w:val="16"/>
        </w:rPr>
        <w:footnoteRef/>
      </w:r>
      <w:r w:rsidRPr="00494BA1">
        <w:rPr>
          <w:sz w:val="16"/>
          <w:szCs w:val="16"/>
        </w:rPr>
        <w:t xml:space="preserve"> Algemeen Dagblad, 11 september 2025 (https://www.ad.nl/binnenland/plasticgigant-zweeg-decennialang-over-pfas-lozingen~aff65319/)</w:t>
      </w:r>
    </w:p>
    <w:p w14:paraId="7B152EDD" w14:textId="77777777" w:rsidR="00EE0CC4" w:rsidRDefault="00EE0CC4" w:rsidP="00EE0CC4">
      <w:pPr>
        <w:pStyle w:val="Voetnoottekst"/>
      </w:pPr>
    </w:p>
  </w:footnote>
  <w:footnote w:id="2">
    <w:p w14:paraId="76B3D6BB" w14:textId="77777777" w:rsidR="00EE0CC4" w:rsidRPr="00C57F75" w:rsidRDefault="00EE0CC4" w:rsidP="00EE0CC4">
      <w:pPr>
        <w:rPr>
          <w:sz w:val="16"/>
          <w:szCs w:val="16"/>
        </w:rPr>
      </w:pPr>
      <w:r w:rsidRPr="00C57F75">
        <w:rPr>
          <w:rStyle w:val="Voetnootmarkering"/>
          <w:sz w:val="16"/>
          <w:szCs w:val="16"/>
        </w:rPr>
        <w:footnoteRef/>
      </w:r>
      <w:r w:rsidRPr="00C57F75">
        <w:rPr>
          <w:sz w:val="16"/>
          <w:szCs w:val="16"/>
        </w:rPr>
        <w:t xml:space="preserve"> Richtlijn (EU) 2024/1203 van het Europees Parlement en de Raad van 11 april 2024 inzake de bescherming van het milieu door middel van het strafrecht en tot vervanging van de Richtlijnen 2008/99/EG en 2009/123/EG</w:t>
      </w:r>
    </w:p>
    <w:p w14:paraId="6C41CD46" w14:textId="77777777" w:rsidR="00EE0CC4" w:rsidRDefault="00EE0CC4" w:rsidP="00EE0CC4">
      <w:pPr>
        <w:pStyle w:val="Voetnoottekst"/>
      </w:pPr>
    </w:p>
  </w:footnote>
  <w:footnote w:id="3">
    <w:p w14:paraId="336CF4AF" w14:textId="77777777" w:rsidR="00EE0CC4" w:rsidRPr="00C57F75" w:rsidRDefault="00EE0CC4" w:rsidP="00EE0CC4">
      <w:pPr>
        <w:pStyle w:val="Voetnoottekst"/>
        <w:rPr>
          <w:sz w:val="16"/>
          <w:szCs w:val="16"/>
        </w:rPr>
      </w:pPr>
      <w:r w:rsidRPr="00C57F75">
        <w:rPr>
          <w:rStyle w:val="Voetnootmarkering"/>
          <w:sz w:val="16"/>
          <w:szCs w:val="16"/>
        </w:rPr>
        <w:footnoteRef/>
      </w:r>
      <w:r w:rsidRPr="00C57F75">
        <w:rPr>
          <w:sz w:val="16"/>
          <w:szCs w:val="16"/>
        </w:rPr>
        <w:t xml:space="preserve"> Kamerstuk</w:t>
      </w:r>
      <w:r>
        <w:rPr>
          <w:sz w:val="16"/>
          <w:szCs w:val="16"/>
        </w:rPr>
        <w:t>ken</w:t>
      </w:r>
      <w:r w:rsidRPr="00C57F75">
        <w:rPr>
          <w:sz w:val="16"/>
          <w:szCs w:val="16"/>
        </w:rPr>
        <w:t> 36600-XII, nr. 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D58F" w14:textId="77777777" w:rsidR="00EE0CC4" w:rsidRPr="00EE0CC4" w:rsidRDefault="00EE0CC4" w:rsidP="00EE0C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C1E7" w14:textId="77777777" w:rsidR="00EE0CC4" w:rsidRPr="00EE0CC4" w:rsidRDefault="00EE0CC4" w:rsidP="00EE0C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C4C0" w14:textId="77777777" w:rsidR="00EE0CC4" w:rsidRPr="00EE0CC4" w:rsidRDefault="00EE0CC4" w:rsidP="00EE0C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72FB5"/>
    <w:multiLevelType w:val="hybridMultilevel"/>
    <w:tmpl w:val="E03021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0D7014"/>
    <w:multiLevelType w:val="hybridMultilevel"/>
    <w:tmpl w:val="2F7E67C8"/>
    <w:lvl w:ilvl="0" w:tplc="F2261FC4">
      <w:start w:val="1"/>
      <w:numFmt w:val="decimal"/>
      <w:lvlText w:val="%1."/>
      <w:lvlJc w:val="left"/>
      <w:pPr>
        <w:ind w:left="785" w:hanging="360"/>
      </w:pPr>
      <w:rPr>
        <w:color w:val="auto"/>
      </w:rPr>
    </w:lvl>
    <w:lvl w:ilvl="1" w:tplc="A5EA7C2E">
      <w:start w:val="1"/>
      <w:numFmt w:val="lowerLetter"/>
      <w:lvlText w:val="%2."/>
      <w:lvlJc w:val="left"/>
      <w:pPr>
        <w:ind w:left="1440" w:hanging="360"/>
      </w:pPr>
    </w:lvl>
    <w:lvl w:ilvl="2" w:tplc="8822E2AA">
      <w:start w:val="1"/>
      <w:numFmt w:val="lowerRoman"/>
      <w:lvlText w:val="%3."/>
      <w:lvlJc w:val="right"/>
      <w:pPr>
        <w:ind w:left="2160" w:hanging="180"/>
      </w:pPr>
    </w:lvl>
    <w:lvl w:ilvl="3" w:tplc="2B42E086">
      <w:start w:val="1"/>
      <w:numFmt w:val="decimal"/>
      <w:lvlText w:val="%4."/>
      <w:lvlJc w:val="left"/>
      <w:pPr>
        <w:ind w:left="2880" w:hanging="360"/>
      </w:pPr>
    </w:lvl>
    <w:lvl w:ilvl="4" w:tplc="3A0A082A">
      <w:start w:val="1"/>
      <w:numFmt w:val="lowerLetter"/>
      <w:lvlText w:val="%5."/>
      <w:lvlJc w:val="left"/>
      <w:pPr>
        <w:ind w:left="3600" w:hanging="360"/>
      </w:pPr>
    </w:lvl>
    <w:lvl w:ilvl="5" w:tplc="79B0FB32">
      <w:start w:val="1"/>
      <w:numFmt w:val="lowerRoman"/>
      <w:lvlText w:val="%6."/>
      <w:lvlJc w:val="right"/>
      <w:pPr>
        <w:ind w:left="4320" w:hanging="180"/>
      </w:pPr>
    </w:lvl>
    <w:lvl w:ilvl="6" w:tplc="73D66C94">
      <w:start w:val="1"/>
      <w:numFmt w:val="decimal"/>
      <w:lvlText w:val="%7."/>
      <w:lvlJc w:val="left"/>
      <w:pPr>
        <w:ind w:left="5040" w:hanging="360"/>
      </w:pPr>
    </w:lvl>
    <w:lvl w:ilvl="7" w:tplc="DFFC7D6C">
      <w:start w:val="1"/>
      <w:numFmt w:val="lowerLetter"/>
      <w:lvlText w:val="%8."/>
      <w:lvlJc w:val="left"/>
      <w:pPr>
        <w:ind w:left="5760" w:hanging="360"/>
      </w:pPr>
    </w:lvl>
    <w:lvl w:ilvl="8" w:tplc="2286E8F0">
      <w:start w:val="1"/>
      <w:numFmt w:val="lowerRoman"/>
      <w:lvlText w:val="%9."/>
      <w:lvlJc w:val="right"/>
      <w:pPr>
        <w:ind w:left="6480" w:hanging="180"/>
      </w:pPr>
    </w:lvl>
  </w:abstractNum>
  <w:num w:numId="1" w16cid:durableId="1976524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5095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C4"/>
    <w:rsid w:val="002C3023"/>
    <w:rsid w:val="0058421A"/>
    <w:rsid w:val="00DF7A30"/>
    <w:rsid w:val="00EE0C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B8BFC"/>
  <w15:chartTrackingRefBased/>
  <w15:docId w15:val="{FD449CB2-0660-42C8-AC0C-E9BCCADAA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0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0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0C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0C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0C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0C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0C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0C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0C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0C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0C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0C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0C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0C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0C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0C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0C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0CC4"/>
    <w:rPr>
      <w:rFonts w:eastAsiaTheme="majorEastAsia" w:cstheme="majorBidi"/>
      <w:color w:val="272727" w:themeColor="text1" w:themeTint="D8"/>
    </w:rPr>
  </w:style>
  <w:style w:type="paragraph" w:styleId="Titel">
    <w:name w:val="Title"/>
    <w:basedOn w:val="Standaard"/>
    <w:next w:val="Standaard"/>
    <w:link w:val="TitelChar"/>
    <w:uiPriority w:val="10"/>
    <w:qFormat/>
    <w:rsid w:val="00EE0C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0C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0C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0C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0C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0CC4"/>
    <w:rPr>
      <w:i/>
      <w:iCs/>
      <w:color w:val="404040" w:themeColor="text1" w:themeTint="BF"/>
    </w:rPr>
  </w:style>
  <w:style w:type="paragraph" w:styleId="Lijstalinea">
    <w:name w:val="List Paragraph"/>
    <w:basedOn w:val="Standaard"/>
    <w:uiPriority w:val="34"/>
    <w:qFormat/>
    <w:rsid w:val="00EE0CC4"/>
    <w:pPr>
      <w:ind w:left="720"/>
      <w:contextualSpacing/>
    </w:pPr>
  </w:style>
  <w:style w:type="character" w:styleId="Intensievebenadrukking">
    <w:name w:val="Intense Emphasis"/>
    <w:basedOn w:val="Standaardalinea-lettertype"/>
    <w:uiPriority w:val="21"/>
    <w:qFormat/>
    <w:rsid w:val="00EE0CC4"/>
    <w:rPr>
      <w:i/>
      <w:iCs/>
      <w:color w:val="0F4761" w:themeColor="accent1" w:themeShade="BF"/>
    </w:rPr>
  </w:style>
  <w:style w:type="paragraph" w:styleId="Duidelijkcitaat">
    <w:name w:val="Intense Quote"/>
    <w:basedOn w:val="Standaard"/>
    <w:next w:val="Standaard"/>
    <w:link w:val="DuidelijkcitaatChar"/>
    <w:uiPriority w:val="30"/>
    <w:qFormat/>
    <w:rsid w:val="00EE0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0CC4"/>
    <w:rPr>
      <w:i/>
      <w:iCs/>
      <w:color w:val="0F4761" w:themeColor="accent1" w:themeShade="BF"/>
    </w:rPr>
  </w:style>
  <w:style w:type="character" w:styleId="Intensieveverwijzing">
    <w:name w:val="Intense Reference"/>
    <w:basedOn w:val="Standaardalinea-lettertype"/>
    <w:uiPriority w:val="32"/>
    <w:qFormat/>
    <w:rsid w:val="00EE0CC4"/>
    <w:rPr>
      <w:b/>
      <w:bCs/>
      <w:smallCaps/>
      <w:color w:val="0F4761" w:themeColor="accent1" w:themeShade="BF"/>
      <w:spacing w:val="5"/>
    </w:rPr>
  </w:style>
  <w:style w:type="paragraph" w:styleId="Koptekst">
    <w:name w:val="header"/>
    <w:basedOn w:val="Standaard"/>
    <w:link w:val="KoptekstChar"/>
    <w:uiPriority w:val="99"/>
    <w:unhideWhenUsed/>
    <w:rsid w:val="00EE0CC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E0CC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E0CC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E0CC4"/>
    <w:rPr>
      <w:rFonts w:ascii="Verdana" w:eastAsia="DejaVu Sans" w:hAnsi="Verdana" w:cs="Lohit Hindi"/>
      <w:color w:val="000000"/>
      <w:kern w:val="0"/>
      <w:sz w:val="18"/>
      <w:szCs w:val="18"/>
      <w:lang w:eastAsia="nl-NL"/>
      <w14:ligatures w14:val="none"/>
    </w:rPr>
  </w:style>
  <w:style w:type="paragraph" w:styleId="Voetnoottekst">
    <w:name w:val="footnote text"/>
    <w:aliases w:val="Char"/>
    <w:basedOn w:val="Standaard"/>
    <w:link w:val="VoetnoottekstChar"/>
    <w:uiPriority w:val="99"/>
    <w:semiHidden/>
    <w:unhideWhenUsed/>
    <w:rsid w:val="00EE0CC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Char Char"/>
    <w:basedOn w:val="Standaardalinea-lettertype"/>
    <w:link w:val="Voetnoottekst"/>
    <w:uiPriority w:val="99"/>
    <w:semiHidden/>
    <w:rsid w:val="00EE0CC4"/>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rsid w:val="00EE0CC4"/>
    <w:rPr>
      <w:vertAlign w:val="superscript"/>
    </w:rPr>
  </w:style>
  <w:style w:type="paragraph" w:styleId="Geenafstand">
    <w:name w:val="No Spacing"/>
    <w:uiPriority w:val="1"/>
    <w:qFormat/>
    <w:rsid w:val="00EE0C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1784</ap:Words>
  <ap:Characters>9814</ap:Characters>
  <ap:DocSecurity>0</ap:DocSecurity>
  <ap:Lines>81</ap:Lines>
  <ap:Paragraphs>23</ap:Paragraphs>
  <ap:ScaleCrop>false</ap:ScaleCrop>
  <ap:LinksUpToDate>false</ap:LinksUpToDate>
  <ap:CharactersWithSpaces>11575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2025-12-11T15:21:00.0000000Z</dcterms:created>
  <dcterms:modified xsi:type="dcterms:W3CDTF">2025-12-11T15:21:00.0000000Z</dcterms:modified>
  <version/>
  <category/>
</coreProperties>
</file>