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B2506B" w:rsidRDefault="00340ECA" w14:paraId="6B82E19F" w14:textId="77777777"/>
    <w:p w:rsidR="00AF3141" w:rsidP="00B2506B" w:rsidRDefault="00AF3141" w14:paraId="4EF0065A" w14:textId="48AA5F4B">
      <w:r>
        <w:t>Geachte Voorzitter,</w:t>
      </w:r>
      <w:r>
        <w:br/>
      </w:r>
    </w:p>
    <w:p w:rsidRPr="00174B1D" w:rsidR="00AF3141" w:rsidP="00B2506B" w:rsidRDefault="00AF3141" w14:paraId="69307D57" w14:textId="6BF3DE40">
      <w:pPr>
        <w:rPr>
          <w:rFonts w:eastAsia="Aptos" w:cs="Aptos"/>
          <w:b/>
          <w:bCs/>
        </w:rPr>
      </w:pPr>
      <w:r>
        <w:t xml:space="preserve">De vragen van de leden </w:t>
      </w:r>
      <w:r w:rsidRPr="00371692">
        <w:t xml:space="preserve">Kostić </w:t>
      </w:r>
      <w:r w:rsidR="0041660B">
        <w:t>(</w:t>
      </w:r>
      <w:r>
        <w:t>PvdD)</w:t>
      </w:r>
      <w:r w:rsidR="0041660B">
        <w:t>, Dassen (Volt)</w:t>
      </w:r>
      <w:r w:rsidR="004E2CD3">
        <w:t>,</w:t>
      </w:r>
      <w:r w:rsidR="0041660B">
        <w:t xml:space="preserve"> </w:t>
      </w:r>
      <w:r w:rsidRPr="40D94BCD" w:rsidR="004E2CD3">
        <w:rPr>
          <w:rFonts w:eastAsia="Aptos" w:cs="Aptos"/>
        </w:rPr>
        <w:t>Van Oosterhout en Zalinyan (beiden GroenLinks-PvdA) over “de additionele kosten voor Tata Steel aangaande de maatwerkafspraak”</w:t>
      </w:r>
      <w:r w:rsidR="004E2CD3">
        <w:t xml:space="preserve"> </w:t>
      </w:r>
      <w:r>
        <w:t xml:space="preserve">(kenmerk </w:t>
      </w:r>
      <w:r w:rsidRPr="40D94BCD" w:rsidR="00174B1D">
        <w:rPr>
          <w:rFonts w:eastAsia="Aptos" w:cs="Aptos"/>
        </w:rPr>
        <w:t>2025Z21366</w:t>
      </w:r>
      <w:r>
        <w:t>) kunnen niet binnen de gebruikelijke termijn worden beantwoord. Vanwege</w:t>
      </w:r>
      <w:r w:rsidR="00800667">
        <w:t xml:space="preserve"> </w:t>
      </w:r>
      <w:r>
        <w:t xml:space="preserve">de benodigde afstemming </w:t>
      </w:r>
      <w:r w:rsidR="00800667">
        <w:t xml:space="preserve">gezien de inhoud van de vragen </w:t>
      </w:r>
      <w:r>
        <w:t xml:space="preserve">kan de beantwoording niet binnen de gestelde termijn naar de Kamer worden verzonden. Ik zal de Kamer de antwoorden op de vragen zo spoedig mogelijk doen toekomen. </w:t>
      </w:r>
    </w:p>
    <w:p w:rsidR="007F439C" w:rsidP="00B2506B" w:rsidRDefault="007F439C" w14:paraId="0CD6661F" w14:textId="044559DC"/>
    <w:p w:rsidR="00721AE1" w:rsidP="00B2506B" w:rsidRDefault="00721AE1" w14:paraId="18187115" w14:textId="77777777"/>
    <w:p w:rsidR="00A50CF6" w:rsidP="00B2506B" w:rsidRDefault="00A50CF6" w14:paraId="7CB6E07B" w14:textId="77777777"/>
    <w:p w:rsidR="00D22441" w:rsidP="00B2506B" w:rsidRDefault="00D22441" w14:paraId="325B8639" w14:textId="77777777">
      <w:pPr>
        <w:pStyle w:val="Voetnoottekst"/>
        <w:spacing w:line="240" w:lineRule="atLeast"/>
      </w:pPr>
    </w:p>
    <w:p w:rsidR="00D22441" w:rsidP="00B2506B" w:rsidRDefault="00D22441" w14:paraId="7C38FCAA" w14:textId="77777777"/>
    <w:p w:rsidR="00D22441" w:rsidP="00B2506B" w:rsidRDefault="00707706" w14:paraId="60ED4069" w14:textId="28C62BBF">
      <w:pPr>
        <w:rPr>
          <w:szCs w:val="18"/>
        </w:rPr>
      </w:pPr>
      <w:r w:rsidRPr="005461DA">
        <w:rPr>
          <w:szCs w:val="18"/>
        </w:rPr>
        <w:t>Sophie Hermans</w:t>
      </w:r>
    </w:p>
    <w:p w:rsidRPr="00B2506B" w:rsidR="00BC222D" w:rsidP="00B2506B" w:rsidRDefault="00707706" w14:paraId="7BD9FCCD" w14:textId="4E6FC906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B2506B" w:rsidRDefault="00BC222D" w14:paraId="29184C2F" w14:textId="77777777"/>
    <w:p w:rsidR="00BC222D" w:rsidP="00B2506B" w:rsidRDefault="00BC222D" w14:paraId="37561533" w14:textId="77777777"/>
    <w:p w:rsidR="00BC222D" w:rsidP="00B2506B" w:rsidRDefault="00BC222D" w14:paraId="28665EAA" w14:textId="77777777"/>
    <w:p w:rsidR="00BC222D" w:rsidP="00B2506B" w:rsidRDefault="00BC222D" w14:paraId="2B896131" w14:textId="77777777"/>
    <w:p w:rsidR="00BC222D" w:rsidP="00B2506B" w:rsidRDefault="00BC222D" w14:paraId="0C4B44CB" w14:textId="77777777"/>
    <w:p w:rsidR="00BC222D" w:rsidP="00B2506B" w:rsidRDefault="00BC222D" w14:paraId="3CB52AAC" w14:textId="77777777"/>
    <w:p w:rsidR="00BC222D" w:rsidP="00B2506B" w:rsidRDefault="00BC222D" w14:paraId="3909CF4D" w14:textId="77777777"/>
    <w:p w:rsidR="00BC222D" w:rsidP="00B2506B" w:rsidRDefault="00BC222D" w14:paraId="0A3D6FDB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E1CF" w14:textId="77777777" w:rsidR="001A0A46" w:rsidRDefault="001A0A46">
      <w:r>
        <w:separator/>
      </w:r>
    </w:p>
    <w:p w14:paraId="2AC59E5D" w14:textId="77777777" w:rsidR="001A0A46" w:rsidRDefault="001A0A46"/>
  </w:endnote>
  <w:endnote w:type="continuationSeparator" w:id="0">
    <w:p w14:paraId="472C4556" w14:textId="77777777" w:rsidR="001A0A46" w:rsidRDefault="001A0A46">
      <w:r>
        <w:continuationSeparator/>
      </w:r>
    </w:p>
    <w:p w14:paraId="086CCE16" w14:textId="77777777" w:rsidR="001A0A46" w:rsidRDefault="001A0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1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F1A77" w14:paraId="7CC2EF09" w14:textId="77777777" w:rsidTr="00CA6A25">
      <w:trPr>
        <w:trHeight w:hRule="exact" w:val="240"/>
      </w:trPr>
      <w:tc>
        <w:tcPr>
          <w:tcW w:w="7601" w:type="dxa"/>
        </w:tcPr>
        <w:p w14:paraId="12C3A1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10C783" w14:textId="4442C0FD" w:rsidR="00527BD4" w:rsidRPr="00645414" w:rsidRDefault="0070770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28487B">
            <w:t>2</w:t>
          </w:r>
          <w:r w:rsidR="00BC222D">
            <w:fldChar w:fldCharType="end"/>
          </w:r>
        </w:p>
      </w:tc>
    </w:tr>
  </w:tbl>
  <w:p w14:paraId="5D5935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F1A77" w14:paraId="23F70E7D" w14:textId="77777777" w:rsidTr="00CA6A25">
      <w:trPr>
        <w:trHeight w:hRule="exact" w:val="240"/>
      </w:trPr>
      <w:tc>
        <w:tcPr>
          <w:tcW w:w="7601" w:type="dxa"/>
        </w:tcPr>
        <w:p w14:paraId="64227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FC5935" w14:textId="36080303" w:rsidR="00527BD4" w:rsidRPr="00ED539E" w:rsidRDefault="0070770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 w:rsidR="00B13BFD">
            <w:t>1</w:t>
          </w:r>
          <w:r w:rsidR="00BC3A1B">
            <w:fldChar w:fldCharType="end"/>
          </w:r>
        </w:p>
      </w:tc>
    </w:tr>
  </w:tbl>
  <w:p w14:paraId="57F38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D343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7F19" w14:textId="77777777" w:rsidR="001A0A46" w:rsidRDefault="001A0A46">
      <w:r>
        <w:separator/>
      </w:r>
    </w:p>
    <w:p w14:paraId="44BBD133" w14:textId="77777777" w:rsidR="001A0A46" w:rsidRDefault="001A0A46"/>
  </w:footnote>
  <w:footnote w:type="continuationSeparator" w:id="0">
    <w:p w14:paraId="0E29CE1F" w14:textId="77777777" w:rsidR="001A0A46" w:rsidRDefault="001A0A46">
      <w:r>
        <w:continuationSeparator/>
      </w:r>
    </w:p>
    <w:p w14:paraId="74D540DE" w14:textId="77777777" w:rsidR="001A0A46" w:rsidRDefault="001A0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F1A77" w14:paraId="3909255B" w14:textId="77777777" w:rsidTr="00A50CF6">
      <w:tc>
        <w:tcPr>
          <w:tcW w:w="2156" w:type="dxa"/>
        </w:tcPr>
        <w:p w14:paraId="0D48B309" w14:textId="1057D9A0" w:rsidR="00527BD4" w:rsidRPr="005819CE" w:rsidRDefault="00707706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5F1A77" w14:paraId="02AD4526" w14:textId="77777777" w:rsidTr="00A50CF6">
      <w:trPr>
        <w:trHeight w:hRule="exact" w:val="200"/>
      </w:trPr>
      <w:tc>
        <w:tcPr>
          <w:tcW w:w="2156" w:type="dxa"/>
        </w:tcPr>
        <w:p w14:paraId="2EEAD9AB" w14:textId="77777777" w:rsidR="00527BD4" w:rsidRPr="005819CE" w:rsidRDefault="00527BD4" w:rsidP="00A50CF6"/>
      </w:tc>
    </w:tr>
    <w:tr w:rsidR="005F1A77" w14:paraId="137B027F" w14:textId="77777777" w:rsidTr="00502512">
      <w:trPr>
        <w:trHeight w:hRule="exact" w:val="774"/>
      </w:trPr>
      <w:tc>
        <w:tcPr>
          <w:tcW w:w="2156" w:type="dxa"/>
        </w:tcPr>
        <w:p w14:paraId="4C4275FB" w14:textId="4F41A877" w:rsidR="00527BD4" w:rsidRDefault="00707706" w:rsidP="003A5290">
          <w:pPr>
            <w:pStyle w:val="Huisstijl-Kopje"/>
          </w:pPr>
          <w:r>
            <w:t>Ons kenmerk</w:t>
          </w:r>
        </w:p>
        <w:p w14:paraId="2CB4FA59" w14:textId="012B62B0" w:rsidR="00502512" w:rsidRPr="00502512" w:rsidRDefault="0070770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102935700</w:t>
          </w:r>
        </w:p>
        <w:p w14:paraId="35F502D9" w14:textId="77777777" w:rsidR="00527BD4" w:rsidRPr="005819CE" w:rsidRDefault="00527BD4" w:rsidP="00361A56">
          <w:pPr>
            <w:pStyle w:val="Huisstijl-Kopje"/>
          </w:pPr>
        </w:p>
      </w:tc>
    </w:tr>
  </w:tbl>
  <w:p w14:paraId="7E5841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F1A77" w14:paraId="06993FB5" w14:textId="77777777" w:rsidTr="00751A6A">
      <w:trPr>
        <w:trHeight w:val="2636"/>
      </w:trPr>
      <w:tc>
        <w:tcPr>
          <w:tcW w:w="737" w:type="dxa"/>
        </w:tcPr>
        <w:p w14:paraId="0F86236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219BAF8" w14:textId="096ECCB9" w:rsidR="00527BD4" w:rsidRDefault="0070770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24A709F" wp14:editId="3CCF4A7F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94498" w14:textId="7A0826A3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02DB6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D185D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F1A77" w14:paraId="13D0458E" w14:textId="77777777" w:rsidTr="00A50CF6">
      <w:tc>
        <w:tcPr>
          <w:tcW w:w="2160" w:type="dxa"/>
        </w:tcPr>
        <w:p w14:paraId="6507531A" w14:textId="49F47862" w:rsidR="00527BD4" w:rsidRPr="005819CE" w:rsidRDefault="00707706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650C04C7" w14:textId="02D84888" w:rsidR="00527BD4" w:rsidRPr="00BE5ED9" w:rsidRDefault="0070770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385D13B" w14:textId="77777777" w:rsidR="00EF495B" w:rsidRDefault="0070770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B88E3D" w14:textId="6114B415" w:rsidR="00EF495B" w:rsidRPr="005B3814" w:rsidRDefault="0070770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4999AB2" w14:textId="2A5B41E3" w:rsidR="00527BD4" w:rsidRPr="00B2506B" w:rsidRDefault="0070770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5F1A77" w14:paraId="4FB02182" w14:textId="77777777" w:rsidTr="00A50CF6">
      <w:trPr>
        <w:trHeight w:hRule="exact" w:val="200"/>
      </w:trPr>
      <w:tc>
        <w:tcPr>
          <w:tcW w:w="2160" w:type="dxa"/>
        </w:tcPr>
        <w:p w14:paraId="3809167A" w14:textId="77777777" w:rsidR="00527BD4" w:rsidRPr="005819CE" w:rsidRDefault="00527BD4" w:rsidP="00A50CF6"/>
      </w:tc>
    </w:tr>
    <w:tr w:rsidR="005F1A77" w14:paraId="30880088" w14:textId="77777777" w:rsidTr="00A50CF6">
      <w:tc>
        <w:tcPr>
          <w:tcW w:w="2160" w:type="dxa"/>
        </w:tcPr>
        <w:p w14:paraId="3302543D" w14:textId="0A78AC97" w:rsidR="000C0163" w:rsidRPr="005819CE" w:rsidRDefault="0070770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B668418" w14:textId="268A0B77" w:rsidR="000C0163" w:rsidRPr="005819CE" w:rsidRDefault="00707706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102935700</w:t>
          </w:r>
        </w:p>
        <w:p w14:paraId="26E6880D" w14:textId="5C06EE93" w:rsidR="00527BD4" w:rsidRPr="005819CE" w:rsidRDefault="00707706" w:rsidP="00A50CF6">
          <w:pPr>
            <w:pStyle w:val="Huisstijl-Kopje"/>
          </w:pPr>
          <w:r>
            <w:t>Uw kenmerk</w:t>
          </w:r>
        </w:p>
        <w:p w14:paraId="74FE33F6" w14:textId="5B93DA78" w:rsidR="00527BD4" w:rsidRPr="005819CE" w:rsidRDefault="00B2506B" w:rsidP="00A50CF6">
          <w:pPr>
            <w:pStyle w:val="Huisstijl-Gegeven"/>
          </w:pPr>
          <w:r w:rsidRPr="40D94BCD">
            <w:rPr>
              <w:rFonts w:eastAsia="Aptos" w:cs="Aptos"/>
            </w:rPr>
            <w:t>2025Z21366</w:t>
          </w:r>
        </w:p>
        <w:p w14:paraId="7376D2F5" w14:textId="38F44B4D" w:rsidR="00527BD4" w:rsidRPr="005819CE" w:rsidRDefault="00527BD4" w:rsidP="00B2506B">
          <w:pPr>
            <w:pStyle w:val="Huisstijl-Kopje"/>
          </w:pPr>
        </w:p>
      </w:tc>
    </w:tr>
  </w:tbl>
  <w:p w14:paraId="6C8941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F1A77" w14:paraId="4353ABBE" w14:textId="77777777" w:rsidTr="007610AA">
      <w:trPr>
        <w:trHeight w:val="400"/>
      </w:trPr>
      <w:tc>
        <w:tcPr>
          <w:tcW w:w="7520" w:type="dxa"/>
          <w:gridSpan w:val="2"/>
        </w:tcPr>
        <w:p w14:paraId="6898A736" w14:textId="0501C752" w:rsidR="00527BD4" w:rsidRPr="00BC3B53" w:rsidRDefault="0070770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F1A77" w14:paraId="5164276F" w14:textId="77777777" w:rsidTr="007610AA">
      <w:tc>
        <w:tcPr>
          <w:tcW w:w="7520" w:type="dxa"/>
          <w:gridSpan w:val="2"/>
        </w:tcPr>
        <w:p w14:paraId="7BF06BCA" w14:textId="6CD2AB28" w:rsidR="00527BD4" w:rsidRPr="00983E8F" w:rsidRDefault="00527BD4" w:rsidP="00A50CF6">
          <w:pPr>
            <w:pStyle w:val="Huisstijl-Rubricering"/>
          </w:pPr>
        </w:p>
      </w:tc>
    </w:tr>
    <w:tr w:rsidR="005F1A77" w14:paraId="44D89C5D" w14:textId="77777777" w:rsidTr="007610AA">
      <w:trPr>
        <w:trHeight w:hRule="exact" w:val="2440"/>
      </w:trPr>
      <w:tc>
        <w:tcPr>
          <w:tcW w:w="7520" w:type="dxa"/>
          <w:gridSpan w:val="2"/>
        </w:tcPr>
        <w:p w14:paraId="1968E028" w14:textId="77777777" w:rsidR="002B6E2A" w:rsidRDefault="00707706" w:rsidP="00A50CF6">
          <w:pPr>
            <w:pStyle w:val="Huisstijl-NAW"/>
          </w:pPr>
          <w:r>
            <w:t xml:space="preserve">De Voorzitter van de Tweede Kamer </w:t>
          </w:r>
        </w:p>
        <w:p w14:paraId="0A499B54" w14:textId="533E55A8" w:rsidR="00527BD4" w:rsidRDefault="00707706" w:rsidP="00A50CF6">
          <w:pPr>
            <w:pStyle w:val="Huisstijl-NAW"/>
          </w:pPr>
          <w:r>
            <w:t>der Staten-Generaal</w:t>
          </w:r>
        </w:p>
        <w:p w14:paraId="37899E5C" w14:textId="77777777" w:rsidR="005F1A77" w:rsidRDefault="00707706">
          <w:pPr>
            <w:pStyle w:val="Huisstijl-NAW"/>
          </w:pPr>
          <w:r>
            <w:t>Prinses Irenestraat 6</w:t>
          </w:r>
        </w:p>
        <w:p w14:paraId="358CFA20" w14:textId="77777777" w:rsidR="005F1A77" w:rsidRDefault="00707706">
          <w:pPr>
            <w:pStyle w:val="Huisstijl-NAW"/>
          </w:pPr>
          <w:r>
            <w:t>2595 BD  DEN HAAG</w:t>
          </w:r>
        </w:p>
        <w:p w14:paraId="7C647B22" w14:textId="77777777" w:rsidR="005F1A77" w:rsidRDefault="005F1A77">
          <w:pPr>
            <w:pStyle w:val="Huisstijl-NAW"/>
          </w:pPr>
        </w:p>
      </w:tc>
    </w:tr>
    <w:tr w:rsidR="005F1A77" w14:paraId="4ABACF62" w14:textId="77777777" w:rsidTr="007610AA">
      <w:trPr>
        <w:trHeight w:hRule="exact" w:val="400"/>
      </w:trPr>
      <w:tc>
        <w:tcPr>
          <w:tcW w:w="7520" w:type="dxa"/>
          <w:gridSpan w:val="2"/>
        </w:tcPr>
        <w:p w14:paraId="44F3742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F1A77" w14:paraId="5ED9E2F1" w14:textId="77777777" w:rsidTr="007610AA">
      <w:trPr>
        <w:trHeight w:val="240"/>
      </w:trPr>
      <w:tc>
        <w:tcPr>
          <w:tcW w:w="900" w:type="dxa"/>
        </w:tcPr>
        <w:p w14:paraId="7BB2C1AF" w14:textId="4911FFD7" w:rsidR="00527BD4" w:rsidRPr="007709EF" w:rsidRDefault="0070770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3BD43AC" w14:textId="4310AE85" w:rsidR="00527BD4" w:rsidRPr="007709EF" w:rsidRDefault="00892B82" w:rsidP="00A50CF6">
          <w:r>
            <w:t>11 december 2025</w:t>
          </w:r>
        </w:p>
      </w:tc>
    </w:tr>
    <w:tr w:rsidR="005F1A77" w14:paraId="35FBB112" w14:textId="77777777" w:rsidTr="007610AA">
      <w:trPr>
        <w:trHeight w:val="240"/>
      </w:trPr>
      <w:tc>
        <w:tcPr>
          <w:tcW w:w="900" w:type="dxa"/>
        </w:tcPr>
        <w:p w14:paraId="67E42000" w14:textId="3F9E719D" w:rsidR="00527BD4" w:rsidRPr="007709EF" w:rsidRDefault="0070770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5AC81C8" w14:textId="359842D0" w:rsidR="00527BD4" w:rsidRPr="007709EF" w:rsidRDefault="00707706" w:rsidP="00A50CF6">
          <w:r>
            <w:t>Uitstel beantwoording Kamervragen over de additionele kosten voor Tata Steel aangaande de maatwerkafspraak</w:t>
          </w:r>
        </w:p>
      </w:tc>
    </w:tr>
  </w:tbl>
  <w:p w14:paraId="13C4CA1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5ABAE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7E21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C09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6C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422C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BAF9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0C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4D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B27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AB67EA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8342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D44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6E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2D6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1CC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0F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49A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7CB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989050">
    <w:abstractNumId w:val="10"/>
  </w:num>
  <w:num w:numId="2" w16cid:durableId="1225337875">
    <w:abstractNumId w:val="7"/>
  </w:num>
  <w:num w:numId="3" w16cid:durableId="1294942146">
    <w:abstractNumId w:val="6"/>
  </w:num>
  <w:num w:numId="4" w16cid:durableId="1243250462">
    <w:abstractNumId w:val="5"/>
  </w:num>
  <w:num w:numId="5" w16cid:durableId="1717583717">
    <w:abstractNumId w:val="4"/>
  </w:num>
  <w:num w:numId="6" w16cid:durableId="1728918021">
    <w:abstractNumId w:val="8"/>
  </w:num>
  <w:num w:numId="7" w16cid:durableId="1712074775">
    <w:abstractNumId w:val="3"/>
  </w:num>
  <w:num w:numId="8" w16cid:durableId="604119425">
    <w:abstractNumId w:val="2"/>
  </w:num>
  <w:num w:numId="9" w16cid:durableId="84765025">
    <w:abstractNumId w:val="1"/>
  </w:num>
  <w:num w:numId="10" w16cid:durableId="1500124087">
    <w:abstractNumId w:val="0"/>
  </w:num>
  <w:num w:numId="11" w16cid:durableId="11033774">
    <w:abstractNumId w:val="9"/>
  </w:num>
  <w:num w:numId="12" w16cid:durableId="1243679489">
    <w:abstractNumId w:val="11"/>
  </w:num>
  <w:num w:numId="13" w16cid:durableId="1263994644">
    <w:abstractNumId w:val="13"/>
  </w:num>
  <w:num w:numId="14" w16cid:durableId="93968412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B1D"/>
    <w:rsid w:val="00174CC2"/>
    <w:rsid w:val="00176CC6"/>
    <w:rsid w:val="00181BE4"/>
    <w:rsid w:val="00185576"/>
    <w:rsid w:val="00185951"/>
    <w:rsid w:val="00196B8B"/>
    <w:rsid w:val="001A0A46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440CF"/>
    <w:rsid w:val="00260BAF"/>
    <w:rsid w:val="002650F7"/>
    <w:rsid w:val="00271A8E"/>
    <w:rsid w:val="00273F3B"/>
    <w:rsid w:val="002749CF"/>
    <w:rsid w:val="00274DB7"/>
    <w:rsid w:val="00275984"/>
    <w:rsid w:val="00280F74"/>
    <w:rsid w:val="002822CA"/>
    <w:rsid w:val="0028487B"/>
    <w:rsid w:val="00286998"/>
    <w:rsid w:val="00291AB7"/>
    <w:rsid w:val="00292EB2"/>
    <w:rsid w:val="0029422B"/>
    <w:rsid w:val="002A0938"/>
    <w:rsid w:val="002B153C"/>
    <w:rsid w:val="002B52FC"/>
    <w:rsid w:val="002B6E2A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1823"/>
    <w:rsid w:val="00413B2E"/>
    <w:rsid w:val="00413D48"/>
    <w:rsid w:val="0041660B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2CD3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F94"/>
    <w:rsid w:val="005C740C"/>
    <w:rsid w:val="005D625B"/>
    <w:rsid w:val="005E317C"/>
    <w:rsid w:val="005F1A77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1AF5"/>
    <w:rsid w:val="00685545"/>
    <w:rsid w:val="006864B3"/>
    <w:rsid w:val="00692D64"/>
    <w:rsid w:val="006A10F8"/>
    <w:rsid w:val="006A2100"/>
    <w:rsid w:val="006A5C3B"/>
    <w:rsid w:val="006A72E0"/>
    <w:rsid w:val="006B0BF3"/>
    <w:rsid w:val="006B574A"/>
    <w:rsid w:val="006B775E"/>
    <w:rsid w:val="006B7BC7"/>
    <w:rsid w:val="006C2535"/>
    <w:rsid w:val="006C441E"/>
    <w:rsid w:val="006C4B90"/>
    <w:rsid w:val="006D1016"/>
    <w:rsid w:val="006D17F2"/>
    <w:rsid w:val="006E2C6E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07706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A6517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667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2B82"/>
    <w:rsid w:val="00894A3B"/>
    <w:rsid w:val="008A1F5D"/>
    <w:rsid w:val="008A28F5"/>
    <w:rsid w:val="008A5950"/>
    <w:rsid w:val="008B1198"/>
    <w:rsid w:val="008B3471"/>
    <w:rsid w:val="008B3929"/>
    <w:rsid w:val="008B3D7B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9F5796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314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3BFD"/>
    <w:rsid w:val="00B145F0"/>
    <w:rsid w:val="00B2506B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A1B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75937"/>
    <w:rsid w:val="00C81CB7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5BF4"/>
    <w:rsid w:val="00D36447"/>
    <w:rsid w:val="00D449E8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045A"/>
    <w:rsid w:val="00DF2583"/>
    <w:rsid w:val="00DF54D9"/>
    <w:rsid w:val="00DF7283"/>
    <w:rsid w:val="00DF7BE5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2F58AD5"/>
    <w:rsid w:val="1AF8BCB8"/>
    <w:rsid w:val="1E6B123C"/>
    <w:rsid w:val="40D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2025-12-11T08:56:00.0000000Z</dcterms:created>
  <dcterms:modified xsi:type="dcterms:W3CDTF">2025-12-11T08:56:00.0000000Z</dcterms:modified>
  <dc:description>------------------------</dc:description>
  <version/>
  <category/>
</coreProperties>
</file>