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F2B" w:rsidP="00461F2B" w:rsidRDefault="00461F2B" w14:paraId="2B4CCE34" w14:textId="3950FB2D">
      <w:pPr>
        <w:spacing w:line="276" w:lineRule="auto"/>
        <w:rPr>
          <w:b/>
          <w:bCs/>
        </w:rPr>
      </w:pPr>
      <w:r>
        <w:rPr>
          <w:b/>
          <w:bCs/>
        </w:rPr>
        <w:t>AH 636</w:t>
      </w:r>
    </w:p>
    <w:p w:rsidR="00461F2B" w:rsidP="00461F2B" w:rsidRDefault="00461F2B" w14:paraId="686FB090" w14:textId="367730D0">
      <w:pPr>
        <w:spacing w:line="276" w:lineRule="auto"/>
        <w:rPr>
          <w:b/>
          <w:bCs/>
        </w:rPr>
      </w:pPr>
      <w:r>
        <w:rPr>
          <w:b/>
          <w:bCs/>
        </w:rPr>
        <w:t>2025Z20956</w:t>
      </w:r>
    </w:p>
    <w:p w:rsidR="00461F2B" w:rsidP="00461F2B" w:rsidRDefault="00461F2B" w14:paraId="11CC0566" w14:textId="462C4E87">
      <w:pPr>
        <w:spacing w:line="276" w:lineRule="auto"/>
        <w:rPr>
          <w:b/>
          <w:bCs/>
        </w:rPr>
      </w:pPr>
      <w:r w:rsidRPr="00461F2B">
        <w:rPr>
          <w:b/>
          <w:bCs/>
          <w:sz w:val="24"/>
        </w:rPr>
        <w:t xml:space="preserve">Antwoord van staatssecretaris </w:t>
      </w:r>
      <w:r>
        <w:rPr>
          <w:b/>
          <w:bCs/>
          <w:sz w:val="24"/>
        </w:rPr>
        <w:t>Palmen</w:t>
      </w:r>
      <w:r w:rsidRPr="00461F2B">
        <w:rPr>
          <w:b/>
          <w:bCs/>
          <w:sz w:val="24"/>
        </w:rPr>
        <w:t xml:space="preserve"> (Financiën) (ontvangen</w:t>
      </w:r>
      <w:r>
        <w:rPr>
          <w:b/>
          <w:bCs/>
          <w:sz w:val="24"/>
        </w:rPr>
        <w:t xml:space="preserve"> 11 december 2025)</w:t>
      </w:r>
    </w:p>
    <w:p w:rsidR="00461F2B" w:rsidP="00461F2B" w:rsidRDefault="00461F2B" w14:paraId="67C02577" w14:textId="77777777">
      <w:pPr>
        <w:spacing w:line="276" w:lineRule="auto"/>
        <w:rPr>
          <w:b/>
          <w:bCs/>
        </w:rPr>
      </w:pPr>
    </w:p>
    <w:p w:rsidRPr="00AF1968" w:rsidR="00461F2B" w:rsidP="00461F2B" w:rsidRDefault="00461F2B" w14:paraId="7A3D07C6" w14:textId="3C8F7D21">
      <w:pPr>
        <w:spacing w:line="276" w:lineRule="auto"/>
        <w:rPr>
          <w:b/>
          <w:bCs/>
        </w:rPr>
      </w:pPr>
      <w:r w:rsidRPr="00AF1968">
        <w:rPr>
          <w:b/>
          <w:bCs/>
        </w:rPr>
        <w:t>Vraag 1</w:t>
      </w:r>
    </w:p>
    <w:p w:rsidR="00461F2B" w:rsidP="00461F2B" w:rsidRDefault="00461F2B" w14:paraId="12602F1E" w14:textId="77777777">
      <w:pPr>
        <w:spacing w:line="276" w:lineRule="auto"/>
      </w:pPr>
      <w:r w:rsidRPr="00AF1968">
        <w:t>Welke concrete stappen zijn er tussen 26 maart van dit jaar -toen u de Kamer informeerde</w:t>
      </w:r>
      <w:r>
        <w:rPr>
          <w:rStyle w:val="Voetnootmarkering"/>
        </w:rPr>
        <w:footnoteReference w:id="1"/>
      </w:r>
      <w:r w:rsidRPr="00AF1968">
        <w:t xml:space="preserve"> naar</w:t>
      </w:r>
      <w:r>
        <w:t xml:space="preserve"> </w:t>
      </w:r>
      <w:r w:rsidRPr="00AF1968">
        <w:t>aanleiding van berichtgeving in NRC een dag eerder- en nu gezet om in kaart te krijgen hoeveel</w:t>
      </w:r>
      <w:r>
        <w:t xml:space="preserve"> </w:t>
      </w:r>
      <w:r w:rsidRPr="00AF1968">
        <w:t>personen ten onrechte als gedupeerde van de toeslagenaffaire zijn aangemerkt en gecompenseerd en</w:t>
      </w:r>
      <w:r>
        <w:t xml:space="preserve"> </w:t>
      </w:r>
      <w:r w:rsidRPr="00AF1968">
        <w:t>welk bedrag daarmee gaat gepaard?</w:t>
      </w:r>
    </w:p>
    <w:p w:rsidR="00461F2B" w:rsidP="00461F2B" w:rsidRDefault="00461F2B" w14:paraId="0EFC52DD" w14:textId="77777777">
      <w:pPr>
        <w:spacing w:line="276" w:lineRule="auto"/>
      </w:pPr>
    </w:p>
    <w:p w:rsidRPr="00AF1968" w:rsidR="00461F2B" w:rsidP="00461F2B" w:rsidRDefault="00461F2B" w14:paraId="0103AE46" w14:textId="77777777">
      <w:pPr>
        <w:spacing w:line="276" w:lineRule="auto"/>
        <w:rPr>
          <w:b/>
          <w:bCs/>
        </w:rPr>
      </w:pPr>
      <w:r w:rsidRPr="00AF1968">
        <w:rPr>
          <w:b/>
          <w:bCs/>
        </w:rPr>
        <w:t>Vraag 7</w:t>
      </w:r>
    </w:p>
    <w:p w:rsidRPr="00AF1968" w:rsidR="00461F2B" w:rsidP="00461F2B" w:rsidRDefault="00461F2B" w14:paraId="05415992" w14:textId="77777777">
      <w:pPr>
        <w:spacing w:line="276" w:lineRule="auto"/>
      </w:pPr>
      <w:r w:rsidRPr="00AF1968">
        <w:t>Geldt het besluit zoals vermeld in uw brief van 26 maart om onterecht</w:t>
      </w:r>
      <w:r>
        <w:t xml:space="preserve"> </w:t>
      </w:r>
      <w:r w:rsidRPr="00AF1968">
        <w:t>uitgekeerde compensaties niet</w:t>
      </w:r>
      <w:r>
        <w:t xml:space="preserve"> </w:t>
      </w:r>
      <w:r w:rsidRPr="00AF1968">
        <w:t>terug te vorderen voor alle gevallen? Zo nee, in welke gevallen kan of zal hiertoe wel overgegaan</w:t>
      </w:r>
      <w:r>
        <w:t xml:space="preserve"> </w:t>
      </w:r>
      <w:r w:rsidRPr="00AF1968">
        <w:t>worden?</w:t>
      </w:r>
    </w:p>
    <w:p w:rsidR="00461F2B" w:rsidP="00461F2B" w:rsidRDefault="00461F2B" w14:paraId="3715FAFA" w14:textId="77777777">
      <w:pPr>
        <w:spacing w:line="276" w:lineRule="auto"/>
      </w:pPr>
    </w:p>
    <w:p w:rsidRPr="00AF1968" w:rsidR="00461F2B" w:rsidP="00461F2B" w:rsidRDefault="00461F2B" w14:paraId="614A0BFD" w14:textId="77777777">
      <w:pPr>
        <w:spacing w:line="276" w:lineRule="auto"/>
        <w:rPr>
          <w:b/>
          <w:bCs/>
        </w:rPr>
      </w:pPr>
      <w:r w:rsidRPr="00AF1968">
        <w:rPr>
          <w:b/>
          <w:bCs/>
        </w:rPr>
        <w:t>Antwoord 1</w:t>
      </w:r>
      <w:r>
        <w:rPr>
          <w:b/>
          <w:bCs/>
        </w:rPr>
        <w:t xml:space="preserve"> en 7</w:t>
      </w:r>
    </w:p>
    <w:p w:rsidR="00461F2B" w:rsidP="00461F2B" w:rsidRDefault="00461F2B" w14:paraId="70BAC837" w14:textId="77777777">
      <w:pPr>
        <w:spacing w:line="276" w:lineRule="auto"/>
      </w:pPr>
      <w:r>
        <w:t>Op 26 maart 2025 heb ik de Kamer geïnformeerd over de verzend- en ontvangstadministratie van de massaal door Dienst Toeslagen verzonden brieven. Ik heb toen ook aangekondigd dat de Auditdienst Rijk (ADR) is gevraagd de juistheid en volledigheid van de administratie te onderzoeken.</w:t>
      </w:r>
      <w:r w:rsidRPr="00BB2670">
        <w:t xml:space="preserve"> </w:t>
      </w:r>
      <w:r>
        <w:t>Zodra het onderzoek is afgerond zal ik de Kamer het onderzoeksrapport, inclusief mijn reactie, doen toekomen.</w:t>
      </w:r>
    </w:p>
    <w:p w:rsidR="00461F2B" w:rsidP="00461F2B" w:rsidRDefault="00461F2B" w14:paraId="489FE7FB" w14:textId="77777777">
      <w:pPr>
        <w:spacing w:line="276" w:lineRule="auto"/>
      </w:pPr>
    </w:p>
    <w:p w:rsidR="00461F2B" w:rsidP="00461F2B" w:rsidRDefault="00461F2B" w14:paraId="399367B8" w14:textId="77777777">
      <w:pPr>
        <w:spacing w:line="276" w:lineRule="auto"/>
      </w:pPr>
      <w:r>
        <w:t xml:space="preserve">Zoals ik al eerder aan de Kamer heb gemeld in de brief van 26 maart 2025, vind ik het belangrijk om te benadrukken, ook richting de ouders, dat </w:t>
      </w:r>
      <w:r w:rsidRPr="001162A1">
        <w:t xml:space="preserve">de </w:t>
      </w:r>
      <w:r>
        <w:t xml:space="preserve">gegevens die nu worden onderzocht </w:t>
      </w:r>
      <w:r w:rsidRPr="001162A1">
        <w:t xml:space="preserve">geen invloed </w:t>
      </w:r>
      <w:r>
        <w:t xml:space="preserve">zullen </w:t>
      </w:r>
      <w:r w:rsidRPr="001162A1">
        <w:t>hebben op reeds</w:t>
      </w:r>
      <w:r>
        <w:t xml:space="preserve"> </w:t>
      </w:r>
      <w:r w:rsidRPr="001162A1">
        <w:t xml:space="preserve">door UHT </w:t>
      </w:r>
      <w:r>
        <w:t xml:space="preserve">genomen </w:t>
      </w:r>
      <w:r w:rsidRPr="001162A1">
        <w:t xml:space="preserve"> besluiten in de eerste toets en integrale beoordeling. Bij ouders</w:t>
      </w:r>
      <w:r>
        <w:t xml:space="preserve"> </w:t>
      </w:r>
      <w:r w:rsidRPr="001162A1">
        <w:t>die in de eerste toets of integrale beoordeling in de hersteloperatie zijn aangemerkt</w:t>
      </w:r>
      <w:r>
        <w:t xml:space="preserve"> </w:t>
      </w:r>
      <w:r w:rsidRPr="001162A1">
        <w:t>als gedupeerde vordert UHT uitgekeerde compensatie niet terug.</w:t>
      </w:r>
      <w:r>
        <w:t xml:space="preserve"> Het ouderverhaal is en blijft leidend. Dit is alleen anders in gevallen van evidente fraude, maar daar ziet het onderzoek van de ADR niet op.</w:t>
      </w:r>
    </w:p>
    <w:p w:rsidRPr="00AF1968" w:rsidR="00461F2B" w:rsidP="00461F2B" w:rsidRDefault="00461F2B" w14:paraId="66FEC805" w14:textId="77777777">
      <w:pPr>
        <w:spacing w:line="276" w:lineRule="auto"/>
      </w:pPr>
    </w:p>
    <w:p w:rsidRPr="00AF1968" w:rsidR="00461F2B" w:rsidP="00461F2B" w:rsidRDefault="00461F2B" w14:paraId="574C6146" w14:textId="77777777">
      <w:pPr>
        <w:spacing w:line="276" w:lineRule="auto"/>
        <w:rPr>
          <w:b/>
          <w:bCs/>
        </w:rPr>
      </w:pPr>
      <w:r w:rsidRPr="00AF1968">
        <w:rPr>
          <w:b/>
          <w:bCs/>
        </w:rPr>
        <w:t>Vraag 2</w:t>
      </w:r>
    </w:p>
    <w:p w:rsidR="00461F2B" w:rsidP="00461F2B" w:rsidRDefault="00461F2B" w14:paraId="283CA521" w14:textId="77777777">
      <w:pPr>
        <w:spacing w:line="276" w:lineRule="auto"/>
      </w:pPr>
      <w:r w:rsidRPr="00AF1968">
        <w:t>Wat is de status van het onderzoek door de ADR, waarover in de Kamerbrief van 4 juli 2025 werd</w:t>
      </w:r>
      <w:r>
        <w:t xml:space="preserve"> </w:t>
      </w:r>
      <w:r w:rsidRPr="00AF1968">
        <w:t>gemeld dat afronding voorzien was aan het einde van het derde kwartaal van 202</w:t>
      </w:r>
      <w:r>
        <w:t>5</w:t>
      </w:r>
      <w:r>
        <w:rPr>
          <w:rStyle w:val="Voetnootmarkering"/>
        </w:rPr>
        <w:footnoteReference w:id="2"/>
      </w:r>
      <w:r w:rsidRPr="00AF1968">
        <w:t>?</w:t>
      </w:r>
    </w:p>
    <w:p w:rsidR="00461F2B" w:rsidP="00461F2B" w:rsidRDefault="00461F2B" w14:paraId="3997AFA4" w14:textId="77777777">
      <w:pPr>
        <w:spacing w:line="276" w:lineRule="auto"/>
      </w:pPr>
    </w:p>
    <w:p w:rsidRPr="00AF1968" w:rsidR="00461F2B" w:rsidP="00461F2B" w:rsidRDefault="00461F2B" w14:paraId="0B39F974" w14:textId="77777777">
      <w:pPr>
        <w:spacing w:line="276" w:lineRule="auto"/>
        <w:rPr>
          <w:b/>
          <w:bCs/>
        </w:rPr>
      </w:pPr>
      <w:r w:rsidRPr="00AF1968">
        <w:rPr>
          <w:b/>
          <w:bCs/>
        </w:rPr>
        <w:lastRenderedPageBreak/>
        <w:t>Vraag 3</w:t>
      </w:r>
    </w:p>
    <w:p w:rsidRPr="00AF1968" w:rsidR="00461F2B" w:rsidP="00461F2B" w:rsidRDefault="00461F2B" w14:paraId="4A238692" w14:textId="77777777">
      <w:pPr>
        <w:spacing w:line="276" w:lineRule="auto"/>
      </w:pPr>
      <w:r w:rsidRPr="00AF1968">
        <w:t>Wanneer gaan de uitkomsten van dit onderzoek met de Kamer gedeeld worden?</w:t>
      </w:r>
    </w:p>
    <w:p w:rsidR="00461F2B" w:rsidP="00461F2B" w:rsidRDefault="00461F2B" w14:paraId="4FEE680E" w14:textId="77777777">
      <w:pPr>
        <w:spacing w:line="276" w:lineRule="auto"/>
        <w:rPr>
          <w:b/>
          <w:bCs/>
        </w:rPr>
      </w:pPr>
    </w:p>
    <w:p w:rsidR="00461F2B" w:rsidP="00461F2B" w:rsidRDefault="00461F2B" w14:paraId="081AB2D6" w14:textId="77777777">
      <w:pPr>
        <w:spacing w:line="276" w:lineRule="auto"/>
        <w:rPr>
          <w:b/>
          <w:bCs/>
        </w:rPr>
      </w:pPr>
      <w:r w:rsidRPr="00AF1968">
        <w:rPr>
          <w:b/>
          <w:bCs/>
        </w:rPr>
        <w:t>Antwoord</w:t>
      </w:r>
      <w:r>
        <w:rPr>
          <w:b/>
          <w:bCs/>
        </w:rPr>
        <w:t xml:space="preserve"> 2 en 3</w:t>
      </w:r>
    </w:p>
    <w:p w:rsidR="00461F2B" w:rsidP="00461F2B" w:rsidRDefault="00461F2B" w14:paraId="034B75BE" w14:textId="77777777">
      <w:pPr>
        <w:spacing w:line="276" w:lineRule="auto"/>
      </w:pPr>
      <w:r>
        <w:t>Het onderzoek</w:t>
      </w:r>
      <w:r w:rsidRPr="00D241B9">
        <w:t xml:space="preserve"> </w:t>
      </w:r>
      <w:r>
        <w:t xml:space="preserve">bevindt zich </w:t>
      </w:r>
      <w:r w:rsidRPr="00D241B9">
        <w:t xml:space="preserve">op dit moment in </w:t>
      </w:r>
      <w:r>
        <w:t xml:space="preserve">de </w:t>
      </w:r>
      <w:r w:rsidRPr="00D241B9">
        <w:t>afrondende fase.</w:t>
      </w:r>
      <w:r>
        <w:t xml:space="preserve"> Dit moment is later dan voorzien in de brief van 4 juli 2025. Ik deel met de Kamer dat ik graag zo snel mogelijk de uitkomsten ontvang. Echter acht ik het belangrijk dat de ADR de tijd krijgt het onderzoek goed af te ronden. Als het onderzoek is afgerond zal ik de Kamer het onderzoeksrapport, inclusief mijn reactie, doen toekomen.</w:t>
      </w:r>
    </w:p>
    <w:p w:rsidR="00461F2B" w:rsidP="00461F2B" w:rsidRDefault="00461F2B" w14:paraId="00F09DC5" w14:textId="77777777">
      <w:pPr>
        <w:spacing w:line="276" w:lineRule="auto"/>
      </w:pPr>
    </w:p>
    <w:p w:rsidRPr="00AF1968" w:rsidR="00461F2B" w:rsidP="00461F2B" w:rsidRDefault="00461F2B" w14:paraId="29E13456" w14:textId="77777777">
      <w:pPr>
        <w:spacing w:line="276" w:lineRule="auto"/>
        <w:rPr>
          <w:b/>
          <w:bCs/>
        </w:rPr>
      </w:pPr>
      <w:r w:rsidRPr="00AF1968">
        <w:rPr>
          <w:b/>
          <w:bCs/>
        </w:rPr>
        <w:t>Vraag 4</w:t>
      </w:r>
    </w:p>
    <w:p w:rsidR="00461F2B" w:rsidP="00461F2B" w:rsidRDefault="00461F2B" w14:paraId="3FA18055" w14:textId="77777777">
      <w:pPr>
        <w:spacing w:line="276" w:lineRule="auto"/>
      </w:pPr>
      <w:r w:rsidRPr="00AF1968">
        <w:t>Wat bedoelde u met uw uitspraak in WNL op Zondag van 30 november 2025 dat u niet weet hoeveel</w:t>
      </w:r>
      <w:r>
        <w:t xml:space="preserve"> </w:t>
      </w:r>
      <w:r w:rsidRPr="00AF1968">
        <w:t>geld er ten onrechte is uitgekeerd en dat u zich daarmee ook</w:t>
      </w:r>
      <w:r>
        <w:t xml:space="preserve"> </w:t>
      </w:r>
      <w:r w:rsidRPr="00AF1968">
        <w:t>niet gaat bezighouden</w:t>
      </w:r>
      <w:r>
        <w:rPr>
          <w:rStyle w:val="Voetnootmarkering"/>
        </w:rPr>
        <w:footnoteReference w:id="3"/>
      </w:r>
      <w:r w:rsidRPr="00AF1968">
        <w:t>? Hoe verhoudt</w:t>
      </w:r>
      <w:r>
        <w:t xml:space="preserve"> </w:t>
      </w:r>
      <w:r w:rsidRPr="00AF1968">
        <w:t>deze uitspraak zich tot het genoemde onderzoek dat hiernaar momenteel wordt uitgevoerd?</w:t>
      </w:r>
    </w:p>
    <w:p w:rsidR="00461F2B" w:rsidP="00461F2B" w:rsidRDefault="00461F2B" w14:paraId="31C5134F" w14:textId="77777777">
      <w:pPr>
        <w:spacing w:line="276" w:lineRule="auto"/>
        <w:rPr>
          <w:b/>
          <w:bCs/>
        </w:rPr>
      </w:pPr>
    </w:p>
    <w:p w:rsidR="00461F2B" w:rsidP="00461F2B" w:rsidRDefault="00461F2B" w14:paraId="7082985C" w14:textId="77777777">
      <w:pPr>
        <w:spacing w:line="276" w:lineRule="auto"/>
      </w:pPr>
      <w:r w:rsidRPr="00AF1968">
        <w:rPr>
          <w:b/>
          <w:bCs/>
        </w:rPr>
        <w:t>Antwoord</w:t>
      </w:r>
      <w:r>
        <w:rPr>
          <w:b/>
          <w:bCs/>
        </w:rPr>
        <w:t xml:space="preserve"> 4</w:t>
      </w:r>
    </w:p>
    <w:p w:rsidR="00461F2B" w:rsidP="00461F2B" w:rsidRDefault="00461F2B" w14:paraId="5D1BF961" w14:textId="77777777">
      <w:pPr>
        <w:spacing w:line="276" w:lineRule="auto"/>
      </w:pPr>
      <w:r>
        <w:t>Eerder in datzelfde interview heb ik benoemd dat aan de hand van de onderzochte administratie niet gesteld kan worden dat mensen onterecht compensatie hebben ontvangen. Dit is immers ook niet wat de ADR onderzoekt. De ADR onderzoekt momenteel enkel de juistheid en volledigheid van de administratie. Ik kan nu niet vooruitlopen op de uitkomsten van het onderzoek en de mogelijke gevolgen.</w:t>
      </w:r>
    </w:p>
    <w:p w:rsidR="00461F2B" w:rsidP="00461F2B" w:rsidRDefault="00461F2B" w14:paraId="153AF71A" w14:textId="77777777">
      <w:pPr>
        <w:spacing w:line="276" w:lineRule="auto"/>
      </w:pPr>
    </w:p>
    <w:p w:rsidRPr="00D16048" w:rsidR="00461F2B" w:rsidP="00461F2B" w:rsidRDefault="00461F2B" w14:paraId="12265366" w14:textId="77777777">
      <w:pPr>
        <w:spacing w:line="276" w:lineRule="auto"/>
      </w:pPr>
      <w:r>
        <w:t>In algemene zin geldt dat rondom oneigenlijk gebruik en misbruik van herstelregelingen e</w:t>
      </w:r>
      <w:r w:rsidRPr="00D16048">
        <w:t xml:space="preserve">en proces </w:t>
      </w:r>
      <w:r>
        <w:t xml:space="preserve">is </w:t>
      </w:r>
      <w:r w:rsidRPr="00D16048">
        <w:t>ingericht voor het verzamelen, verwerken</w:t>
      </w:r>
    </w:p>
    <w:p w:rsidR="00461F2B" w:rsidP="00461F2B" w:rsidRDefault="00461F2B" w14:paraId="635A374F" w14:textId="77777777">
      <w:pPr>
        <w:spacing w:line="276" w:lineRule="auto"/>
      </w:pPr>
      <w:r w:rsidRPr="00D16048">
        <w:t>en beoordelen van signalen</w:t>
      </w:r>
      <w:r>
        <w:t>, zoals ook gedeeld met uw Kamer</w:t>
      </w:r>
      <w:r>
        <w:rPr>
          <w:rStyle w:val="Voetnootmarkering"/>
        </w:rPr>
        <w:footnoteReference w:id="4"/>
      </w:r>
      <w:r w:rsidRPr="00D16048">
        <w:t>. Als achteraf blijkt dat een</w:t>
      </w:r>
      <w:r>
        <w:t xml:space="preserve"> </w:t>
      </w:r>
      <w:r w:rsidRPr="00D16048">
        <w:t xml:space="preserve">herstelbetaling door misbruik is verkregen </w:t>
      </w:r>
      <w:r>
        <w:t>wordt deze</w:t>
      </w:r>
      <w:r w:rsidRPr="00D16048">
        <w:t xml:space="preserve"> teruggevorderd. De mogelijkheid</w:t>
      </w:r>
      <w:r>
        <w:t xml:space="preserve"> </w:t>
      </w:r>
      <w:r w:rsidRPr="00D16048">
        <w:t xml:space="preserve">daartoe is opgenomen in de </w:t>
      </w:r>
      <w:r>
        <w:t>W</w:t>
      </w:r>
      <w:r w:rsidRPr="00D16048">
        <w:t>et hersteloperatie toeslagen.</w:t>
      </w:r>
    </w:p>
    <w:p w:rsidRPr="00AF1968" w:rsidR="00461F2B" w:rsidP="00461F2B" w:rsidRDefault="00461F2B" w14:paraId="1708C7F0" w14:textId="77777777">
      <w:pPr>
        <w:spacing w:line="276" w:lineRule="auto"/>
      </w:pPr>
    </w:p>
    <w:p w:rsidRPr="00AF1968" w:rsidR="00461F2B" w:rsidP="00461F2B" w:rsidRDefault="00461F2B" w14:paraId="46EB0DCA" w14:textId="77777777">
      <w:pPr>
        <w:spacing w:line="276" w:lineRule="auto"/>
        <w:rPr>
          <w:b/>
          <w:bCs/>
        </w:rPr>
      </w:pPr>
      <w:r w:rsidRPr="00AF1968">
        <w:rPr>
          <w:b/>
          <w:bCs/>
        </w:rPr>
        <w:t>Vraag 5</w:t>
      </w:r>
    </w:p>
    <w:p w:rsidRPr="00AF1968" w:rsidR="00461F2B" w:rsidP="00461F2B" w:rsidRDefault="00461F2B" w14:paraId="427CE2C9" w14:textId="77777777">
      <w:pPr>
        <w:spacing w:line="276" w:lineRule="auto"/>
      </w:pPr>
      <w:r w:rsidRPr="00AF1968">
        <w:t>Betekent uw uitspraak dat u op voorhand al besloten heeft dat de uitkomsten van het onderzoek niet</w:t>
      </w:r>
      <w:r>
        <w:t xml:space="preserve"> </w:t>
      </w:r>
      <w:r w:rsidRPr="00AF1968">
        <w:t>tot vervolgstappen zullen leiden? Zo ja, waarom?</w:t>
      </w:r>
    </w:p>
    <w:p w:rsidR="00461F2B" w:rsidP="00461F2B" w:rsidRDefault="00461F2B" w14:paraId="4C152225" w14:textId="77777777">
      <w:pPr>
        <w:spacing w:line="276" w:lineRule="auto"/>
        <w:rPr>
          <w:b/>
          <w:bCs/>
        </w:rPr>
      </w:pPr>
    </w:p>
    <w:p w:rsidR="00461F2B" w:rsidP="00461F2B" w:rsidRDefault="00461F2B" w14:paraId="61CBB936" w14:textId="77777777">
      <w:pPr>
        <w:spacing w:line="276" w:lineRule="auto"/>
      </w:pPr>
      <w:r w:rsidRPr="00AF1968">
        <w:rPr>
          <w:b/>
          <w:bCs/>
        </w:rPr>
        <w:t>Antwoord</w:t>
      </w:r>
      <w:r>
        <w:rPr>
          <w:b/>
          <w:bCs/>
        </w:rPr>
        <w:t xml:space="preserve"> 5</w:t>
      </w:r>
    </w:p>
    <w:p w:rsidR="00461F2B" w:rsidP="00461F2B" w:rsidRDefault="00461F2B" w14:paraId="5F8D294D" w14:textId="77777777">
      <w:pPr>
        <w:spacing w:line="276" w:lineRule="auto"/>
      </w:pPr>
      <w:r>
        <w:lastRenderedPageBreak/>
        <w:t xml:space="preserve">Nee, ik kan niet vooruitlopen op de conclusies uit het onderzoek. </w:t>
      </w:r>
    </w:p>
    <w:p w:rsidR="00461F2B" w:rsidP="00461F2B" w:rsidRDefault="00461F2B" w14:paraId="45766343" w14:textId="77777777">
      <w:pPr>
        <w:spacing w:line="276" w:lineRule="auto"/>
      </w:pPr>
    </w:p>
    <w:p w:rsidRPr="00AF1968" w:rsidR="00461F2B" w:rsidP="00461F2B" w:rsidRDefault="00461F2B" w14:paraId="69CAD795" w14:textId="77777777">
      <w:pPr>
        <w:spacing w:line="276" w:lineRule="auto"/>
        <w:rPr>
          <w:b/>
          <w:bCs/>
        </w:rPr>
      </w:pPr>
      <w:r w:rsidRPr="00AF1968">
        <w:rPr>
          <w:b/>
          <w:bCs/>
        </w:rPr>
        <w:t>Vraag 6</w:t>
      </w:r>
    </w:p>
    <w:p w:rsidR="00461F2B" w:rsidP="00461F2B" w:rsidRDefault="00461F2B" w14:paraId="25BD4B98" w14:textId="77777777">
      <w:pPr>
        <w:spacing w:line="276" w:lineRule="auto"/>
      </w:pPr>
      <w:r w:rsidRPr="00AF1968">
        <w:t>Bent u, ongeacht de reikwijdte en uitkomsten van het lopende ADR-onderzoek, bereid de Kamer te</w:t>
      </w:r>
      <w:r>
        <w:t xml:space="preserve"> </w:t>
      </w:r>
      <w:r w:rsidRPr="00AF1968">
        <w:t>voorzien van een zo accuraat mogelijke inschatting van het</w:t>
      </w:r>
      <w:r>
        <w:t xml:space="preserve"> </w:t>
      </w:r>
      <w:r w:rsidRPr="00AF1968">
        <w:t>aantal ten onrechte gecompenseerde</w:t>
      </w:r>
      <w:r>
        <w:t xml:space="preserve"> </w:t>
      </w:r>
      <w:r w:rsidRPr="00AF1968">
        <w:t>personen en de totale kosten die hiermee gemoeid zijn? Zo nee, waarom niet?</w:t>
      </w:r>
    </w:p>
    <w:p w:rsidR="00461F2B" w:rsidP="00461F2B" w:rsidRDefault="00461F2B" w14:paraId="6A09BF3D" w14:textId="77777777">
      <w:pPr>
        <w:spacing w:line="276" w:lineRule="auto"/>
        <w:rPr>
          <w:b/>
          <w:bCs/>
        </w:rPr>
      </w:pPr>
    </w:p>
    <w:p w:rsidRPr="00AF1968" w:rsidR="00461F2B" w:rsidP="00461F2B" w:rsidRDefault="00461F2B" w14:paraId="12FA69C5" w14:textId="77777777">
      <w:pPr>
        <w:spacing w:line="276" w:lineRule="auto"/>
      </w:pPr>
      <w:r w:rsidRPr="00AF1968">
        <w:rPr>
          <w:b/>
          <w:bCs/>
        </w:rPr>
        <w:t>Antwoord</w:t>
      </w:r>
      <w:r>
        <w:rPr>
          <w:b/>
          <w:bCs/>
        </w:rPr>
        <w:t xml:space="preserve"> 6</w:t>
      </w:r>
    </w:p>
    <w:p w:rsidRPr="008C616C" w:rsidR="00461F2B" w:rsidP="00461F2B" w:rsidRDefault="00461F2B" w14:paraId="2BB85F8B" w14:textId="77777777">
      <w:pPr>
        <w:spacing w:line="276" w:lineRule="auto"/>
      </w:pPr>
      <w:r>
        <w:t>De ADR onderzoekt niet of en zo ja, hoe veel ouders ten onrechte zijn gecompenseerd. Echter wil ik de uitkomsten van het onderzoek wel afwachten voordat ik kan bepalen wat de gevolgen zijn voor de hersteloperatie.</w:t>
      </w:r>
      <w:r w:rsidRPr="00FE38D0">
        <w:t xml:space="preserve"> </w:t>
      </w:r>
      <w:r>
        <w:t>Zodra het onderzoek is afgerond zal ik de Kamer het onderzoeksrapport, inclusief mijn reactie, doen toekomen. Op dit moment kan ik niet vooruitlopen op de conclusies uit het onderzoek.</w:t>
      </w:r>
    </w:p>
    <w:p w:rsidR="00461F2B" w:rsidP="00461F2B" w:rsidRDefault="00461F2B" w14:paraId="5B361B15" w14:textId="77777777"/>
    <w:p w:rsidR="00C32B8B" w:rsidRDefault="00C32B8B" w14:paraId="45B9C853" w14:textId="77777777"/>
    <w:sectPr w:rsidR="00C32B8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70D9" w14:textId="77777777" w:rsidR="00461F2B" w:rsidRDefault="00461F2B" w:rsidP="00461F2B">
      <w:pPr>
        <w:spacing w:after="0" w:line="240" w:lineRule="auto"/>
      </w:pPr>
      <w:r>
        <w:separator/>
      </w:r>
    </w:p>
  </w:endnote>
  <w:endnote w:type="continuationSeparator" w:id="0">
    <w:p w14:paraId="1E56A5D3" w14:textId="77777777" w:rsidR="00461F2B" w:rsidRDefault="00461F2B" w:rsidP="0046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25CA" w14:textId="77777777" w:rsidR="00461F2B" w:rsidRPr="00461F2B" w:rsidRDefault="00461F2B" w:rsidP="00461F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7DC5" w14:textId="77777777" w:rsidR="00461F2B" w:rsidRPr="00461F2B" w:rsidRDefault="00461F2B" w:rsidP="00461F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DE34" w14:textId="77777777" w:rsidR="00461F2B" w:rsidRPr="00461F2B" w:rsidRDefault="00461F2B" w:rsidP="00461F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9298" w14:textId="77777777" w:rsidR="00461F2B" w:rsidRDefault="00461F2B" w:rsidP="00461F2B">
      <w:pPr>
        <w:spacing w:after="0" w:line="240" w:lineRule="auto"/>
      </w:pPr>
      <w:r>
        <w:separator/>
      </w:r>
    </w:p>
  </w:footnote>
  <w:footnote w:type="continuationSeparator" w:id="0">
    <w:p w14:paraId="3365D3C2" w14:textId="77777777" w:rsidR="00461F2B" w:rsidRDefault="00461F2B" w:rsidP="00461F2B">
      <w:pPr>
        <w:spacing w:after="0" w:line="240" w:lineRule="auto"/>
      </w:pPr>
      <w:r>
        <w:continuationSeparator/>
      </w:r>
    </w:p>
  </w:footnote>
  <w:footnote w:id="1">
    <w:p w14:paraId="5CEBFF6D" w14:textId="77777777" w:rsidR="00461F2B" w:rsidRPr="00AF1968" w:rsidRDefault="00461F2B" w:rsidP="00461F2B">
      <w:pPr>
        <w:spacing w:line="240" w:lineRule="auto"/>
        <w:rPr>
          <w:i/>
          <w:iCs/>
          <w:sz w:val="13"/>
          <w:szCs w:val="13"/>
        </w:rPr>
      </w:pPr>
      <w:r w:rsidRPr="00AF1968">
        <w:rPr>
          <w:rStyle w:val="Voetnootmarkering"/>
          <w:i/>
          <w:iCs/>
          <w:sz w:val="13"/>
          <w:szCs w:val="13"/>
        </w:rPr>
        <w:footnoteRef/>
      </w:r>
      <w:r w:rsidRPr="00AF1968">
        <w:rPr>
          <w:i/>
          <w:iCs/>
          <w:sz w:val="13"/>
          <w:szCs w:val="13"/>
        </w:rPr>
        <w:t xml:space="preserve"> Kamerstuk 36 708, nr. 6,</w:t>
      </w:r>
    </w:p>
    <w:p w14:paraId="64B2DA3A" w14:textId="77777777" w:rsidR="00461F2B" w:rsidRPr="00AF1968" w:rsidRDefault="00461F2B" w:rsidP="00461F2B">
      <w:pPr>
        <w:pStyle w:val="Voetnoottekst"/>
        <w:rPr>
          <w:sz w:val="13"/>
          <w:szCs w:val="13"/>
        </w:rPr>
      </w:pPr>
      <w:hyperlink r:id="rId1" w:history="1">
        <w:r w:rsidRPr="00AF1968">
          <w:rPr>
            <w:rStyle w:val="Hyperlink"/>
            <w:i/>
            <w:iCs/>
            <w:sz w:val="13"/>
            <w:szCs w:val="13"/>
          </w:rPr>
          <w:t>https://www.tweedekamer.nl/kamerstukken/brieven_regering/detail?id=2025Z05761&amp;did=2025D13221</w:t>
        </w:r>
      </w:hyperlink>
      <w:r w:rsidRPr="00AF1968">
        <w:rPr>
          <w:i/>
          <w:iCs/>
          <w:sz w:val="13"/>
          <w:szCs w:val="13"/>
        </w:rPr>
        <w:t xml:space="preserve"> </w:t>
      </w:r>
    </w:p>
  </w:footnote>
  <w:footnote w:id="2">
    <w:p w14:paraId="3C6AD6E9" w14:textId="77777777" w:rsidR="00461F2B" w:rsidRPr="00AF1968" w:rsidRDefault="00461F2B" w:rsidP="00461F2B">
      <w:pPr>
        <w:spacing w:line="240" w:lineRule="auto"/>
        <w:rPr>
          <w:sz w:val="13"/>
          <w:szCs w:val="13"/>
        </w:rPr>
      </w:pPr>
      <w:r w:rsidRPr="00AF1968">
        <w:rPr>
          <w:rStyle w:val="Voetnootmarkering"/>
          <w:sz w:val="13"/>
          <w:szCs w:val="13"/>
        </w:rPr>
        <w:footnoteRef/>
      </w:r>
      <w:r w:rsidRPr="00AF1968">
        <w:rPr>
          <w:sz w:val="13"/>
          <w:szCs w:val="13"/>
        </w:rPr>
        <w:t xml:space="preserve"> Kamerstuk 36 708, nr.</w:t>
      </w:r>
      <w:r>
        <w:rPr>
          <w:sz w:val="13"/>
          <w:szCs w:val="13"/>
        </w:rPr>
        <w:t xml:space="preserve"> 4</w:t>
      </w:r>
      <w:r w:rsidRPr="00AF1968">
        <w:rPr>
          <w:sz w:val="13"/>
          <w:szCs w:val="13"/>
        </w:rPr>
        <w:t>1</w:t>
      </w:r>
      <w:r>
        <w:rPr>
          <w:sz w:val="13"/>
          <w:szCs w:val="13"/>
        </w:rPr>
        <w:t xml:space="preserve"> </w:t>
      </w:r>
      <w:hyperlink r:id="rId2" w:history="1">
        <w:r w:rsidRPr="00AF1968">
          <w:rPr>
            <w:rStyle w:val="Hyperlink"/>
            <w:sz w:val="13"/>
            <w:szCs w:val="13"/>
          </w:rPr>
          <w:t>https://www.tweedekamer.nl/kamerstukken/brieven_regering/detail?id=2025Z14320&amp;did=2025D32610</w:t>
        </w:r>
      </w:hyperlink>
      <w:r w:rsidRPr="00AF1968">
        <w:rPr>
          <w:sz w:val="13"/>
          <w:szCs w:val="13"/>
        </w:rPr>
        <w:t xml:space="preserve"> </w:t>
      </w:r>
    </w:p>
  </w:footnote>
  <w:footnote w:id="3">
    <w:p w14:paraId="69C37B70" w14:textId="77777777" w:rsidR="00461F2B" w:rsidRPr="00AF1968" w:rsidRDefault="00461F2B" w:rsidP="00461F2B">
      <w:pPr>
        <w:spacing w:line="240" w:lineRule="auto"/>
        <w:rPr>
          <w:sz w:val="13"/>
          <w:szCs w:val="13"/>
        </w:rPr>
      </w:pPr>
      <w:r w:rsidRPr="00AF1968">
        <w:rPr>
          <w:rStyle w:val="Voetnootmarkering"/>
          <w:sz w:val="13"/>
          <w:szCs w:val="13"/>
        </w:rPr>
        <w:footnoteRef/>
      </w:r>
      <w:r w:rsidRPr="00AF1968">
        <w:rPr>
          <w:sz w:val="13"/>
          <w:szCs w:val="13"/>
        </w:rPr>
        <w:t xml:space="preserve"> WNL, 30 november 2025, </w:t>
      </w:r>
    </w:p>
    <w:p w14:paraId="0B636CE1" w14:textId="77777777" w:rsidR="00461F2B" w:rsidRDefault="00461F2B" w:rsidP="00461F2B">
      <w:pPr>
        <w:spacing w:line="240" w:lineRule="auto"/>
      </w:pPr>
      <w:hyperlink r:id="rId3" w:history="1">
        <w:r w:rsidRPr="00AF1968">
          <w:rPr>
            <w:rStyle w:val="Hyperlink"/>
            <w:sz w:val="13"/>
            <w:szCs w:val="13"/>
          </w:rPr>
          <w:t>https://wnl.tv/2025/11/30/palmen-weet-niet-hoeveel-mensen-onterecht-zijngecompenseerd-voor-toeslagenschandaal-ik-vertrouw-mensen-in-hun-gedupeerdheid</w:t>
        </w:r>
      </w:hyperlink>
      <w:r>
        <w:t xml:space="preserve"> </w:t>
      </w:r>
    </w:p>
  </w:footnote>
  <w:footnote w:id="4">
    <w:p w14:paraId="0054AA84" w14:textId="77777777" w:rsidR="00461F2B" w:rsidRPr="00B47EEF" w:rsidRDefault="00461F2B" w:rsidP="00461F2B">
      <w:pPr>
        <w:pStyle w:val="Voetnoottekst"/>
        <w:rPr>
          <w:sz w:val="13"/>
          <w:szCs w:val="13"/>
        </w:rPr>
      </w:pPr>
      <w:r w:rsidRPr="00B47EEF">
        <w:rPr>
          <w:rStyle w:val="Voetnootmarkering"/>
          <w:sz w:val="13"/>
          <w:szCs w:val="13"/>
        </w:rPr>
        <w:footnoteRef/>
      </w:r>
      <w:r w:rsidRPr="00B47EEF">
        <w:rPr>
          <w:sz w:val="13"/>
          <w:szCs w:val="13"/>
        </w:rPr>
        <w:t xml:space="preserve"> Kamerstukken II, 2022-23, 31066, nr. 1165.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6FB9" w14:textId="77777777" w:rsidR="00461F2B" w:rsidRPr="00461F2B" w:rsidRDefault="00461F2B" w:rsidP="00461F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1661" w14:textId="77777777" w:rsidR="00461F2B" w:rsidRPr="00461F2B" w:rsidRDefault="00461F2B" w:rsidP="00461F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FB9F" w14:textId="77777777" w:rsidR="00461F2B" w:rsidRPr="00461F2B" w:rsidRDefault="00461F2B" w:rsidP="00461F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2B"/>
    <w:rsid w:val="002626D5"/>
    <w:rsid w:val="00461F2B"/>
    <w:rsid w:val="00C32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189B"/>
  <w15:chartTrackingRefBased/>
  <w15:docId w15:val="{934F65D8-6E67-489A-8CB0-4A6215F1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1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1F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1F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1F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61F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61F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1F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1F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1F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1F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1F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1F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1F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61F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61F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1F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1F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1F2B"/>
    <w:rPr>
      <w:rFonts w:eastAsiaTheme="majorEastAsia" w:cstheme="majorBidi"/>
      <w:color w:val="272727" w:themeColor="text1" w:themeTint="D8"/>
    </w:rPr>
  </w:style>
  <w:style w:type="paragraph" w:styleId="Titel">
    <w:name w:val="Title"/>
    <w:basedOn w:val="Standaard"/>
    <w:next w:val="Standaard"/>
    <w:link w:val="TitelChar"/>
    <w:uiPriority w:val="10"/>
    <w:qFormat/>
    <w:rsid w:val="00461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1F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1F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1F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1F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1F2B"/>
    <w:rPr>
      <w:i/>
      <w:iCs/>
      <w:color w:val="404040" w:themeColor="text1" w:themeTint="BF"/>
    </w:rPr>
  </w:style>
  <w:style w:type="paragraph" w:styleId="Lijstalinea">
    <w:name w:val="List Paragraph"/>
    <w:basedOn w:val="Standaard"/>
    <w:uiPriority w:val="34"/>
    <w:qFormat/>
    <w:rsid w:val="00461F2B"/>
    <w:pPr>
      <w:ind w:left="720"/>
      <w:contextualSpacing/>
    </w:pPr>
  </w:style>
  <w:style w:type="character" w:styleId="Intensievebenadrukking">
    <w:name w:val="Intense Emphasis"/>
    <w:basedOn w:val="Standaardalinea-lettertype"/>
    <w:uiPriority w:val="21"/>
    <w:qFormat/>
    <w:rsid w:val="00461F2B"/>
    <w:rPr>
      <w:i/>
      <w:iCs/>
      <w:color w:val="2F5496" w:themeColor="accent1" w:themeShade="BF"/>
    </w:rPr>
  </w:style>
  <w:style w:type="paragraph" w:styleId="Duidelijkcitaat">
    <w:name w:val="Intense Quote"/>
    <w:basedOn w:val="Standaard"/>
    <w:next w:val="Standaard"/>
    <w:link w:val="DuidelijkcitaatChar"/>
    <w:uiPriority w:val="30"/>
    <w:qFormat/>
    <w:rsid w:val="00461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1F2B"/>
    <w:rPr>
      <w:i/>
      <w:iCs/>
      <w:color w:val="2F5496" w:themeColor="accent1" w:themeShade="BF"/>
    </w:rPr>
  </w:style>
  <w:style w:type="character" w:styleId="Intensieveverwijzing">
    <w:name w:val="Intense Reference"/>
    <w:basedOn w:val="Standaardalinea-lettertype"/>
    <w:uiPriority w:val="32"/>
    <w:qFormat/>
    <w:rsid w:val="00461F2B"/>
    <w:rPr>
      <w:b/>
      <w:bCs/>
      <w:smallCaps/>
      <w:color w:val="2F5496" w:themeColor="accent1" w:themeShade="BF"/>
      <w:spacing w:val="5"/>
    </w:rPr>
  </w:style>
  <w:style w:type="character" w:styleId="Hyperlink">
    <w:name w:val="Hyperlink"/>
    <w:basedOn w:val="Standaardalinea-lettertype"/>
    <w:uiPriority w:val="99"/>
    <w:unhideWhenUsed/>
    <w:rsid w:val="00461F2B"/>
    <w:rPr>
      <w:color w:val="0563C1" w:themeColor="hyperlink"/>
      <w:u w:val="single"/>
    </w:rPr>
  </w:style>
  <w:style w:type="paragraph" w:styleId="Voetnoottekst">
    <w:name w:val="footnote text"/>
    <w:basedOn w:val="Standaard"/>
    <w:link w:val="VoetnoottekstChar"/>
    <w:uiPriority w:val="99"/>
    <w:semiHidden/>
    <w:unhideWhenUsed/>
    <w:rsid w:val="00461F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61F2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61F2B"/>
    <w:rPr>
      <w:vertAlign w:val="superscript"/>
    </w:rPr>
  </w:style>
  <w:style w:type="paragraph" w:styleId="Koptekst">
    <w:name w:val="header"/>
    <w:basedOn w:val="Standaard"/>
    <w:link w:val="KoptekstChar"/>
    <w:uiPriority w:val="99"/>
    <w:unhideWhenUsed/>
    <w:rsid w:val="00461F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1F2B"/>
  </w:style>
  <w:style w:type="paragraph" w:styleId="Voettekst">
    <w:name w:val="footer"/>
    <w:basedOn w:val="Standaard"/>
    <w:link w:val="VoettekstChar"/>
    <w:uiPriority w:val="99"/>
    <w:unhideWhenUsed/>
    <w:rsid w:val="00461F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1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nl.tv/2025/11/30/palmen-weet-niet-hoeveel-mensen-onterecht-zijngecompenseerd-voor-toeslagenschandaal-ik-vertrouw-mensen-in-hun-gedupeerdheid" TargetMode="External"/><Relationship Id="rId2" Type="http://schemas.openxmlformats.org/officeDocument/2006/relationships/hyperlink" Target="https://www.tweedekamer.nl/kamerstukken/brieven_regering/detail?id=2025Z14320&amp;did=2025D32610" TargetMode="External"/><Relationship Id="rId1" Type="http://schemas.openxmlformats.org/officeDocument/2006/relationships/hyperlink" Target="https://www.tweedekamer.nl/kamerstukken/brieven_regering/detail?id=2025Z05761&amp;did=2025D132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663</ap:Words>
  <ap:Characters>3652</ap:Characters>
  <ap:DocSecurity>0</ap:DocSecurity>
  <ap:Lines>30</ap:Lines>
  <ap:Paragraphs>8</ap:Paragraphs>
  <ap:ScaleCrop>false</ap:ScaleCrop>
  <ap:LinksUpToDate>false</ap:LinksUpToDate>
  <ap:CharactersWithSpaces>4307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2025-12-11T15:37:00.0000000Z</dcterms:created>
  <dcterms:modified xsi:type="dcterms:W3CDTF">2025-12-11T15:38:00.0000000Z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