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2025Z21777</w:t>
        <w:br/>
      </w:r>
      <w:proofErr w:type="spellEnd"/>
    </w:p>
    <w:p>
      <w:pPr>
        <w:pStyle w:val="Normal"/>
        <w:rPr>
          <w:b w:val="1"/>
          <w:bCs w:val="1"/>
        </w:rPr>
      </w:pPr>
      <w:r w:rsidR="250AE766">
        <w:rPr>
          <w:b w:val="0"/>
          <w:bCs w:val="0"/>
        </w:rPr>
        <w:t>(ingezonden 11 december 2025)</w:t>
        <w:br/>
      </w:r>
    </w:p>
    <w:p>
      <w:r>
        <w:t xml:space="preserve">Vragen van het lid Nanninga (JA21) aan de minister van Onderwijs, Cultuur en Wetenschap over de berichtgeving over de verwijdering van portretten van oud-ministers uit het ministerie van OCW en het kunstbeleid voor rijkskantoren.</w:t>
      </w:r>
      <w:r>
        <w:br/>
      </w:r>
    </w:p>
    <w:p>
      <w:r>
        <w:t xml:space="preserve">Vraag 1</w:t>
      </w:r>
      <w:r>
        <w:br/>
      </w:r>
    </w:p>
    <w:p>
      <w:r>
        <w:t xml:space="preserve">Kloppen de berichten dat de (oudste) portretten van voormalige bewindspersonen die de hal van het ministerie van OCW opluisteren worden verwijderd en plaatsmaken voor nieuwe kunst? [1]</w:t>
      </w:r>
      <w:r>
        <w:br/>
      </w:r>
    </w:p>
    <w:p>
      <w:r>
        <w:t xml:space="preserve">Vraag 2</w:t>
      </w:r>
      <w:r>
        <w:br/>
      </w:r>
    </w:p>
    <w:p>
      <w:r>
        <w:t xml:space="preserve">Klopt het dat daarmee de volledigheid van de chronologie van de opvolging van bewindspersonen wordt doorbroken?</w:t>
      </w:r>
      <w:r>
        <w:br/>
      </w:r>
    </w:p>
    <w:p>
      <w:r>
        <w:t xml:space="preserve">Vraag 3</w:t>
      </w:r>
      <w:r>
        <w:br/>
      </w:r>
    </w:p>
    <w:p>
      <w:r>
        <w:t xml:space="preserve">Klopt het bericht in de Telegraaf dat een aantal van de oudste portretten vervolgens alleen nog zichtbaar zijn op een foto maar de kunstwerken zelf in een depot verdwijnen?</w:t>
      </w:r>
      <w:r>
        <w:br/>
      </w:r>
    </w:p>
    <w:p>
      <w:r>
        <w:t xml:space="preserve">Vraag 4</w:t>
      </w:r>
      <w:r>
        <w:br/>
      </w:r>
    </w:p>
    <w:p>
      <w:r>
        <w:t xml:space="preserve">Klopt het dat ook het portret van bijvoorbeeld voormalig minister Victor Henri Rutgers, die een belangrijke rol speelde in het Verzet en slachtoffer was van het naziregime, wordt verwijderd?</w:t>
      </w:r>
      <w:r>
        <w:br/>
      </w:r>
    </w:p>
    <w:p>
      <w:r>
        <w:t xml:space="preserve">Vraag 5</w:t>
      </w:r>
      <w:r>
        <w:br/>
      </w:r>
    </w:p>
    <w:p>
      <w:r>
        <w:t xml:space="preserve">Waarom wordt dit gedaan en wat vindt u ervan?</w:t>
      </w:r>
      <w:r>
        <w:br/>
      </w:r>
    </w:p>
    <w:p>
      <w:r>
        <w:t xml:space="preserve">Vraag 6</w:t>
      </w:r>
      <w:r>
        <w:br/>
      </w:r>
    </w:p>
    <w:p>
      <w:r>
        <w:t xml:space="preserve">Deelt u de mening dat het juist waardevol en wenselijk is om oud-bewindspersonen op deze manier te eren en de geschiedenis van het departement recht te doen? Zo nee, waarom niet?</w:t>
      </w:r>
      <w:r>
        <w:br/>
      </w:r>
    </w:p>
    <w:p>
      <w:r>
        <w:t xml:space="preserve">Vraag 7</w:t>
      </w:r>
      <w:r>
        <w:br/>
      </w:r>
    </w:p>
    <w:p>
      <w:r>
        <w:t xml:space="preserve">Klopt het dat deze herinrichting is uitgevoerd als onderdeel van een project tegen discriminatie en racisme en op welke manier volgt daaruit dat deze portretten weg zouden moeten? Vindt u de aanwezigheid van portretten van oud-bewindspersonen op de een of andere manier in strijd met doelstellingen van inclusie en diversiteit? Zo ja, hoe dan?</w:t>
      </w:r>
      <w:r>
        <w:br/>
      </w:r>
    </w:p>
    <w:p>
      <w:r>
        <w:t xml:space="preserve">Vraag 8</w:t>
      </w:r>
      <w:r>
        <w:br/>
      </w:r>
    </w:p>
    <w:p>
      <w:r>
        <w:t xml:space="preserve">Klopt het dat deze wijzigingen zijn uitgevoerd na inbreng en advies van FMH Kunstadvies, de organisatie die het interdepartementale kunstbeleid uitvoert, het kunstadvies verzorgt en verantwoordelijk is voor de kunstinrichting van rijkskantoren in heel Nederland?</w:t>
      </w:r>
      <w:r>
        <w:br/>
      </w:r>
    </w:p>
    <w:p>
      <w:r>
        <w:t xml:space="preserve">Vraag 9</w:t>
      </w:r>
      <w:r>
        <w:br/>
      </w:r>
    </w:p>
    <w:p>
      <w:r>
        <w:t xml:space="preserve">Welke ideologische aannames en overtuigingen liggen aan dit initiatief ten grondslag en op welke manier zijn die vastgesteld?</w:t>
      </w:r>
      <w:r>
        <w:br/>
      </w:r>
    </w:p>
    <w:p>
      <w:r>
        <w:t xml:space="preserve">Vraag 10</w:t>
      </w:r>
      <w:r>
        <w:br/>
      </w:r>
    </w:p>
    <w:p>
      <w:r>
        <w:t xml:space="preserve">Zijn er andere plannen om ook in andere Rijkskantoren de kunstinrichting te wijzigen op grond van vergelijkbare ideologische overwegingen, waarbij opnieuw de geschiedenis plaats zou moeten maken? Graag een toelichting.</w:t>
      </w:r>
      <w:r>
        <w:br/>
      </w:r>
    </w:p>
    <w:p>
      <w:r>
        <w:t xml:space="preserve">[1] Telegraaf, 20 november 2025, ''BBB-minister Gouke Moes vervangt eregalerij met portretten oud-bewindspersonen door inclusieve kunst'' (https://www.telegraaf.nl/politiek/bbb-minister-gouke-moes-vervangt-eregalerij-met-portretten-oud-bewindspersonen-door-inclusieve-kunst/106569189.html)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