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58A5" w:rsidR="00A357C1" w:rsidP="002822CA" w:rsidRDefault="00A357C1" w14:paraId="66216A1E" w14:textId="77777777">
      <w:pPr>
        <w:rPr>
          <w:szCs w:val="18"/>
        </w:rPr>
      </w:pPr>
    </w:p>
    <w:p w:rsidRPr="004E58A5" w:rsidR="00A357C1" w:rsidP="002822CA" w:rsidRDefault="00A357C1" w14:paraId="759044CA" w14:textId="77777777">
      <w:pPr>
        <w:rPr>
          <w:szCs w:val="18"/>
        </w:rPr>
      </w:pPr>
      <w:r w:rsidRPr="004E58A5">
        <w:rPr>
          <w:szCs w:val="18"/>
        </w:rPr>
        <w:t>Geachte Voorzitter,</w:t>
      </w:r>
    </w:p>
    <w:p w:rsidRPr="004E58A5" w:rsidR="00A357C1" w:rsidP="002822CA" w:rsidRDefault="00A357C1" w14:paraId="6EDD6265" w14:textId="77777777">
      <w:pPr>
        <w:rPr>
          <w:szCs w:val="18"/>
        </w:rPr>
      </w:pPr>
    </w:p>
    <w:p w:rsidRPr="004E58A5" w:rsidR="00A357C1" w:rsidP="002822CA" w:rsidRDefault="00A357C1" w14:paraId="4B2FDD11" w14:textId="77777777">
      <w:pPr>
        <w:rPr>
          <w:szCs w:val="18"/>
        </w:rPr>
      </w:pPr>
    </w:p>
    <w:p w:rsidRPr="004E58A5" w:rsidR="00A357C1" w:rsidP="002822CA" w:rsidRDefault="00A357C1" w14:paraId="710D5C21" w14:textId="6FDCD33A">
      <w:pPr>
        <w:rPr>
          <w:szCs w:val="18"/>
        </w:rPr>
      </w:pPr>
      <w:r w:rsidRPr="004E58A5">
        <w:rPr>
          <w:szCs w:val="18"/>
        </w:rPr>
        <w:t xml:space="preserve">Hierbij zend ik u de antwoorden op het Schriftelijk Overleg over de Energieraad van 15 december. </w:t>
      </w:r>
    </w:p>
    <w:p w:rsidRPr="004E58A5" w:rsidR="00A357C1" w:rsidP="002822CA" w:rsidRDefault="00A357C1" w14:paraId="530ABB7A" w14:textId="77777777">
      <w:pPr>
        <w:rPr>
          <w:szCs w:val="18"/>
        </w:rPr>
      </w:pPr>
    </w:p>
    <w:p w:rsidR="00A357C1" w:rsidP="002822CA" w:rsidRDefault="00A357C1" w14:paraId="1649C2E4" w14:textId="77777777">
      <w:pPr>
        <w:rPr>
          <w:szCs w:val="18"/>
        </w:rPr>
      </w:pPr>
    </w:p>
    <w:p w:rsidR="000C4CB4" w:rsidP="002822CA" w:rsidRDefault="000C4CB4" w14:paraId="0BA1D4B6" w14:textId="77777777">
      <w:pPr>
        <w:rPr>
          <w:szCs w:val="18"/>
        </w:rPr>
      </w:pPr>
    </w:p>
    <w:p w:rsidRPr="004E58A5" w:rsidR="000C4CB4" w:rsidP="002822CA" w:rsidRDefault="000C4CB4" w14:paraId="71CB620E" w14:textId="77777777">
      <w:pPr>
        <w:rPr>
          <w:szCs w:val="18"/>
        </w:rPr>
      </w:pPr>
    </w:p>
    <w:p w:rsidRPr="004E58A5" w:rsidR="00A357C1" w:rsidP="002822CA" w:rsidRDefault="00A357C1" w14:paraId="2570FD33" w14:textId="77777777">
      <w:pPr>
        <w:rPr>
          <w:szCs w:val="18"/>
        </w:rPr>
      </w:pPr>
      <w:r w:rsidRPr="004E58A5">
        <w:rPr>
          <w:szCs w:val="18"/>
        </w:rPr>
        <w:t xml:space="preserve">Sophie Hermans </w:t>
      </w:r>
    </w:p>
    <w:p w:rsidRPr="004E58A5" w:rsidR="00A357C1" w:rsidP="002822CA" w:rsidRDefault="00A357C1" w14:paraId="66A25A85" w14:textId="29258658">
      <w:pPr>
        <w:rPr>
          <w:szCs w:val="18"/>
        </w:rPr>
      </w:pPr>
      <w:r w:rsidRPr="004E58A5">
        <w:rPr>
          <w:szCs w:val="18"/>
        </w:rPr>
        <w:t>Minister van Klimaat en Groene Groei</w:t>
      </w:r>
    </w:p>
    <w:p w:rsidRPr="004E58A5" w:rsidR="00962C44" w:rsidP="00810C93" w:rsidRDefault="00962C44" w14:paraId="4B484AFD" w14:textId="77777777">
      <w:pPr>
        <w:rPr>
          <w:szCs w:val="18"/>
        </w:rPr>
      </w:pPr>
    </w:p>
    <w:p w:rsidRPr="004E58A5" w:rsidR="00721AE1" w:rsidRDefault="00721AE1" w14:paraId="2F71AE24" w14:textId="77777777">
      <w:pPr>
        <w:spacing w:line="240" w:lineRule="auto"/>
        <w:rPr>
          <w:szCs w:val="18"/>
        </w:rPr>
      </w:pPr>
    </w:p>
    <w:p w:rsidRPr="004E58A5" w:rsidR="00A50CF6" w:rsidP="00810C93" w:rsidRDefault="00A50CF6" w14:paraId="373279F0" w14:textId="77777777">
      <w:pPr>
        <w:rPr>
          <w:szCs w:val="18"/>
        </w:rPr>
      </w:pPr>
    </w:p>
    <w:p w:rsidRPr="004E58A5" w:rsidR="00D22441" w:rsidP="00810C93" w:rsidRDefault="00D22441" w14:paraId="267CC461" w14:textId="77777777">
      <w:pPr>
        <w:rPr>
          <w:szCs w:val="18"/>
        </w:rPr>
      </w:pPr>
    </w:p>
    <w:p w:rsidRPr="004E58A5" w:rsidR="00A357C1" w:rsidRDefault="00A357C1" w14:paraId="1B868F10" w14:textId="1C84EBF8">
      <w:pPr>
        <w:spacing w:line="240" w:lineRule="auto"/>
        <w:rPr>
          <w:szCs w:val="18"/>
        </w:rPr>
      </w:pPr>
      <w:r w:rsidRPr="004E58A5">
        <w:rPr>
          <w:szCs w:val="18"/>
        </w:rPr>
        <w:br w:type="page"/>
      </w:r>
    </w:p>
    <w:p w:rsidRPr="004E58A5" w:rsidR="009554B9" w:rsidP="009554B9" w:rsidRDefault="009554B9" w14:paraId="15968603" w14:textId="77777777">
      <w:pPr>
        <w:rPr>
          <w:b/>
          <w:bCs/>
          <w:szCs w:val="18"/>
        </w:rPr>
      </w:pPr>
      <w:r w:rsidRPr="004E58A5">
        <w:rPr>
          <w:b/>
          <w:bCs/>
          <w:szCs w:val="18"/>
        </w:rPr>
        <w:lastRenderedPageBreak/>
        <w:t>Vragen van de leden van de D66-fractie</w:t>
      </w:r>
    </w:p>
    <w:p w:rsidRPr="004E58A5" w:rsidR="00DC774D" w:rsidP="006849A5" w:rsidRDefault="00D666B5" w14:paraId="4A9AB854" w14:textId="214972F2">
      <w:pPr>
        <w:spacing w:after="160" w:line="278" w:lineRule="auto"/>
        <w:rPr>
          <w:rFonts w:eastAsia="Aptos"/>
          <w:szCs w:val="18"/>
        </w:rPr>
      </w:pPr>
      <w:r w:rsidRPr="004E58A5">
        <w:rPr>
          <w:rFonts w:eastAsia="Aptos"/>
          <w:szCs w:val="18"/>
        </w:rPr>
        <w:br/>
      </w:r>
      <w:r w:rsidRPr="004E58A5" w:rsidR="00A339AF">
        <w:rPr>
          <w:rFonts w:eastAsia="Aptos"/>
          <w:szCs w:val="18"/>
        </w:rPr>
        <w:t xml:space="preserve">1 </w:t>
      </w:r>
      <w:r w:rsidRPr="004E58A5" w:rsidR="005105FA">
        <w:rPr>
          <w:rFonts w:eastAsia="Aptos"/>
          <w:szCs w:val="18"/>
        </w:rPr>
        <w:br/>
      </w:r>
      <w:r w:rsidRPr="004E58A5" w:rsidR="00DC774D">
        <w:rPr>
          <w:rFonts w:eastAsia="Aptos"/>
          <w:szCs w:val="18"/>
        </w:rPr>
        <w:t xml:space="preserve">Ten aanzien van </w:t>
      </w:r>
      <w:r w:rsidRPr="004E58A5" w:rsidR="00DC774D">
        <w:rPr>
          <w:rFonts w:eastAsia="Aptos"/>
          <w:i/>
          <w:iCs/>
          <w:szCs w:val="18"/>
        </w:rPr>
        <w:t>Connecting Europe Facility</w:t>
      </w:r>
      <w:r w:rsidRPr="004E58A5" w:rsidR="00DC774D">
        <w:rPr>
          <w:rFonts w:eastAsia="Aptos"/>
          <w:szCs w:val="18"/>
        </w:rPr>
        <w:t xml:space="preserve"> (CEF): waarom laat het kabinet de optie open om voorstellen te doen die de CEF-investeringen van 51,5 miljard euro kunnen verlagen, gezien het probleem van netcongestie en de Nederlandse vraag om Europese financiële ondersteuning hierbij?</w:t>
      </w:r>
    </w:p>
    <w:p w:rsidRPr="004E58A5" w:rsidR="00AE78D6" w:rsidP="00D94B88" w:rsidRDefault="001E3E66" w14:paraId="6F38DE81" w14:textId="3C46FC9C">
      <w:pPr>
        <w:spacing w:after="160" w:line="278" w:lineRule="auto"/>
        <w:rPr>
          <w:rFonts w:eastAsia="Verdana" w:cs="Verdana"/>
          <w:szCs w:val="18"/>
        </w:rPr>
      </w:pPr>
      <w:r w:rsidRPr="004E58A5">
        <w:rPr>
          <w:rFonts w:eastAsia="Aptos"/>
          <w:szCs w:val="18"/>
        </w:rPr>
        <w:t>Antwoord</w:t>
      </w:r>
      <w:r w:rsidRPr="004E58A5" w:rsidR="00D94B88">
        <w:rPr>
          <w:rFonts w:eastAsia="Aptos"/>
          <w:szCs w:val="18"/>
        </w:rPr>
        <w:br/>
      </w:r>
      <w:r w:rsidRPr="004E58A5" w:rsidR="57242116">
        <w:rPr>
          <w:rFonts w:eastAsia="Verdana" w:cs="Verdana"/>
          <w:szCs w:val="18"/>
        </w:rPr>
        <w:t xml:space="preserve">De CEF is volgens het kabinet nodig om grensoverschrijdende projecten op het gebied van transport (inclusief militaire mobiliteit) en energie te stimuleren. </w:t>
      </w:r>
      <w:r w:rsidRPr="004E58A5" w:rsidR="77CE8A2D">
        <w:rPr>
          <w:rFonts w:eastAsia="Verdana" w:cs="Verdana"/>
          <w:szCs w:val="18"/>
        </w:rPr>
        <w:t>Het kabinet zet dan ook in op een sterk CEF dat bijdraagt aan het versterken van het concurrentievermogen, de weerbaarheid en veiligheid van de EU en het behalen van de klimaatdoelen.</w:t>
      </w:r>
      <w:r w:rsidRPr="004E58A5" w:rsidR="00777006">
        <w:rPr>
          <w:rFonts w:eastAsia="Verdana" w:cs="Verdana"/>
          <w:szCs w:val="18"/>
        </w:rPr>
        <w:t xml:space="preserve"> </w:t>
      </w:r>
      <w:r w:rsidRPr="004E58A5" w:rsidR="2DE958D8">
        <w:rPr>
          <w:rFonts w:eastAsia="Verdana" w:cs="Verdana"/>
          <w:szCs w:val="18"/>
        </w:rPr>
        <w:t xml:space="preserve">Op het gebied van energie is CEF </w:t>
      </w:r>
      <w:r w:rsidRPr="004E58A5" w:rsidR="00777006">
        <w:rPr>
          <w:rFonts w:eastAsia="Verdana" w:cs="Verdana"/>
          <w:szCs w:val="18"/>
        </w:rPr>
        <w:t xml:space="preserve">bedoeld voor </w:t>
      </w:r>
      <w:r w:rsidRPr="004E58A5" w:rsidR="00076C54">
        <w:rPr>
          <w:rFonts w:eastAsia="Verdana" w:cs="Verdana"/>
          <w:szCs w:val="18"/>
        </w:rPr>
        <w:t xml:space="preserve">de financiering van </w:t>
      </w:r>
      <w:r w:rsidRPr="004E58A5" w:rsidR="00BC3F6A">
        <w:rPr>
          <w:rFonts w:eastAsia="Verdana" w:cs="Verdana"/>
          <w:szCs w:val="18"/>
        </w:rPr>
        <w:t>onder andere</w:t>
      </w:r>
      <w:r w:rsidRPr="004E58A5" w:rsidR="28DF66EE">
        <w:rPr>
          <w:rFonts w:eastAsia="Verdana" w:cs="Verdana"/>
          <w:szCs w:val="18"/>
        </w:rPr>
        <w:t xml:space="preserve"> </w:t>
      </w:r>
      <w:r w:rsidRPr="004E58A5" w:rsidR="00777006">
        <w:rPr>
          <w:rFonts w:eastAsia="Verdana" w:cs="Verdana"/>
          <w:szCs w:val="18"/>
        </w:rPr>
        <w:t>interconnectoren</w:t>
      </w:r>
      <w:r w:rsidRPr="004E58A5" w:rsidR="00C63061">
        <w:rPr>
          <w:rFonts w:eastAsia="Verdana" w:cs="Verdana"/>
          <w:szCs w:val="18"/>
        </w:rPr>
        <w:t xml:space="preserve">, </w:t>
      </w:r>
      <w:r w:rsidRPr="004E58A5" w:rsidR="00076C54">
        <w:rPr>
          <w:rFonts w:eastAsia="Verdana" w:cs="Verdana"/>
          <w:szCs w:val="18"/>
        </w:rPr>
        <w:t xml:space="preserve">de </w:t>
      </w:r>
      <w:r w:rsidRPr="004E58A5" w:rsidR="661263C1">
        <w:rPr>
          <w:rFonts w:eastAsia="Verdana" w:cs="Verdana"/>
          <w:szCs w:val="18"/>
        </w:rPr>
        <w:t xml:space="preserve">integratie van </w:t>
      </w:r>
      <w:r w:rsidRPr="004E58A5" w:rsidR="00AC2373">
        <w:rPr>
          <w:rFonts w:eastAsia="Verdana" w:cs="Verdana"/>
          <w:szCs w:val="18"/>
        </w:rPr>
        <w:t>opslag</w:t>
      </w:r>
      <w:r w:rsidRPr="004E58A5" w:rsidR="6404616E">
        <w:rPr>
          <w:rFonts w:eastAsia="Verdana" w:cs="Verdana"/>
          <w:szCs w:val="18"/>
        </w:rPr>
        <w:t>capaciteiten en</w:t>
      </w:r>
      <w:r w:rsidRPr="004E58A5" w:rsidR="00AC2373">
        <w:rPr>
          <w:rFonts w:eastAsia="Verdana" w:cs="Verdana"/>
          <w:szCs w:val="18"/>
        </w:rPr>
        <w:t xml:space="preserve"> </w:t>
      </w:r>
      <w:r w:rsidRPr="004E58A5" w:rsidR="58FD0237">
        <w:rPr>
          <w:rFonts w:eastAsia="Verdana" w:cs="Verdana"/>
          <w:szCs w:val="18"/>
        </w:rPr>
        <w:t>de digitalisering van netwerken</w:t>
      </w:r>
      <w:r w:rsidRPr="004E58A5" w:rsidR="00AC2373">
        <w:rPr>
          <w:rFonts w:eastAsia="Verdana" w:cs="Verdana"/>
          <w:szCs w:val="18"/>
        </w:rPr>
        <w:t xml:space="preserve">, zodat de interne energiemarkt verder wordt versterkt en de energiezekerheid </w:t>
      </w:r>
      <w:r w:rsidRPr="004E58A5" w:rsidR="00C63061">
        <w:rPr>
          <w:rFonts w:eastAsia="Verdana" w:cs="Verdana"/>
          <w:szCs w:val="18"/>
        </w:rPr>
        <w:t xml:space="preserve">wordt </w:t>
      </w:r>
      <w:r w:rsidRPr="004E58A5" w:rsidR="00FF6BAD">
        <w:rPr>
          <w:rFonts w:eastAsia="Verdana" w:cs="Verdana"/>
          <w:szCs w:val="18"/>
        </w:rPr>
        <w:t>vergoot</w:t>
      </w:r>
      <w:r w:rsidRPr="004E58A5" w:rsidR="00C63061">
        <w:rPr>
          <w:rFonts w:eastAsia="Verdana" w:cs="Verdana"/>
          <w:szCs w:val="18"/>
        </w:rPr>
        <w:t>.</w:t>
      </w:r>
      <w:r w:rsidRPr="004E58A5" w:rsidR="00163760">
        <w:rPr>
          <w:rStyle w:val="Voetnootmarkering"/>
          <w:rFonts w:eastAsia="Verdana" w:cs="Verdana"/>
          <w:szCs w:val="18"/>
        </w:rPr>
        <w:footnoteReference w:id="1"/>
      </w:r>
      <w:r w:rsidRPr="004E58A5" w:rsidR="00C63061">
        <w:rPr>
          <w:rFonts w:eastAsia="Verdana" w:cs="Verdana"/>
          <w:szCs w:val="18"/>
        </w:rPr>
        <w:t xml:space="preserve"> </w:t>
      </w:r>
      <w:r w:rsidRPr="004E58A5" w:rsidR="00AE78D6">
        <w:rPr>
          <w:rFonts w:eastAsia="Verdana" w:cs="Verdana"/>
          <w:szCs w:val="18"/>
        </w:rPr>
        <w:t>Ter verduidelijking</w:t>
      </w:r>
      <w:r w:rsidRPr="004E58A5" w:rsidR="00FF6BAD">
        <w:rPr>
          <w:rFonts w:eastAsia="Verdana" w:cs="Verdana"/>
          <w:szCs w:val="18"/>
        </w:rPr>
        <w:t>:</w:t>
      </w:r>
      <w:r w:rsidRPr="004E58A5" w:rsidR="00AE78D6">
        <w:rPr>
          <w:rFonts w:eastAsia="Verdana" w:cs="Verdana"/>
          <w:szCs w:val="18"/>
        </w:rPr>
        <w:t xml:space="preserve"> </w:t>
      </w:r>
      <w:r w:rsidRPr="004E58A5" w:rsidR="00FF6BAD">
        <w:rPr>
          <w:rFonts w:eastAsia="Verdana" w:cs="Verdana"/>
          <w:szCs w:val="18"/>
        </w:rPr>
        <w:t>v</w:t>
      </w:r>
      <w:r w:rsidRPr="004E58A5" w:rsidR="00777006">
        <w:rPr>
          <w:rFonts w:eastAsia="Verdana" w:cs="Verdana"/>
          <w:szCs w:val="18"/>
        </w:rPr>
        <w:t xml:space="preserve">oor het tegengaan van netcongestie investeren netbeheerders fors in het Nederlandse elektriciteitsnet, dus zonder grensoverschrijdend karakter. Die investeringen komen </w:t>
      </w:r>
      <w:r w:rsidRPr="004E58A5" w:rsidR="0033298F">
        <w:rPr>
          <w:rFonts w:eastAsia="Verdana" w:cs="Verdana"/>
          <w:szCs w:val="18"/>
        </w:rPr>
        <w:t xml:space="preserve">in het algemeen </w:t>
      </w:r>
      <w:r w:rsidRPr="004E58A5" w:rsidR="00777006">
        <w:rPr>
          <w:rFonts w:eastAsia="Verdana" w:cs="Verdana"/>
          <w:szCs w:val="18"/>
        </w:rPr>
        <w:t xml:space="preserve">niet voor het CEF in aanmerking. </w:t>
      </w:r>
    </w:p>
    <w:p w:rsidRPr="004E58A5" w:rsidR="009554B9" w:rsidP="00D94B88" w:rsidRDefault="1ED4B99F" w14:paraId="2D6A9B86" w14:textId="6579081B">
      <w:pPr>
        <w:spacing w:after="160" w:line="278" w:lineRule="auto"/>
        <w:rPr>
          <w:rFonts w:eastAsia="Aptos"/>
          <w:szCs w:val="18"/>
        </w:rPr>
      </w:pPr>
      <w:r w:rsidRPr="004E58A5">
        <w:rPr>
          <w:rFonts w:eastAsia="Verdana" w:cs="Verdana"/>
          <w:szCs w:val="18"/>
        </w:rPr>
        <w:t xml:space="preserve">Het CEF is onderdeel van de gehele EU-begroting, waardoor de </w:t>
      </w:r>
      <w:r w:rsidRPr="004E58A5" w:rsidR="6CB97CC4">
        <w:rPr>
          <w:rFonts w:eastAsia="Verdana" w:cs="Verdana"/>
          <w:szCs w:val="18"/>
        </w:rPr>
        <w:t>financiële aspecten</w:t>
      </w:r>
      <w:r w:rsidRPr="004E58A5">
        <w:rPr>
          <w:rFonts w:eastAsia="Verdana" w:cs="Verdana"/>
          <w:szCs w:val="18"/>
        </w:rPr>
        <w:t xml:space="preserve"> </w:t>
      </w:r>
      <w:r w:rsidRPr="004E58A5" w:rsidR="6CB97CC4">
        <w:rPr>
          <w:rFonts w:eastAsia="Verdana" w:cs="Verdana"/>
          <w:szCs w:val="18"/>
        </w:rPr>
        <w:t>van</w:t>
      </w:r>
      <w:r w:rsidRPr="004E58A5">
        <w:rPr>
          <w:rFonts w:eastAsia="Verdana" w:cs="Verdana"/>
          <w:szCs w:val="18"/>
        </w:rPr>
        <w:t xml:space="preserve"> CEF </w:t>
      </w:r>
      <w:r w:rsidRPr="004E58A5" w:rsidR="1DD255B9">
        <w:rPr>
          <w:rFonts w:eastAsia="Verdana" w:cs="Verdana"/>
          <w:szCs w:val="18"/>
        </w:rPr>
        <w:t xml:space="preserve">integraal </w:t>
      </w:r>
      <w:r w:rsidRPr="004E58A5">
        <w:rPr>
          <w:rFonts w:eastAsia="Verdana" w:cs="Verdana"/>
          <w:szCs w:val="18"/>
        </w:rPr>
        <w:t>onderdeel zijn van de bredere onderhandeling</w:t>
      </w:r>
      <w:r w:rsidRPr="004E58A5" w:rsidR="6D0A8887">
        <w:rPr>
          <w:rFonts w:eastAsia="Verdana" w:cs="Verdana"/>
          <w:szCs w:val="18"/>
        </w:rPr>
        <w:t>en over het MFK 2028-2034</w:t>
      </w:r>
      <w:r w:rsidRPr="004E58A5">
        <w:rPr>
          <w:rFonts w:eastAsia="Verdana" w:cs="Verdana"/>
          <w:szCs w:val="18"/>
        </w:rPr>
        <w:t>.</w:t>
      </w:r>
      <w:r w:rsidRPr="004E58A5" w:rsidR="2AAE32BC">
        <w:rPr>
          <w:rFonts w:eastAsia="Verdana" w:cs="Verdana"/>
          <w:szCs w:val="18"/>
        </w:rPr>
        <w:t xml:space="preserve"> </w:t>
      </w:r>
      <w:r w:rsidRPr="004E58A5" w:rsidR="1124CC21">
        <w:rPr>
          <w:rFonts w:eastAsia="Verdana" w:cs="Verdana"/>
          <w:szCs w:val="18"/>
        </w:rPr>
        <w:t>Daarin zet het kabinet in op een ambitieus gemodernis</w:t>
      </w:r>
      <w:r w:rsidRPr="004E58A5" w:rsidR="585AA357">
        <w:rPr>
          <w:rFonts w:eastAsia="Verdana" w:cs="Verdana"/>
          <w:szCs w:val="18"/>
        </w:rPr>
        <w:t xml:space="preserve">eerd en financieel houdbaar MFK. </w:t>
      </w:r>
    </w:p>
    <w:p w:rsidRPr="004E58A5" w:rsidR="009554B9" w:rsidP="006849A5" w:rsidRDefault="00A339AF" w14:paraId="5C1DA285" w14:textId="7B5B046D">
      <w:pPr>
        <w:spacing w:after="160" w:line="278" w:lineRule="auto"/>
        <w:rPr>
          <w:rFonts w:eastAsia="Aptos"/>
          <w:i/>
          <w:szCs w:val="18"/>
        </w:rPr>
      </w:pPr>
      <w:r w:rsidRPr="004E58A5">
        <w:rPr>
          <w:rFonts w:eastAsia="Aptos"/>
          <w:szCs w:val="18"/>
        </w:rPr>
        <w:t>2</w:t>
      </w:r>
      <w:r w:rsidRPr="004E58A5" w:rsidR="5FBF036C">
        <w:rPr>
          <w:rFonts w:eastAsia="Aptos"/>
          <w:szCs w:val="18"/>
        </w:rPr>
        <w:t xml:space="preserve"> </w:t>
      </w:r>
      <w:r w:rsidRPr="004E58A5" w:rsidR="005105FA">
        <w:rPr>
          <w:rFonts w:eastAsia="Aptos"/>
          <w:szCs w:val="18"/>
        </w:rPr>
        <w:br/>
      </w:r>
      <w:r w:rsidRPr="004E58A5" w:rsidR="005A32D5">
        <w:rPr>
          <w:rFonts w:eastAsia="Aptos"/>
          <w:szCs w:val="18"/>
        </w:rPr>
        <w:t xml:space="preserve">Zou de </w:t>
      </w:r>
      <w:r w:rsidRPr="004E58A5" w:rsidR="009554B9">
        <w:rPr>
          <w:rFonts w:eastAsia="Aptos"/>
          <w:szCs w:val="18"/>
        </w:rPr>
        <w:t xml:space="preserve">minister in zowel het CEF als het European Grids Package actief </w:t>
      </w:r>
      <w:r w:rsidRPr="004E58A5" w:rsidR="005A32D5">
        <w:rPr>
          <w:rFonts w:eastAsia="Aptos"/>
          <w:szCs w:val="18"/>
        </w:rPr>
        <w:t xml:space="preserve">willen </w:t>
      </w:r>
      <w:r w:rsidRPr="004E58A5" w:rsidR="009554B9">
        <w:rPr>
          <w:rFonts w:eastAsia="Aptos"/>
          <w:szCs w:val="18"/>
        </w:rPr>
        <w:t>pleiten voor concrete investeringen in interconnectoren en hybride interconnectoren, waaronder een gezamenlijk offshore-project op de Noordzee zoals voorgesteld door de Transmission System Operators (TSO’s</w:t>
      </w:r>
      <w:r w:rsidRPr="004E58A5" w:rsidR="09F8D14A">
        <w:rPr>
          <w:rFonts w:eastAsia="Aptos"/>
          <w:szCs w:val="18"/>
        </w:rPr>
        <w:t>),</w:t>
      </w:r>
      <w:r w:rsidRPr="004E58A5" w:rsidR="009554B9">
        <w:rPr>
          <w:rFonts w:eastAsia="Aptos"/>
          <w:szCs w:val="18"/>
        </w:rPr>
        <w:t xml:space="preserve"> en daarbij te benadrukken dat dergelijke investeringen de weerbaarheid van heel Europa vergroten</w:t>
      </w:r>
      <w:r w:rsidRPr="004E58A5" w:rsidR="7A88D1BA">
        <w:rPr>
          <w:rFonts w:eastAsia="Aptos"/>
          <w:szCs w:val="18"/>
        </w:rPr>
        <w:t>?</w:t>
      </w:r>
      <w:r w:rsidRPr="004E58A5" w:rsidR="009554B9">
        <w:rPr>
          <w:rFonts w:eastAsia="Aptos"/>
          <w:i/>
          <w:szCs w:val="18"/>
        </w:rPr>
        <w:t xml:space="preserve"> </w:t>
      </w:r>
    </w:p>
    <w:p w:rsidRPr="004E58A5" w:rsidR="001E3E66" w:rsidP="001E3E66" w:rsidRDefault="001E3E66" w14:paraId="62D89765" w14:textId="5B856EF6">
      <w:pPr>
        <w:spacing w:after="160" w:line="278" w:lineRule="auto"/>
        <w:rPr>
          <w:rFonts w:eastAsia="Aptos"/>
          <w:szCs w:val="18"/>
        </w:rPr>
      </w:pPr>
      <w:r w:rsidRPr="004E58A5">
        <w:rPr>
          <w:rFonts w:eastAsia="Aptos"/>
          <w:szCs w:val="18"/>
        </w:rPr>
        <w:t>Antwoor</w:t>
      </w:r>
      <w:r w:rsidRPr="004E58A5" w:rsidR="00915296">
        <w:rPr>
          <w:rFonts w:eastAsia="Aptos"/>
          <w:szCs w:val="18"/>
        </w:rPr>
        <w:t>d</w:t>
      </w:r>
      <w:r w:rsidRPr="004E58A5" w:rsidR="005A32D5">
        <w:rPr>
          <w:rFonts w:eastAsia="Aptos"/>
          <w:szCs w:val="18"/>
        </w:rPr>
        <w:br/>
      </w:r>
      <w:r w:rsidRPr="004E58A5" w:rsidR="00777006">
        <w:rPr>
          <w:szCs w:val="18"/>
        </w:rPr>
        <w:t>Ja, h</w:t>
      </w:r>
      <w:r w:rsidRPr="004E58A5" w:rsidR="2AE6F27B">
        <w:rPr>
          <w:szCs w:val="18"/>
        </w:rPr>
        <w:t xml:space="preserve">et kabinet deelt de inzet van de D66-fractie </w:t>
      </w:r>
      <w:r w:rsidRPr="004E58A5" w:rsidR="5208F382">
        <w:rPr>
          <w:szCs w:val="18"/>
        </w:rPr>
        <w:t>en</w:t>
      </w:r>
      <w:r w:rsidRPr="004E58A5" w:rsidR="51E2BF3B">
        <w:rPr>
          <w:szCs w:val="18"/>
        </w:rPr>
        <w:t xml:space="preserve"> </w:t>
      </w:r>
      <w:r w:rsidRPr="004E58A5" w:rsidR="33876AC1">
        <w:rPr>
          <w:szCs w:val="18"/>
        </w:rPr>
        <w:t>zet zich in</w:t>
      </w:r>
      <w:r w:rsidRPr="004E58A5" w:rsidR="2F29F676">
        <w:rPr>
          <w:szCs w:val="18"/>
        </w:rPr>
        <w:t xml:space="preserve"> </w:t>
      </w:r>
      <w:r w:rsidRPr="004E58A5" w:rsidR="3266CB62">
        <w:rPr>
          <w:szCs w:val="18"/>
        </w:rPr>
        <w:t xml:space="preserve">het </w:t>
      </w:r>
      <w:r w:rsidRPr="004E58A5" w:rsidR="2F29F676">
        <w:rPr>
          <w:szCs w:val="18"/>
        </w:rPr>
        <w:t xml:space="preserve">kader van het CEF en </w:t>
      </w:r>
      <w:r w:rsidRPr="004E58A5" w:rsidR="14361ACB">
        <w:rPr>
          <w:szCs w:val="18"/>
        </w:rPr>
        <w:t xml:space="preserve">het </w:t>
      </w:r>
      <w:r w:rsidRPr="004E58A5" w:rsidR="2F29F676">
        <w:rPr>
          <w:szCs w:val="18"/>
        </w:rPr>
        <w:t xml:space="preserve">Grids Package </w:t>
      </w:r>
      <w:r w:rsidRPr="004E58A5" w:rsidR="1410E4D7">
        <w:rPr>
          <w:szCs w:val="18"/>
        </w:rPr>
        <w:t xml:space="preserve">in </w:t>
      </w:r>
      <w:r w:rsidRPr="004E58A5" w:rsidR="006E2270">
        <w:rPr>
          <w:szCs w:val="18"/>
        </w:rPr>
        <w:t xml:space="preserve">om </w:t>
      </w:r>
      <w:r w:rsidRPr="004E58A5" w:rsidR="2AE6F27B">
        <w:rPr>
          <w:szCs w:val="18"/>
        </w:rPr>
        <w:t xml:space="preserve">investeringen in </w:t>
      </w:r>
      <w:r w:rsidRPr="004E58A5" w:rsidR="006E2270">
        <w:rPr>
          <w:szCs w:val="18"/>
        </w:rPr>
        <w:t>(</w:t>
      </w:r>
      <w:r w:rsidRPr="004E58A5" w:rsidR="2AE6F27B">
        <w:rPr>
          <w:szCs w:val="18"/>
        </w:rPr>
        <w:t>hybride</w:t>
      </w:r>
      <w:r w:rsidRPr="004E58A5" w:rsidR="006E2270">
        <w:rPr>
          <w:szCs w:val="18"/>
        </w:rPr>
        <w:t>)</w:t>
      </w:r>
      <w:r w:rsidRPr="004E58A5" w:rsidR="2AE6F27B">
        <w:rPr>
          <w:szCs w:val="18"/>
        </w:rPr>
        <w:t xml:space="preserve"> interconnectoren</w:t>
      </w:r>
      <w:r w:rsidRPr="004E58A5" w:rsidR="006E2270">
        <w:rPr>
          <w:szCs w:val="18"/>
        </w:rPr>
        <w:t xml:space="preserve"> te bevorderen, o.a. door </w:t>
      </w:r>
      <w:r w:rsidRPr="004E58A5" w:rsidR="006B110F">
        <w:rPr>
          <w:szCs w:val="18"/>
        </w:rPr>
        <w:t>voldoende</w:t>
      </w:r>
      <w:r w:rsidRPr="004E58A5" w:rsidR="33876AC1">
        <w:rPr>
          <w:szCs w:val="18"/>
        </w:rPr>
        <w:t xml:space="preserve"> </w:t>
      </w:r>
      <w:r w:rsidRPr="004E58A5" w:rsidR="006E2270">
        <w:rPr>
          <w:szCs w:val="18"/>
        </w:rPr>
        <w:t xml:space="preserve">Europese </w:t>
      </w:r>
      <w:r w:rsidRPr="004E58A5" w:rsidR="33876AC1">
        <w:rPr>
          <w:szCs w:val="18"/>
        </w:rPr>
        <w:t xml:space="preserve">middelen beschikbaar te maken </w:t>
      </w:r>
      <w:r w:rsidRPr="004E58A5" w:rsidR="1D3D696F">
        <w:rPr>
          <w:szCs w:val="18"/>
        </w:rPr>
        <w:t xml:space="preserve">en </w:t>
      </w:r>
      <w:r w:rsidRPr="004E58A5" w:rsidR="006E2270">
        <w:rPr>
          <w:szCs w:val="18"/>
        </w:rPr>
        <w:t>de Europese</w:t>
      </w:r>
      <w:r w:rsidRPr="004E58A5" w:rsidR="1D3D696F">
        <w:rPr>
          <w:szCs w:val="18"/>
        </w:rPr>
        <w:t xml:space="preserve"> wet- en regelgeving voor de ontwikkeling van hybride interconnectoren</w:t>
      </w:r>
      <w:r w:rsidRPr="004E58A5" w:rsidR="006E2270">
        <w:rPr>
          <w:szCs w:val="18"/>
        </w:rPr>
        <w:t xml:space="preserve"> te verbeteren</w:t>
      </w:r>
      <w:r w:rsidRPr="004E58A5" w:rsidR="2AE6F27B">
        <w:rPr>
          <w:szCs w:val="18"/>
        </w:rPr>
        <w:t xml:space="preserve">. </w:t>
      </w:r>
      <w:r w:rsidRPr="004E58A5" w:rsidR="75CA2E52">
        <w:rPr>
          <w:szCs w:val="18"/>
        </w:rPr>
        <w:t>Het verg</w:t>
      </w:r>
      <w:r w:rsidRPr="004E58A5" w:rsidR="00677B84">
        <w:rPr>
          <w:szCs w:val="18"/>
        </w:rPr>
        <w:t>r</w:t>
      </w:r>
      <w:r w:rsidRPr="004E58A5" w:rsidR="75CA2E52">
        <w:rPr>
          <w:szCs w:val="18"/>
        </w:rPr>
        <w:t xml:space="preserve">oten van de </w:t>
      </w:r>
      <w:r w:rsidRPr="004E58A5" w:rsidR="35EAF271">
        <w:rPr>
          <w:szCs w:val="18"/>
        </w:rPr>
        <w:t>interconnectie</w:t>
      </w:r>
      <w:r w:rsidRPr="004E58A5" w:rsidR="2809E663">
        <w:rPr>
          <w:szCs w:val="18"/>
        </w:rPr>
        <w:t>capaciteit is</w:t>
      </w:r>
      <w:r w:rsidRPr="004E58A5" w:rsidR="2AE6F27B">
        <w:rPr>
          <w:szCs w:val="18"/>
        </w:rPr>
        <w:t xml:space="preserve"> essentieel voor het realiseren van een robuust, toekomstbestendig en </w:t>
      </w:r>
      <w:r w:rsidRPr="004E58A5" w:rsidR="231C50BD">
        <w:rPr>
          <w:szCs w:val="18"/>
        </w:rPr>
        <w:t>betaalbaar</w:t>
      </w:r>
      <w:r w:rsidRPr="004E58A5" w:rsidR="2AE6F27B">
        <w:rPr>
          <w:szCs w:val="18"/>
        </w:rPr>
        <w:t xml:space="preserve"> energiesysteem. </w:t>
      </w:r>
      <w:r w:rsidRPr="004E58A5" w:rsidR="3AE8DADC">
        <w:rPr>
          <w:szCs w:val="18"/>
        </w:rPr>
        <w:t>Deze grensoverschrijdende verbindingen</w:t>
      </w:r>
      <w:r w:rsidRPr="004E58A5" w:rsidR="2AE6F27B">
        <w:rPr>
          <w:szCs w:val="18"/>
        </w:rPr>
        <w:t xml:space="preserve"> </w:t>
      </w:r>
      <w:r w:rsidRPr="004E58A5" w:rsidR="631001D8">
        <w:rPr>
          <w:szCs w:val="18"/>
        </w:rPr>
        <w:t>versterken</w:t>
      </w:r>
      <w:r w:rsidRPr="004E58A5" w:rsidR="2AE6F27B">
        <w:rPr>
          <w:szCs w:val="18"/>
        </w:rPr>
        <w:t xml:space="preserve"> de leveringszekerheid en algehele weerbaarheid van </w:t>
      </w:r>
      <w:r w:rsidRPr="004E58A5" w:rsidR="5D782A71">
        <w:rPr>
          <w:szCs w:val="18"/>
        </w:rPr>
        <w:t>het</w:t>
      </w:r>
      <w:r w:rsidRPr="004E58A5" w:rsidR="2AE6F27B">
        <w:rPr>
          <w:szCs w:val="18"/>
        </w:rPr>
        <w:t xml:space="preserve"> Europ</w:t>
      </w:r>
      <w:r w:rsidRPr="004E58A5" w:rsidR="7AACAB4B">
        <w:rPr>
          <w:szCs w:val="18"/>
        </w:rPr>
        <w:t>ese energiesysteem</w:t>
      </w:r>
      <w:r w:rsidRPr="004E58A5" w:rsidR="2AE6F27B">
        <w:rPr>
          <w:szCs w:val="18"/>
        </w:rPr>
        <w:t>.</w:t>
      </w:r>
      <w:r w:rsidRPr="004E58A5" w:rsidR="0E4CE9EE">
        <w:rPr>
          <w:szCs w:val="18"/>
        </w:rPr>
        <w:t xml:space="preserve"> De</w:t>
      </w:r>
      <w:r w:rsidRPr="004E58A5" w:rsidR="4DAC5199">
        <w:rPr>
          <w:szCs w:val="18"/>
        </w:rPr>
        <w:t xml:space="preserve"> </w:t>
      </w:r>
      <w:r w:rsidRPr="004E58A5" w:rsidR="006B110F">
        <w:rPr>
          <w:szCs w:val="18"/>
        </w:rPr>
        <w:t>door de</w:t>
      </w:r>
      <w:r w:rsidRPr="004E58A5" w:rsidR="00201B3B">
        <w:rPr>
          <w:szCs w:val="18"/>
        </w:rPr>
        <w:t xml:space="preserve"> Europese Commissie</w:t>
      </w:r>
      <w:r w:rsidRPr="004E58A5" w:rsidR="006B110F">
        <w:rPr>
          <w:szCs w:val="18"/>
        </w:rPr>
        <w:t xml:space="preserve"> </w:t>
      </w:r>
      <w:r w:rsidRPr="004E58A5" w:rsidR="00201B3B">
        <w:rPr>
          <w:szCs w:val="18"/>
        </w:rPr>
        <w:t xml:space="preserve">(hierna: de Commissie) </w:t>
      </w:r>
      <w:r w:rsidRPr="004E58A5" w:rsidR="006B110F">
        <w:rPr>
          <w:szCs w:val="18"/>
        </w:rPr>
        <w:t>voorgestelde</w:t>
      </w:r>
      <w:r w:rsidRPr="004E58A5" w:rsidR="4DAC5199">
        <w:rPr>
          <w:szCs w:val="18"/>
        </w:rPr>
        <w:t xml:space="preserve"> verhoging van het CEF is erop gericht om hieraan bij te dragen.</w:t>
      </w:r>
    </w:p>
    <w:p w:rsidRPr="004E58A5" w:rsidR="009554B9" w:rsidP="006849A5" w:rsidRDefault="00CE62D1" w14:paraId="77F0B9D4" w14:textId="08D5D94A">
      <w:pPr>
        <w:spacing w:after="160" w:line="278" w:lineRule="auto"/>
        <w:rPr>
          <w:rFonts w:eastAsia="Aptos"/>
          <w:i/>
          <w:szCs w:val="18"/>
        </w:rPr>
      </w:pPr>
      <w:r w:rsidRPr="004E58A5">
        <w:rPr>
          <w:rFonts w:eastAsia="Aptos"/>
          <w:szCs w:val="18"/>
        </w:rPr>
        <w:lastRenderedPageBreak/>
        <w:t>3</w:t>
      </w:r>
      <w:r w:rsidRPr="004E58A5" w:rsidR="00A339AF">
        <w:rPr>
          <w:rFonts w:eastAsia="Aptos"/>
          <w:szCs w:val="18"/>
        </w:rPr>
        <w:t xml:space="preserve"> </w:t>
      </w:r>
      <w:r w:rsidRPr="004E58A5" w:rsidR="00636E3D">
        <w:rPr>
          <w:rFonts w:eastAsia="Aptos"/>
          <w:i/>
          <w:iCs/>
          <w:szCs w:val="18"/>
        </w:rPr>
        <w:br/>
      </w:r>
      <w:r w:rsidRPr="004E58A5" w:rsidR="00DC774D">
        <w:rPr>
          <w:rFonts w:eastAsia="Aptos"/>
          <w:szCs w:val="18"/>
        </w:rPr>
        <w:t>Welke transport- en energieprojecten in Nederland komen potentieel in aanmerking voor het vernieuwde CEF. Welke omvang aan Europese middelen is hiervoor nodig en welke projecten hebben duidelijke Europese waarde maar lopen zonder cofinanciering risico? Hoe zorgt de minister dat gezamenlijke TSO’s concrete investeringen krijgen in het nieuwe MFK, en wat is de Nederlandse inzet bij de verdere hervorming van de elektriciteitsmarkt en de energie-unie?</w:t>
      </w:r>
    </w:p>
    <w:p w:rsidRPr="004E58A5" w:rsidR="001355EC" w:rsidP="00007F3D" w:rsidRDefault="008C79F8" w14:paraId="5B766110" w14:textId="1EDE091F">
      <w:pPr>
        <w:spacing w:after="160" w:line="278" w:lineRule="auto"/>
        <w:rPr>
          <w:rStyle w:val="normaltextrun"/>
          <w:rFonts w:cs="Segoe UI"/>
          <w:szCs w:val="18"/>
          <w:shd w:val="clear" w:color="auto" w:fill="FFFFFF"/>
        </w:rPr>
      </w:pPr>
      <w:r w:rsidRPr="004E58A5">
        <w:rPr>
          <w:rFonts w:eastAsia="Aptos"/>
          <w:szCs w:val="18"/>
        </w:rPr>
        <w:t>Antwoord</w:t>
      </w:r>
      <w:r w:rsidRPr="004E58A5">
        <w:rPr>
          <w:szCs w:val="18"/>
        </w:rPr>
        <w:br/>
      </w:r>
      <w:r w:rsidRPr="004E58A5" w:rsidR="00007F3D">
        <w:rPr>
          <w:rFonts w:eastAsia="Aptos"/>
          <w:szCs w:val="18"/>
        </w:rPr>
        <w:t xml:space="preserve">De CEF-verordening </w:t>
      </w:r>
      <w:r w:rsidRPr="004E58A5" w:rsidR="00777006">
        <w:rPr>
          <w:rFonts w:eastAsia="Aptos"/>
          <w:szCs w:val="18"/>
        </w:rPr>
        <w:t xml:space="preserve">financiert </w:t>
      </w:r>
      <w:r w:rsidRPr="004E58A5" w:rsidR="00007F3D">
        <w:rPr>
          <w:rFonts w:eastAsia="Aptos"/>
          <w:szCs w:val="18"/>
        </w:rPr>
        <w:t xml:space="preserve">transport- en energieprojecten, die bijdragen aan de ontwikkeling van de TEN-T en TEN-E netwerken. Binnen de </w:t>
      </w:r>
      <w:r w:rsidRPr="004E58A5" w:rsidR="0F4038C2">
        <w:rPr>
          <w:rFonts w:eastAsia="Aptos"/>
          <w:szCs w:val="18"/>
        </w:rPr>
        <w:t xml:space="preserve">door de Commissie voorgestelde </w:t>
      </w:r>
      <w:r w:rsidRPr="004E58A5" w:rsidR="00007F3D">
        <w:rPr>
          <w:rFonts w:eastAsia="Aptos"/>
          <w:szCs w:val="18"/>
        </w:rPr>
        <w:t xml:space="preserve">scope van het </w:t>
      </w:r>
      <w:r w:rsidRPr="004E58A5" w:rsidR="2DE96F00">
        <w:rPr>
          <w:rFonts w:eastAsia="Aptos"/>
          <w:szCs w:val="18"/>
        </w:rPr>
        <w:t xml:space="preserve">CEF </w:t>
      </w:r>
      <w:r w:rsidRPr="004E58A5" w:rsidR="00007F3D">
        <w:rPr>
          <w:rFonts w:eastAsia="Aptos"/>
          <w:szCs w:val="18"/>
        </w:rPr>
        <w:t>vallen</w:t>
      </w:r>
      <w:r w:rsidRPr="004E58A5" w:rsidR="009756A1">
        <w:rPr>
          <w:rFonts w:eastAsia="Aptos"/>
          <w:szCs w:val="18"/>
        </w:rPr>
        <w:t xml:space="preserve"> </w:t>
      </w:r>
      <w:r w:rsidRPr="004E58A5" w:rsidR="00007F3D">
        <w:rPr>
          <w:rFonts w:eastAsia="Aptos"/>
          <w:szCs w:val="18"/>
        </w:rPr>
        <w:t xml:space="preserve">transportprojecten met een grensoverschrijdend karakter, projecten die bijdragen aan slimme, duurzame en weerbare netwerken, en projecten om de aansluiting met derde landen te verbeteren. </w:t>
      </w:r>
      <w:r w:rsidRPr="004E58A5" w:rsidR="00007F3D">
        <w:rPr>
          <w:rStyle w:val="normaltextrun"/>
          <w:rFonts w:cs="Segoe UI"/>
          <w:szCs w:val="18"/>
          <w:shd w:val="clear" w:color="auto" w:fill="FFFFFF"/>
        </w:rPr>
        <w:t>Op energiegebied zullen belangrijke Europese grensoverschrijdende energieprojecten in het kader van TEN-E in aanmerking komen voor CEF</w:t>
      </w:r>
      <w:r w:rsidRPr="004E58A5" w:rsidR="04BA79D2">
        <w:rPr>
          <w:rStyle w:val="normaltextrun"/>
          <w:rFonts w:cs="Segoe UI"/>
          <w:szCs w:val="18"/>
        </w:rPr>
        <w:t>-</w:t>
      </w:r>
      <w:r w:rsidRPr="004E58A5" w:rsidR="00007F3D">
        <w:rPr>
          <w:rStyle w:val="normaltextrun"/>
          <w:rFonts w:cs="Segoe UI"/>
          <w:szCs w:val="18"/>
          <w:shd w:val="clear" w:color="auto" w:fill="FFFFFF"/>
        </w:rPr>
        <w:t xml:space="preserve">financiering. </w:t>
      </w:r>
      <w:r w:rsidRPr="004E58A5" w:rsidR="00834C46">
        <w:rPr>
          <w:rFonts w:eastAsia="Verdana" w:cs="Verdana"/>
          <w:szCs w:val="18"/>
        </w:rPr>
        <w:t xml:space="preserve">Denk hierbij </w:t>
      </w:r>
      <w:r w:rsidRPr="004E58A5" w:rsidR="00F87692">
        <w:rPr>
          <w:rFonts w:eastAsia="Verdana" w:cs="Verdana"/>
          <w:szCs w:val="18"/>
        </w:rPr>
        <w:t>aan interconnectoren</w:t>
      </w:r>
      <w:r w:rsidRPr="004E58A5" w:rsidR="00834C46">
        <w:rPr>
          <w:rFonts w:eastAsia="Verdana" w:cs="Verdana"/>
          <w:szCs w:val="18"/>
        </w:rPr>
        <w:t>, investeringen in slimme netwerken</w:t>
      </w:r>
      <w:r w:rsidRPr="004E58A5" w:rsidR="6CAFDC0E">
        <w:rPr>
          <w:rFonts w:eastAsia="Verdana" w:cs="Verdana"/>
          <w:szCs w:val="18"/>
        </w:rPr>
        <w:t xml:space="preserve"> en</w:t>
      </w:r>
      <w:r w:rsidRPr="004E58A5" w:rsidR="00834C46">
        <w:rPr>
          <w:rFonts w:eastAsia="Verdana" w:cs="Verdana"/>
          <w:szCs w:val="18"/>
        </w:rPr>
        <w:t xml:space="preserve"> opslag, zodat de interne energiemarkt verder wordt versterkt en de energiezekerheid wordt vergoot.</w:t>
      </w:r>
    </w:p>
    <w:p w:rsidRPr="004E58A5" w:rsidR="00007F3D" w:rsidP="00007F3D" w:rsidRDefault="11960731" w14:paraId="3D55D650" w14:textId="1A3C8E80">
      <w:pPr>
        <w:spacing w:after="160" w:line="278" w:lineRule="auto"/>
        <w:rPr>
          <w:rFonts w:eastAsia="Aptos"/>
          <w:szCs w:val="18"/>
        </w:rPr>
      </w:pPr>
      <w:r w:rsidRPr="004E58A5">
        <w:rPr>
          <w:rFonts w:eastAsia="Aptos"/>
          <w:szCs w:val="18"/>
        </w:rPr>
        <w:t xml:space="preserve">Omdat de uitkomst van de onderhandelingen over het </w:t>
      </w:r>
      <w:r w:rsidRPr="004E58A5" w:rsidR="00BF5915">
        <w:rPr>
          <w:rFonts w:eastAsia="Aptos"/>
          <w:szCs w:val="18"/>
        </w:rPr>
        <w:t>C</w:t>
      </w:r>
      <w:r w:rsidRPr="004E58A5">
        <w:rPr>
          <w:rFonts w:eastAsia="Aptos"/>
          <w:szCs w:val="18"/>
        </w:rPr>
        <w:t xml:space="preserve">EF nog niet bekend is, kan niet worden gezegd welke specifieke transport- en energieprojecten in Nederland potentieel gebruik kunnen maken van het toekomstige CEF. Omdat de budgettaire aspecten van CEF onderdeel zijn van de integrale besluitvorming over het nieuwe MFK kan het kabinet niet vooruitlopen op de omvang van de Europese middelen. Wel faciliteert en stimuleert het kabinet vanzelfsprekend Nederlandse bedrijven om aanvragen in te dienen voor Europese fondsen. </w:t>
      </w:r>
    </w:p>
    <w:p w:rsidRPr="004E58A5" w:rsidR="001B6097" w:rsidP="5DF97018" w:rsidRDefault="00DC774D" w14:paraId="08C231D0" w14:textId="4F038981">
      <w:pPr>
        <w:spacing w:after="160" w:line="278" w:lineRule="auto"/>
        <w:rPr>
          <w:rFonts w:eastAsia="Aptos"/>
          <w:szCs w:val="18"/>
        </w:rPr>
      </w:pPr>
      <w:r w:rsidRPr="004E58A5">
        <w:rPr>
          <w:rFonts w:eastAsia="Aptos"/>
          <w:szCs w:val="18"/>
        </w:rPr>
        <w:t>Tot slot onderschrijft het</w:t>
      </w:r>
      <w:r w:rsidRPr="004E58A5" w:rsidR="617A6E6A">
        <w:rPr>
          <w:rFonts w:eastAsia="Aptos"/>
          <w:szCs w:val="18"/>
        </w:rPr>
        <w:t xml:space="preserve"> ka</w:t>
      </w:r>
      <w:r w:rsidRPr="004E58A5" w:rsidR="62ACDD2F">
        <w:rPr>
          <w:rFonts w:eastAsia="Aptos"/>
          <w:szCs w:val="18"/>
        </w:rPr>
        <w:t xml:space="preserve">binet het </w:t>
      </w:r>
      <w:r w:rsidRPr="004E58A5" w:rsidR="617A6E6A">
        <w:rPr>
          <w:rFonts w:eastAsia="Aptos"/>
          <w:szCs w:val="18"/>
        </w:rPr>
        <w:t xml:space="preserve">belang van de energie-unie met betrekking tot het realiseren van de transitie naar een CO2-vrije, maar ook betrouwbare, betaalbare en veilige energievoorziening in Europa. Het verder versterken van Europese samenwerking op de interne energiemarkt, een goed geïntegreerd Europees energiesysteem en voldoende grensoverschrijdende interconnectie zijn belangrijk om deze transitie te laten slagen. </w:t>
      </w:r>
      <w:r w:rsidRPr="004E58A5" w:rsidR="2FACC367">
        <w:rPr>
          <w:rFonts w:eastAsia="Aptos"/>
          <w:szCs w:val="18"/>
        </w:rPr>
        <w:t>Nederland zet zich</w:t>
      </w:r>
      <w:r w:rsidRPr="004E58A5" w:rsidR="617A6E6A">
        <w:rPr>
          <w:rFonts w:eastAsia="Aptos"/>
          <w:szCs w:val="18"/>
        </w:rPr>
        <w:t xml:space="preserve"> in </w:t>
      </w:r>
      <w:r w:rsidRPr="004E58A5" w:rsidR="2FACC367">
        <w:rPr>
          <w:rFonts w:eastAsia="Aptos"/>
          <w:szCs w:val="18"/>
        </w:rPr>
        <w:t xml:space="preserve">voor een verdere versterking van </w:t>
      </w:r>
      <w:r w:rsidRPr="004E58A5" w:rsidDel="2FACC367" w:rsidR="617A6E6A">
        <w:rPr>
          <w:rFonts w:eastAsia="Aptos"/>
          <w:szCs w:val="18"/>
        </w:rPr>
        <w:t>de</w:t>
      </w:r>
      <w:r w:rsidRPr="004E58A5" w:rsidR="617A6E6A">
        <w:rPr>
          <w:rFonts w:eastAsia="Aptos"/>
          <w:szCs w:val="18"/>
        </w:rPr>
        <w:t xml:space="preserve"> Europese samenwerking</w:t>
      </w:r>
      <w:r w:rsidRPr="004E58A5" w:rsidR="7F81C6BA">
        <w:rPr>
          <w:rFonts w:eastAsia="Aptos"/>
          <w:szCs w:val="18"/>
        </w:rPr>
        <w:t xml:space="preserve"> </w:t>
      </w:r>
      <w:r w:rsidRPr="004E58A5" w:rsidR="617A6E6A">
        <w:rPr>
          <w:rFonts w:eastAsia="Aptos"/>
          <w:szCs w:val="18"/>
        </w:rPr>
        <w:t>op de interne energiemarkt</w:t>
      </w:r>
      <w:r w:rsidRPr="004E58A5" w:rsidR="38F70A51">
        <w:rPr>
          <w:rFonts w:eastAsia="Aptos"/>
          <w:szCs w:val="18"/>
        </w:rPr>
        <w:t xml:space="preserve"> en voor</w:t>
      </w:r>
      <w:r w:rsidRPr="004E58A5" w:rsidR="617A6E6A">
        <w:rPr>
          <w:rFonts w:eastAsia="Aptos"/>
          <w:szCs w:val="18"/>
        </w:rPr>
        <w:t xml:space="preserve"> een goed geïntegreerd Europees energiesysteem, inclusief voldoende interconnectie om te zorgen voor (meer) leveringszekerheid en betaalbaarheid van het Nederlandse energiesysteem.</w:t>
      </w:r>
    </w:p>
    <w:p w:rsidRPr="004E58A5" w:rsidR="009554B9" w:rsidP="001035CE" w:rsidRDefault="00A339AF" w14:paraId="0C3E1BE2" w14:textId="6CF6A38E">
      <w:pPr>
        <w:spacing w:after="160" w:line="278" w:lineRule="auto"/>
        <w:rPr>
          <w:rFonts w:eastAsia="Aptos"/>
          <w:szCs w:val="18"/>
        </w:rPr>
      </w:pPr>
      <w:r w:rsidRPr="004E58A5">
        <w:rPr>
          <w:rFonts w:eastAsia="Aptos"/>
          <w:szCs w:val="18"/>
        </w:rPr>
        <w:t>4</w:t>
      </w:r>
      <w:r w:rsidRPr="004E58A5" w:rsidR="00636E3D">
        <w:rPr>
          <w:rFonts w:eastAsia="Aptos"/>
          <w:szCs w:val="18"/>
        </w:rPr>
        <w:br/>
      </w:r>
      <w:r w:rsidRPr="004E58A5" w:rsidR="001035CE">
        <w:rPr>
          <w:rFonts w:eastAsia="Aptos"/>
          <w:szCs w:val="18"/>
        </w:rPr>
        <w:t>Welke stappen neemt Nederland om het REPowerEU-onderhandelingsproces te versnellen? Welke aanvullende maatregelen ondersteunt de minister om de Europese energie-infrastructuur te versterken zodat de afbouw van Russische gasimporten tijdig en veilig verloopt?</w:t>
      </w:r>
    </w:p>
    <w:p w:rsidRPr="004E58A5" w:rsidR="003E4C6B" w:rsidP="005770F2" w:rsidRDefault="006849A5" w14:paraId="21C9DAFA" w14:textId="016289D0">
      <w:pPr>
        <w:spacing w:after="160" w:line="278" w:lineRule="auto"/>
        <w:rPr>
          <w:rFonts w:eastAsia="Aptos"/>
          <w:szCs w:val="18"/>
        </w:rPr>
      </w:pPr>
      <w:r w:rsidRPr="004E58A5">
        <w:rPr>
          <w:rFonts w:eastAsia="Aptos"/>
          <w:szCs w:val="18"/>
        </w:rPr>
        <w:t>Antwoord</w:t>
      </w:r>
      <w:r w:rsidRPr="004E58A5" w:rsidR="005770F2">
        <w:rPr>
          <w:rFonts w:eastAsia="Aptos"/>
          <w:szCs w:val="18"/>
        </w:rPr>
        <w:br/>
      </w:r>
      <w:r w:rsidRPr="004E58A5" w:rsidR="003E4C6B">
        <w:rPr>
          <w:rFonts w:eastAsia="Aptos"/>
          <w:szCs w:val="18"/>
        </w:rPr>
        <w:t xml:space="preserve">Bij deze </w:t>
      </w:r>
      <w:r w:rsidRPr="004E58A5" w:rsidR="00E01FA9">
        <w:rPr>
          <w:rFonts w:eastAsia="Aptos"/>
          <w:szCs w:val="18"/>
        </w:rPr>
        <w:t xml:space="preserve">kan </w:t>
      </w:r>
      <w:r w:rsidRPr="004E58A5" w:rsidR="003D13D2">
        <w:rPr>
          <w:rFonts w:eastAsia="Aptos"/>
          <w:szCs w:val="18"/>
        </w:rPr>
        <w:t xml:space="preserve">het </w:t>
      </w:r>
      <w:r w:rsidRPr="004E58A5" w:rsidR="00F64D8B">
        <w:rPr>
          <w:rFonts w:eastAsia="Aptos"/>
          <w:szCs w:val="18"/>
        </w:rPr>
        <w:t xml:space="preserve">kabinet </w:t>
      </w:r>
      <w:r w:rsidRPr="004E58A5" w:rsidR="00B561D2">
        <w:rPr>
          <w:rFonts w:eastAsia="Aptos"/>
          <w:szCs w:val="18"/>
        </w:rPr>
        <w:t>de leden van d</w:t>
      </w:r>
      <w:r w:rsidRPr="004E58A5" w:rsidR="00A11524">
        <w:rPr>
          <w:rFonts w:eastAsia="Aptos"/>
          <w:szCs w:val="18"/>
        </w:rPr>
        <w:t xml:space="preserve">e </w:t>
      </w:r>
      <w:r w:rsidRPr="004E58A5" w:rsidR="00800104">
        <w:rPr>
          <w:rFonts w:eastAsia="Aptos"/>
          <w:szCs w:val="18"/>
        </w:rPr>
        <w:t xml:space="preserve">D66-fractie melden dat de onderhandelingen tussen het Deens voorzitterschap en </w:t>
      </w:r>
      <w:r w:rsidRPr="004E58A5" w:rsidR="00633842">
        <w:rPr>
          <w:rFonts w:eastAsia="Aptos"/>
          <w:szCs w:val="18"/>
        </w:rPr>
        <w:t xml:space="preserve">een delegatie van het </w:t>
      </w:r>
      <w:r w:rsidRPr="004E58A5" w:rsidR="00633842">
        <w:rPr>
          <w:rFonts w:eastAsia="Aptos"/>
          <w:szCs w:val="18"/>
        </w:rPr>
        <w:lastRenderedPageBreak/>
        <w:t xml:space="preserve">Europees Parlement, waarbij beiden werden ondersteund door de Commissie, in de nacht van 2 op 3 </w:t>
      </w:r>
      <w:r w:rsidRPr="004E58A5" w:rsidR="00F35B43">
        <w:rPr>
          <w:rFonts w:eastAsia="Aptos"/>
          <w:szCs w:val="18"/>
        </w:rPr>
        <w:t xml:space="preserve">december </w:t>
      </w:r>
      <w:r w:rsidRPr="004E58A5" w:rsidR="00633842">
        <w:rPr>
          <w:rFonts w:eastAsia="Aptos"/>
          <w:szCs w:val="18"/>
        </w:rPr>
        <w:t>he</w:t>
      </w:r>
      <w:r w:rsidRPr="004E58A5" w:rsidR="008854BF">
        <w:rPr>
          <w:rFonts w:eastAsia="Aptos"/>
          <w:szCs w:val="18"/>
        </w:rPr>
        <w:t>bben</w:t>
      </w:r>
      <w:r w:rsidRPr="004E58A5" w:rsidR="00633842">
        <w:rPr>
          <w:rFonts w:eastAsia="Aptos"/>
          <w:szCs w:val="18"/>
        </w:rPr>
        <w:t xml:space="preserve"> geleid tot een akkoord.</w:t>
      </w:r>
      <w:r w:rsidRPr="004E58A5" w:rsidR="00AF0CDE">
        <w:rPr>
          <w:rFonts w:eastAsia="Aptos"/>
          <w:szCs w:val="18"/>
        </w:rPr>
        <w:t xml:space="preserve"> </w:t>
      </w:r>
      <w:r w:rsidRPr="004E58A5" w:rsidR="000D0B40">
        <w:rPr>
          <w:rFonts w:eastAsia="Aptos"/>
          <w:szCs w:val="18"/>
        </w:rPr>
        <w:t>Het kab</w:t>
      </w:r>
      <w:r w:rsidRPr="004E58A5" w:rsidR="001F4568">
        <w:rPr>
          <w:rFonts w:eastAsia="Aptos"/>
          <w:szCs w:val="18"/>
        </w:rPr>
        <w:t xml:space="preserve">inet gaat </w:t>
      </w:r>
      <w:r w:rsidRPr="004E58A5" w:rsidR="7F8625C2">
        <w:rPr>
          <w:rFonts w:eastAsia="Aptos"/>
          <w:szCs w:val="18"/>
        </w:rPr>
        <w:t>ervan uit</w:t>
      </w:r>
      <w:r w:rsidRPr="004E58A5" w:rsidR="00AF0CDE">
        <w:rPr>
          <w:rFonts w:eastAsia="Aptos"/>
          <w:szCs w:val="18"/>
        </w:rPr>
        <w:t xml:space="preserve"> dat dit akkoord op korte termijn formeel wordt bekrachtigd </w:t>
      </w:r>
      <w:r w:rsidRPr="004E58A5" w:rsidR="00BD072E">
        <w:rPr>
          <w:rFonts w:eastAsia="Aptos"/>
          <w:szCs w:val="18"/>
        </w:rPr>
        <w:t xml:space="preserve">door de betrokken instituties </w:t>
      </w:r>
      <w:r w:rsidRPr="004E58A5" w:rsidR="00AF0CDE">
        <w:rPr>
          <w:rFonts w:eastAsia="Aptos"/>
          <w:szCs w:val="18"/>
        </w:rPr>
        <w:t>zodat de RE</w:t>
      </w:r>
      <w:r w:rsidRPr="004E58A5" w:rsidR="001A47D2">
        <w:rPr>
          <w:rFonts w:eastAsia="Aptos"/>
          <w:szCs w:val="18"/>
        </w:rPr>
        <w:t>PowerEU-verordening op 1 januari 2026 in werking kan treden.</w:t>
      </w:r>
    </w:p>
    <w:p w:rsidRPr="004E58A5" w:rsidR="00782962" w:rsidP="00782962" w:rsidRDefault="00782962" w14:paraId="69CF100F" w14:textId="112981AB">
      <w:pPr>
        <w:rPr>
          <w:rFonts w:eastAsia="Aptos"/>
          <w:szCs w:val="18"/>
        </w:rPr>
      </w:pPr>
      <w:r w:rsidRPr="004E58A5">
        <w:rPr>
          <w:rFonts w:eastAsia="Aptos"/>
          <w:szCs w:val="18"/>
        </w:rPr>
        <w:t xml:space="preserve">Versterking van de </w:t>
      </w:r>
      <w:r w:rsidRPr="004E58A5" w:rsidR="0097560E">
        <w:rPr>
          <w:rFonts w:eastAsia="Aptos"/>
          <w:szCs w:val="18"/>
        </w:rPr>
        <w:t>Europ</w:t>
      </w:r>
      <w:r w:rsidRPr="004E58A5" w:rsidR="00DC1291">
        <w:rPr>
          <w:rFonts w:eastAsia="Aptos"/>
          <w:szCs w:val="18"/>
        </w:rPr>
        <w:t>e</w:t>
      </w:r>
      <w:r w:rsidRPr="004E58A5" w:rsidR="0097560E">
        <w:rPr>
          <w:rFonts w:eastAsia="Aptos"/>
          <w:szCs w:val="18"/>
        </w:rPr>
        <w:t>se energie-infrastructuur heeft in de afgelopen jaren grotendeels plaatsgevonden</w:t>
      </w:r>
      <w:r w:rsidRPr="004E58A5" w:rsidR="00E50BB4">
        <w:rPr>
          <w:rFonts w:eastAsia="Aptos"/>
          <w:szCs w:val="18"/>
        </w:rPr>
        <w:t xml:space="preserve">. </w:t>
      </w:r>
      <w:r w:rsidRPr="004E58A5" w:rsidR="003D02C1">
        <w:rPr>
          <w:rFonts w:eastAsia="Aptos"/>
          <w:szCs w:val="18"/>
        </w:rPr>
        <w:t>Hierbij kan worden gedacht</w:t>
      </w:r>
      <w:r w:rsidRPr="004E58A5" w:rsidR="00E50BB4">
        <w:rPr>
          <w:rFonts w:eastAsia="Aptos"/>
          <w:szCs w:val="18"/>
        </w:rPr>
        <w:t xml:space="preserve"> aan uitbreiding van bestaande en aanleg van nieuwe LNG-importterminals in onder meer Ne</w:t>
      </w:r>
      <w:r w:rsidRPr="004E58A5" w:rsidR="005C4555">
        <w:rPr>
          <w:rFonts w:eastAsia="Aptos"/>
          <w:szCs w:val="18"/>
        </w:rPr>
        <w:t>derland</w:t>
      </w:r>
      <w:r w:rsidRPr="004E58A5" w:rsidR="00C06852">
        <w:rPr>
          <w:rFonts w:eastAsia="Aptos"/>
          <w:szCs w:val="18"/>
        </w:rPr>
        <w:t xml:space="preserve">, Duitsland, Polen, Kroatië, Italië en Griekenland. </w:t>
      </w:r>
      <w:r w:rsidRPr="004E58A5" w:rsidR="00A070AD">
        <w:rPr>
          <w:rFonts w:eastAsia="Aptos"/>
          <w:szCs w:val="18"/>
        </w:rPr>
        <w:t>Daarnaast wordt door de Commissie in samenwerking met het secretariaat van de Energie</w:t>
      </w:r>
      <w:r w:rsidRPr="004E58A5" w:rsidR="00C23665">
        <w:rPr>
          <w:rFonts w:eastAsia="Aptos"/>
          <w:szCs w:val="18"/>
        </w:rPr>
        <w:t>g</w:t>
      </w:r>
      <w:r w:rsidRPr="004E58A5" w:rsidR="00A070AD">
        <w:rPr>
          <w:rFonts w:eastAsia="Aptos"/>
          <w:szCs w:val="18"/>
        </w:rPr>
        <w:t>emeenschap</w:t>
      </w:r>
      <w:r w:rsidRPr="004E58A5">
        <w:rPr>
          <w:rStyle w:val="Voetnootmarkering"/>
          <w:rFonts w:eastAsia="Aptos"/>
          <w:szCs w:val="18"/>
        </w:rPr>
        <w:footnoteReference w:id="2"/>
      </w:r>
      <w:r w:rsidRPr="004E58A5" w:rsidR="00A070AD">
        <w:rPr>
          <w:rFonts w:eastAsia="Aptos"/>
          <w:szCs w:val="18"/>
        </w:rPr>
        <w:t xml:space="preserve"> specifiek aandacht besteed aan de versterking van de transportinfrastructuur in Zuidoost-Europa</w:t>
      </w:r>
      <w:r w:rsidRPr="004E58A5" w:rsidR="00C64553">
        <w:rPr>
          <w:rFonts w:eastAsia="Aptos"/>
          <w:szCs w:val="18"/>
        </w:rPr>
        <w:t xml:space="preserve">. Dit </w:t>
      </w:r>
      <w:r w:rsidRPr="004E58A5" w:rsidR="5FCD9E85">
        <w:rPr>
          <w:rFonts w:eastAsia="Aptos"/>
          <w:szCs w:val="18"/>
        </w:rPr>
        <w:t xml:space="preserve">gebeurt </w:t>
      </w:r>
      <w:r w:rsidRPr="004E58A5" w:rsidR="00C64553">
        <w:rPr>
          <w:rFonts w:eastAsia="Aptos"/>
          <w:szCs w:val="18"/>
        </w:rPr>
        <w:t xml:space="preserve">onder meer </w:t>
      </w:r>
      <w:r w:rsidRPr="004E58A5" w:rsidR="00ED544E">
        <w:rPr>
          <w:rFonts w:eastAsia="Aptos"/>
          <w:szCs w:val="18"/>
        </w:rPr>
        <w:t xml:space="preserve">via </w:t>
      </w:r>
      <w:r w:rsidRPr="004E58A5" w:rsidR="003D750D">
        <w:rPr>
          <w:rFonts w:eastAsia="Aptos"/>
          <w:szCs w:val="18"/>
        </w:rPr>
        <w:t>de initiatieven SEEGAS</w:t>
      </w:r>
      <w:r w:rsidRPr="004E58A5" w:rsidR="00D24E32">
        <w:rPr>
          <w:rFonts w:eastAsia="Aptos"/>
          <w:szCs w:val="18"/>
        </w:rPr>
        <w:t xml:space="preserve"> (South-East European Gas initiative)</w:t>
      </w:r>
      <w:r w:rsidRPr="004E58A5">
        <w:rPr>
          <w:rFonts w:eastAsia="Aptos"/>
          <w:szCs w:val="18"/>
        </w:rPr>
        <w:t xml:space="preserve"> </w:t>
      </w:r>
      <w:r w:rsidRPr="004E58A5" w:rsidR="00D24E32">
        <w:rPr>
          <w:rFonts w:eastAsia="Aptos"/>
          <w:szCs w:val="18"/>
        </w:rPr>
        <w:t>en CESEC</w:t>
      </w:r>
      <w:r w:rsidRPr="004E58A5" w:rsidR="00C84D37">
        <w:rPr>
          <w:rFonts w:eastAsia="Aptos"/>
          <w:szCs w:val="18"/>
        </w:rPr>
        <w:t xml:space="preserve"> (Central and South-Eastern Europe Energy Connectivity initiative)</w:t>
      </w:r>
      <w:r w:rsidRPr="004E58A5" w:rsidR="001453CD">
        <w:rPr>
          <w:rFonts w:eastAsia="Aptos"/>
          <w:szCs w:val="18"/>
        </w:rPr>
        <w:t xml:space="preserve">. </w:t>
      </w:r>
      <w:r w:rsidRPr="004E58A5" w:rsidR="00E77448">
        <w:rPr>
          <w:rFonts w:eastAsia="Aptos"/>
          <w:szCs w:val="18"/>
        </w:rPr>
        <w:t>Daarbij zijn niet alleen EU-lidstaten betrokken, maar oo</w:t>
      </w:r>
      <w:r w:rsidRPr="004E58A5" w:rsidR="003445EC">
        <w:rPr>
          <w:rFonts w:eastAsia="Aptos"/>
          <w:szCs w:val="18"/>
        </w:rPr>
        <w:t>k</w:t>
      </w:r>
      <w:r w:rsidRPr="004E58A5" w:rsidR="00E77448">
        <w:rPr>
          <w:rFonts w:eastAsia="Aptos"/>
          <w:szCs w:val="18"/>
        </w:rPr>
        <w:t xml:space="preserve"> landen als Moldavië en Oekraïne.</w:t>
      </w:r>
    </w:p>
    <w:p w:rsidRPr="004E58A5" w:rsidR="009554B9" w:rsidP="009554B9" w:rsidRDefault="009554B9" w14:paraId="45C06632" w14:textId="77777777">
      <w:pPr>
        <w:rPr>
          <w:b/>
          <w:bCs/>
          <w:szCs w:val="18"/>
        </w:rPr>
      </w:pPr>
    </w:p>
    <w:p w:rsidRPr="004E58A5" w:rsidR="00EC7C47" w:rsidP="009554B9" w:rsidRDefault="00EC7C47" w14:paraId="111ED0F0" w14:textId="3A96F657">
      <w:pPr>
        <w:rPr>
          <w:b/>
          <w:bCs/>
          <w:szCs w:val="18"/>
        </w:rPr>
      </w:pPr>
    </w:p>
    <w:p w:rsidRPr="004E58A5" w:rsidR="009554B9" w:rsidP="009554B9" w:rsidRDefault="009554B9" w14:paraId="27A7744B" w14:textId="77777777">
      <w:pPr>
        <w:rPr>
          <w:b/>
          <w:bCs/>
          <w:szCs w:val="18"/>
        </w:rPr>
      </w:pPr>
      <w:r w:rsidRPr="004E58A5">
        <w:rPr>
          <w:b/>
          <w:bCs/>
          <w:szCs w:val="18"/>
        </w:rPr>
        <w:t>Vragen van de leden van de GroenLinks-PvdA-fractie</w:t>
      </w:r>
    </w:p>
    <w:p w:rsidRPr="004E58A5" w:rsidR="006849A5" w:rsidP="00015F74" w:rsidRDefault="009554B9" w14:paraId="5606A4C6" w14:textId="6005FF7F">
      <w:pPr>
        <w:rPr>
          <w:rFonts w:eastAsiaTheme="minorEastAsia"/>
          <w:szCs w:val="18"/>
        </w:rPr>
      </w:pPr>
      <w:r w:rsidRPr="004E58A5">
        <w:rPr>
          <w:rFonts w:eastAsiaTheme="minorEastAsia"/>
          <w:b/>
          <w:bCs/>
          <w:szCs w:val="18"/>
        </w:rPr>
        <w:br/>
      </w:r>
      <w:r w:rsidRPr="004E58A5" w:rsidR="00A339AF">
        <w:rPr>
          <w:rFonts w:eastAsia="Aptos"/>
          <w:szCs w:val="18"/>
        </w:rPr>
        <w:t>5</w:t>
      </w:r>
      <w:r w:rsidRPr="004E58A5" w:rsidR="00675245">
        <w:rPr>
          <w:rFonts w:eastAsiaTheme="minorEastAsia"/>
          <w:szCs w:val="18"/>
        </w:rPr>
        <w:br/>
      </w:r>
      <w:r w:rsidRPr="004E58A5" w:rsidR="00015F74">
        <w:rPr>
          <w:rFonts w:eastAsiaTheme="minorEastAsia"/>
          <w:szCs w:val="18"/>
        </w:rPr>
        <w:t>Is de minister positief over de grotere CEF-middelen? Deelt zij de focus op energietransitie en grensoverschrijdende netten? Erkent zij dat extra financiering voor energienetten nodig is voor Europese weerbaarheid? Hoe voorkomt zij dat nieuwe gasprojecten via het CEF worden gefinancierd?</w:t>
      </w:r>
    </w:p>
    <w:p w:rsidRPr="004E58A5" w:rsidR="00345370" w:rsidP="00CC1BB5" w:rsidRDefault="006849A5" w14:paraId="6CE52512" w14:textId="021ACCC6">
      <w:pPr>
        <w:pStyle w:val="Voetnoottekst"/>
        <w:rPr>
          <w:rFonts w:eastAsia="Aptos"/>
          <w:sz w:val="18"/>
          <w:szCs w:val="18"/>
        </w:rPr>
      </w:pPr>
      <w:r w:rsidRPr="004E58A5">
        <w:rPr>
          <w:rFonts w:eastAsia="Aptos"/>
          <w:sz w:val="18"/>
          <w:szCs w:val="18"/>
        </w:rPr>
        <w:br/>
        <w:t>Antwoord</w:t>
      </w:r>
      <w:r w:rsidRPr="004E58A5" w:rsidR="002F1DF6">
        <w:rPr>
          <w:rFonts w:eastAsia="Aptos"/>
          <w:sz w:val="18"/>
          <w:szCs w:val="18"/>
        </w:rPr>
        <w:br/>
      </w:r>
      <w:r w:rsidRPr="004E58A5" w:rsidR="00CC1BB5">
        <w:rPr>
          <w:sz w:val="18"/>
          <w:szCs w:val="18"/>
        </w:rPr>
        <w:t>Het kabinet staat in principe positief tegenover de voorgestelde CEF-verhoging</w:t>
      </w:r>
      <w:r w:rsidRPr="004E58A5" w:rsidR="00CD574B">
        <w:rPr>
          <w:sz w:val="18"/>
          <w:szCs w:val="18"/>
        </w:rPr>
        <w:t xml:space="preserve">. </w:t>
      </w:r>
      <w:r w:rsidRPr="004E58A5" w:rsidR="00CC1BB5">
        <w:rPr>
          <w:sz w:val="18"/>
          <w:szCs w:val="18"/>
        </w:rPr>
        <w:t>Tegelijk wil het kabinet niet vooruitlopen op de budgettaire besluitvorming. De financiële aspecten van het CEF zijn onderdeel van de bredere MFK-onderhandelingen en het kabinet hecht eraan dat hierover integraal wordt besloten, conform het eerder gedeelde BNC-fiche en de MFK-Kamerbrief</w:t>
      </w:r>
      <w:r w:rsidRPr="004E58A5" w:rsidR="00CD574B">
        <w:rPr>
          <w:sz w:val="18"/>
          <w:szCs w:val="18"/>
        </w:rPr>
        <w:t xml:space="preserve">. </w:t>
      </w:r>
      <w:r w:rsidRPr="004E58A5" w:rsidR="00BF5791">
        <w:rPr>
          <w:rStyle w:val="Voetnootmarkering"/>
          <w:sz w:val="18"/>
          <w:szCs w:val="18"/>
        </w:rPr>
        <w:footnoteReference w:id="3"/>
      </w:r>
    </w:p>
    <w:p w:rsidRPr="004E58A5" w:rsidR="00345370" w:rsidP="00A75C98" w:rsidRDefault="00345370" w14:paraId="69B58928" w14:textId="77777777">
      <w:pPr>
        <w:pStyle w:val="Voetnoottekst"/>
        <w:rPr>
          <w:rFonts w:eastAsia="Aptos"/>
          <w:sz w:val="18"/>
          <w:szCs w:val="18"/>
        </w:rPr>
      </w:pPr>
    </w:p>
    <w:p w:rsidRPr="004E58A5" w:rsidR="00347AA6" w:rsidP="00A75C98" w:rsidRDefault="002F1DF6" w14:paraId="697BB0A9" w14:textId="46830A80">
      <w:pPr>
        <w:pStyle w:val="Voetnoottekst"/>
        <w:rPr>
          <w:rFonts w:eastAsia="Aptos"/>
          <w:sz w:val="18"/>
          <w:szCs w:val="18"/>
        </w:rPr>
      </w:pPr>
      <w:r w:rsidRPr="004E58A5">
        <w:rPr>
          <w:sz w:val="18"/>
          <w:szCs w:val="18"/>
        </w:rPr>
        <w:t xml:space="preserve">Op het gebied van energie zet Nederland in op verdere realisatie van interconnecties tussen de lidstaten om betere integratie van de Europese energiemarkt te bewerkstelligen en om </w:t>
      </w:r>
      <w:r w:rsidRPr="004E58A5" w:rsidR="24F2D9AE">
        <w:rPr>
          <w:sz w:val="18"/>
          <w:szCs w:val="18"/>
        </w:rPr>
        <w:t xml:space="preserve">de </w:t>
      </w:r>
      <w:r w:rsidRPr="004E58A5">
        <w:rPr>
          <w:sz w:val="18"/>
          <w:szCs w:val="18"/>
        </w:rPr>
        <w:t xml:space="preserve">energietransitie en verduurzaming van Europese </w:t>
      </w:r>
      <w:r w:rsidRPr="004E58A5" w:rsidR="00015F74">
        <w:rPr>
          <w:sz w:val="18"/>
          <w:szCs w:val="18"/>
        </w:rPr>
        <w:t>energievoorziening</w:t>
      </w:r>
      <w:r w:rsidRPr="004E58A5">
        <w:rPr>
          <w:sz w:val="18"/>
          <w:szCs w:val="18"/>
        </w:rPr>
        <w:t xml:space="preserve"> te bevorderen. Betere integratie van Europese energiemarkt draagt in belangrijke mate bij aan concurrentievermogen van de Europese industrie, leveringszekerheid en weerbaarheid van de </w:t>
      </w:r>
      <w:r w:rsidRPr="004E58A5" w:rsidR="00015F74">
        <w:rPr>
          <w:sz w:val="18"/>
          <w:szCs w:val="18"/>
        </w:rPr>
        <w:t>EU-energievoorziening</w:t>
      </w:r>
      <w:r w:rsidRPr="004E58A5">
        <w:rPr>
          <w:sz w:val="18"/>
          <w:szCs w:val="18"/>
        </w:rPr>
        <w:t xml:space="preserve">. </w:t>
      </w:r>
      <w:r w:rsidRPr="004E58A5" w:rsidR="00347AA6">
        <w:rPr>
          <w:sz w:val="18"/>
          <w:szCs w:val="18"/>
        </w:rPr>
        <w:t>Zie ook de beantwoording van</w:t>
      </w:r>
      <w:r w:rsidRPr="004E58A5" w:rsidR="00347AA6">
        <w:rPr>
          <w:rFonts w:eastAsia="Aptos"/>
          <w:sz w:val="18"/>
          <w:szCs w:val="18"/>
        </w:rPr>
        <w:t xml:space="preserve"> vraag 2.</w:t>
      </w:r>
    </w:p>
    <w:p w:rsidRPr="004E58A5" w:rsidR="00A75C98" w:rsidP="00A75C98" w:rsidRDefault="00A75C98" w14:paraId="6676180D" w14:textId="77777777">
      <w:pPr>
        <w:pStyle w:val="Voetnoottekst"/>
        <w:rPr>
          <w:rFonts w:eastAsia="Aptos"/>
          <w:sz w:val="18"/>
          <w:szCs w:val="18"/>
        </w:rPr>
      </w:pPr>
    </w:p>
    <w:p w:rsidRPr="004E58A5" w:rsidR="002F1DF6" w:rsidP="002F1DF6" w:rsidRDefault="002F1DF6" w14:paraId="7FCB18E3" w14:textId="3ED7F6B5">
      <w:pPr>
        <w:pStyle w:val="Voetnoottekst"/>
        <w:rPr>
          <w:sz w:val="18"/>
          <w:szCs w:val="18"/>
        </w:rPr>
      </w:pPr>
      <w:r w:rsidRPr="004E58A5">
        <w:rPr>
          <w:sz w:val="18"/>
          <w:szCs w:val="18"/>
        </w:rPr>
        <w:t xml:space="preserve">De energiecategorieën die in aanmerking komen voor </w:t>
      </w:r>
      <w:r w:rsidRPr="004E58A5" w:rsidR="00BE6171">
        <w:rPr>
          <w:sz w:val="18"/>
          <w:szCs w:val="18"/>
        </w:rPr>
        <w:t>CEF-financiering</w:t>
      </w:r>
      <w:r w:rsidRPr="004E58A5">
        <w:rPr>
          <w:sz w:val="18"/>
          <w:szCs w:val="18"/>
        </w:rPr>
        <w:t xml:space="preserve"> zijn vastgesteld in de TEN-E Verordening (EU 2022/869). Naast de focus op ele</w:t>
      </w:r>
      <w:r w:rsidRPr="004E58A5" w:rsidR="061AFDB7">
        <w:rPr>
          <w:sz w:val="18"/>
          <w:szCs w:val="18"/>
        </w:rPr>
        <w:t>k</w:t>
      </w:r>
      <w:r w:rsidRPr="004E58A5">
        <w:rPr>
          <w:sz w:val="18"/>
          <w:szCs w:val="18"/>
        </w:rPr>
        <w:t xml:space="preserve">triciteitsinterconnectoren, offshore infrastructuur, waterstof en electrolyse projecten, koolstoftransportinfrastructuur en </w:t>
      </w:r>
      <w:r w:rsidRPr="004E58A5" w:rsidR="785AD7A7">
        <w:rPr>
          <w:sz w:val="18"/>
          <w:szCs w:val="18"/>
        </w:rPr>
        <w:t xml:space="preserve">projecten voor slimme </w:t>
      </w:r>
      <w:r w:rsidRPr="004E58A5" w:rsidR="785AD7A7">
        <w:rPr>
          <w:sz w:val="18"/>
          <w:szCs w:val="18"/>
        </w:rPr>
        <w:lastRenderedPageBreak/>
        <w:t>elektriciteitsnetwerken</w:t>
      </w:r>
      <w:r w:rsidRPr="004E58A5">
        <w:rPr>
          <w:sz w:val="18"/>
          <w:szCs w:val="18"/>
        </w:rPr>
        <w:t>, kunnen met CEF ook slimme gas netwerken worden gefinancierd, waarin innovatieve technologieën zijn geïntegreerd om de efficiëntie van het net te verbeteren.</w:t>
      </w:r>
      <w:r w:rsidRPr="004E58A5" w:rsidR="00713CAD">
        <w:rPr>
          <w:sz w:val="18"/>
          <w:szCs w:val="18"/>
        </w:rPr>
        <w:t xml:space="preserve"> </w:t>
      </w:r>
      <w:r w:rsidRPr="004E58A5">
        <w:rPr>
          <w:sz w:val="18"/>
          <w:szCs w:val="18"/>
        </w:rPr>
        <w:t xml:space="preserve">Daarbij moet het om een aandeel van hernieuwbare en koolstofarme gassen gaan in het netwerk zoals bepaald in de TEN-E </w:t>
      </w:r>
      <w:r w:rsidRPr="004E58A5" w:rsidR="005D1BA8">
        <w:rPr>
          <w:sz w:val="18"/>
          <w:szCs w:val="18"/>
        </w:rPr>
        <w:t>v</w:t>
      </w:r>
      <w:r w:rsidRPr="004E58A5">
        <w:rPr>
          <w:sz w:val="18"/>
          <w:szCs w:val="18"/>
        </w:rPr>
        <w:t>erordening in de bijlage IV artikel 6. Er is dus</w:t>
      </w:r>
      <w:r w:rsidRPr="004E58A5" w:rsidR="3C1ADA5A">
        <w:rPr>
          <w:sz w:val="18"/>
          <w:szCs w:val="18"/>
        </w:rPr>
        <w:t xml:space="preserve"> op basis van de huidige TEN-</w:t>
      </w:r>
      <w:r w:rsidRPr="004E58A5" w:rsidR="147F54C5">
        <w:rPr>
          <w:sz w:val="18"/>
          <w:szCs w:val="18"/>
        </w:rPr>
        <w:t>E</w:t>
      </w:r>
      <w:r w:rsidRPr="004E58A5" w:rsidR="3C1ADA5A">
        <w:rPr>
          <w:sz w:val="18"/>
          <w:szCs w:val="18"/>
        </w:rPr>
        <w:t xml:space="preserve"> </w:t>
      </w:r>
      <w:r w:rsidRPr="004E58A5" w:rsidR="008D5ACD">
        <w:rPr>
          <w:sz w:val="18"/>
          <w:szCs w:val="18"/>
        </w:rPr>
        <w:t>v</w:t>
      </w:r>
      <w:r w:rsidRPr="004E58A5" w:rsidR="147F54C5">
        <w:rPr>
          <w:sz w:val="18"/>
          <w:szCs w:val="18"/>
        </w:rPr>
        <w:t>erordening</w:t>
      </w:r>
      <w:r w:rsidRPr="004E58A5">
        <w:rPr>
          <w:sz w:val="18"/>
          <w:szCs w:val="18"/>
        </w:rPr>
        <w:t xml:space="preserve"> geen sprake van de financiering van traditionele </w:t>
      </w:r>
      <w:r w:rsidRPr="004E58A5" w:rsidR="00015F74">
        <w:rPr>
          <w:sz w:val="18"/>
          <w:szCs w:val="18"/>
        </w:rPr>
        <w:t>gasprojecten</w:t>
      </w:r>
      <w:r w:rsidRPr="004E58A5">
        <w:rPr>
          <w:sz w:val="18"/>
          <w:szCs w:val="18"/>
        </w:rPr>
        <w:t xml:space="preserve"> zoals het in het verleden het geval was. </w:t>
      </w:r>
    </w:p>
    <w:p w:rsidRPr="004E58A5" w:rsidR="004A065A" w:rsidP="004A065A" w:rsidRDefault="004A065A" w14:paraId="477FCF26" w14:textId="77777777">
      <w:pPr>
        <w:pStyle w:val="Geenafstand"/>
        <w:rPr>
          <w:rFonts w:eastAsia="Aptos"/>
          <w:szCs w:val="18"/>
        </w:rPr>
      </w:pPr>
    </w:p>
    <w:p w:rsidRPr="004E58A5" w:rsidR="0007526F" w:rsidP="006849A5" w:rsidRDefault="00FB5CB3" w14:paraId="53284389" w14:textId="67446FBF">
      <w:pPr>
        <w:spacing w:after="160" w:line="278" w:lineRule="auto"/>
        <w:rPr>
          <w:rFonts w:eastAsia="Aptos"/>
          <w:szCs w:val="18"/>
        </w:rPr>
      </w:pPr>
      <w:r w:rsidRPr="004E58A5">
        <w:rPr>
          <w:rFonts w:eastAsia="Aptos"/>
          <w:szCs w:val="18"/>
        </w:rPr>
        <w:t>6</w:t>
      </w:r>
      <w:r w:rsidRPr="004E58A5" w:rsidR="00190E14">
        <w:rPr>
          <w:rFonts w:eastAsia="Aptos"/>
          <w:i/>
          <w:iCs/>
          <w:szCs w:val="18"/>
        </w:rPr>
        <w:br/>
      </w:r>
      <w:r w:rsidRPr="004E58A5" w:rsidR="004A36B1">
        <w:rPr>
          <w:rFonts w:eastAsiaTheme="minorEastAsia"/>
          <w:szCs w:val="18"/>
        </w:rPr>
        <w:t>Hoe beoordeelt</w:t>
      </w:r>
      <w:r w:rsidRPr="004E58A5" w:rsidR="009554B9">
        <w:rPr>
          <w:rFonts w:eastAsiaTheme="minorEastAsia"/>
          <w:szCs w:val="18"/>
        </w:rPr>
        <w:t xml:space="preserve"> de</w:t>
      </w:r>
      <w:r w:rsidRPr="004E58A5" w:rsidR="00740C68">
        <w:rPr>
          <w:rFonts w:eastAsiaTheme="minorEastAsia"/>
          <w:szCs w:val="18"/>
        </w:rPr>
        <w:t xml:space="preserve"> </w:t>
      </w:r>
      <w:r w:rsidRPr="004E58A5" w:rsidR="009554B9">
        <w:rPr>
          <w:rFonts w:eastAsiaTheme="minorEastAsia"/>
          <w:szCs w:val="18"/>
        </w:rPr>
        <w:t>minister de triloogdeal over REPowerEU? Welke bijkomende acties dient Nederland te nemen ten gevolge van deze deal?</w:t>
      </w:r>
    </w:p>
    <w:p w:rsidRPr="004E58A5" w:rsidR="0007526F" w:rsidP="0007526F" w:rsidRDefault="0007526F" w14:paraId="768E374B" w14:textId="521EE826">
      <w:pPr>
        <w:rPr>
          <w:rFonts w:eastAsiaTheme="minorEastAsia"/>
          <w:szCs w:val="18"/>
        </w:rPr>
      </w:pPr>
      <w:r w:rsidRPr="004E58A5">
        <w:rPr>
          <w:rFonts w:eastAsiaTheme="minorEastAsia"/>
          <w:szCs w:val="18"/>
        </w:rPr>
        <w:t>Antwoord</w:t>
      </w:r>
    </w:p>
    <w:p w:rsidRPr="004E58A5" w:rsidR="009554B9" w:rsidP="0007526F" w:rsidRDefault="00EB06A2" w14:paraId="00AF30EE" w14:textId="56554614">
      <w:pPr>
        <w:spacing w:line="240" w:lineRule="auto"/>
        <w:rPr>
          <w:rFonts w:eastAsiaTheme="minorEastAsia"/>
          <w:szCs w:val="18"/>
        </w:rPr>
      </w:pPr>
      <w:r w:rsidRPr="004E58A5">
        <w:rPr>
          <w:szCs w:val="18"/>
        </w:rPr>
        <w:t>Het kabinet oordeelt positie</w:t>
      </w:r>
      <w:r w:rsidRPr="004E58A5" w:rsidR="00E04371">
        <w:rPr>
          <w:szCs w:val="18"/>
        </w:rPr>
        <w:t xml:space="preserve">f over </w:t>
      </w:r>
      <w:r w:rsidRPr="004E58A5" w:rsidR="00035ACF">
        <w:rPr>
          <w:szCs w:val="18"/>
        </w:rPr>
        <w:t>het akkoord</w:t>
      </w:r>
      <w:r w:rsidRPr="004E58A5" w:rsidR="00E04371">
        <w:rPr>
          <w:szCs w:val="18"/>
        </w:rPr>
        <w:t xml:space="preserve"> d</w:t>
      </w:r>
      <w:r w:rsidRPr="004E58A5" w:rsidR="00CC6998">
        <w:rPr>
          <w:szCs w:val="18"/>
        </w:rPr>
        <w:t>at</w:t>
      </w:r>
      <w:r w:rsidRPr="004E58A5" w:rsidR="00E04371">
        <w:rPr>
          <w:szCs w:val="18"/>
        </w:rPr>
        <w:t xml:space="preserve"> in de nacht van 2 op 3 december </w:t>
      </w:r>
      <w:r w:rsidRPr="004E58A5" w:rsidR="007C095D">
        <w:rPr>
          <w:szCs w:val="18"/>
        </w:rPr>
        <w:t>jl.</w:t>
      </w:r>
      <w:r w:rsidRPr="004E58A5" w:rsidR="00E04371">
        <w:rPr>
          <w:szCs w:val="18"/>
        </w:rPr>
        <w:t xml:space="preserve"> is bereikt</w:t>
      </w:r>
      <w:r w:rsidRPr="004E58A5" w:rsidR="00345B47">
        <w:rPr>
          <w:szCs w:val="18"/>
        </w:rPr>
        <w:t>. Het kabinet</w:t>
      </w:r>
      <w:r w:rsidRPr="004E58A5" w:rsidR="00C10F68">
        <w:rPr>
          <w:szCs w:val="18"/>
        </w:rPr>
        <w:t xml:space="preserve"> vertrouwt er</w:t>
      </w:r>
      <w:r w:rsidRPr="004E58A5" w:rsidR="00474AD8">
        <w:rPr>
          <w:szCs w:val="18"/>
        </w:rPr>
        <w:t>op dat d</w:t>
      </w:r>
      <w:r w:rsidRPr="004E58A5" w:rsidR="00CC6998">
        <w:rPr>
          <w:szCs w:val="18"/>
        </w:rPr>
        <w:t>it akkoord</w:t>
      </w:r>
      <w:r w:rsidRPr="004E58A5" w:rsidR="00474AD8">
        <w:rPr>
          <w:szCs w:val="18"/>
        </w:rPr>
        <w:t xml:space="preserve"> op korte termijn </w:t>
      </w:r>
      <w:r w:rsidRPr="004E58A5" w:rsidR="00156647">
        <w:rPr>
          <w:szCs w:val="18"/>
        </w:rPr>
        <w:t xml:space="preserve">formeel </w:t>
      </w:r>
      <w:r w:rsidRPr="004E58A5" w:rsidR="00474AD8">
        <w:rPr>
          <w:szCs w:val="18"/>
        </w:rPr>
        <w:t>word</w:t>
      </w:r>
      <w:r w:rsidRPr="004E58A5" w:rsidR="00CC6998">
        <w:rPr>
          <w:szCs w:val="18"/>
        </w:rPr>
        <w:t>t</w:t>
      </w:r>
      <w:r w:rsidRPr="004E58A5" w:rsidR="00474AD8">
        <w:rPr>
          <w:szCs w:val="18"/>
        </w:rPr>
        <w:t xml:space="preserve"> bekrachtigd</w:t>
      </w:r>
      <w:r w:rsidRPr="004E58A5" w:rsidR="00A65B80">
        <w:rPr>
          <w:szCs w:val="18"/>
        </w:rPr>
        <w:t xml:space="preserve"> zodat de REPowerEU-verordening op 1 januari 2026 in werking kan treden.</w:t>
      </w:r>
      <w:r w:rsidRPr="004E58A5" w:rsidR="0088527A">
        <w:rPr>
          <w:szCs w:val="18"/>
        </w:rPr>
        <w:t xml:space="preserve"> Vooruitlopend daarop </w:t>
      </w:r>
      <w:r w:rsidRPr="004E58A5" w:rsidR="00C334DE">
        <w:rPr>
          <w:szCs w:val="18"/>
        </w:rPr>
        <w:t xml:space="preserve">vindt er vanuit het </w:t>
      </w:r>
      <w:r w:rsidRPr="004E58A5" w:rsidR="11222A88">
        <w:rPr>
          <w:szCs w:val="18"/>
        </w:rPr>
        <w:t>m</w:t>
      </w:r>
      <w:r w:rsidRPr="004E58A5" w:rsidR="00C334DE">
        <w:rPr>
          <w:szCs w:val="18"/>
        </w:rPr>
        <w:t>inisterie van K</w:t>
      </w:r>
      <w:r w:rsidRPr="004E58A5" w:rsidR="00246F97">
        <w:rPr>
          <w:szCs w:val="18"/>
        </w:rPr>
        <w:t xml:space="preserve">limaat en Groene Groei (KGG) </w:t>
      </w:r>
      <w:r w:rsidRPr="004E58A5" w:rsidR="00C334DE">
        <w:rPr>
          <w:szCs w:val="18"/>
        </w:rPr>
        <w:t xml:space="preserve">inmiddels overleg plaats met de Douane en de </w:t>
      </w:r>
      <w:r w:rsidRPr="004E58A5" w:rsidR="00246F97">
        <w:rPr>
          <w:szCs w:val="18"/>
        </w:rPr>
        <w:t>Au</w:t>
      </w:r>
      <w:r w:rsidRPr="004E58A5" w:rsidR="00227EDE">
        <w:rPr>
          <w:szCs w:val="18"/>
        </w:rPr>
        <w:t xml:space="preserve">toriteit Consument &amp; Markt (ACM) </w:t>
      </w:r>
      <w:r w:rsidRPr="004E58A5" w:rsidR="000F2C8D">
        <w:rPr>
          <w:szCs w:val="18"/>
        </w:rPr>
        <w:t>over de tenuitvoerlegging van de veror</w:t>
      </w:r>
      <w:r w:rsidRPr="004E58A5" w:rsidR="00227BBD">
        <w:rPr>
          <w:szCs w:val="18"/>
        </w:rPr>
        <w:t>dening</w:t>
      </w:r>
      <w:r w:rsidRPr="004E58A5" w:rsidR="00016F48">
        <w:rPr>
          <w:szCs w:val="18"/>
        </w:rPr>
        <w:t xml:space="preserve"> opdat het nog resterende Russische </w:t>
      </w:r>
      <w:r w:rsidRPr="004E58A5" w:rsidR="007C1EAD">
        <w:rPr>
          <w:szCs w:val="18"/>
        </w:rPr>
        <w:t>LNG</w:t>
      </w:r>
      <w:r w:rsidRPr="004E58A5" w:rsidR="004444F1">
        <w:rPr>
          <w:szCs w:val="18"/>
        </w:rPr>
        <w:t xml:space="preserve"> dat nu nog Nederland binnenkomt</w:t>
      </w:r>
      <w:r w:rsidRPr="004E58A5" w:rsidR="005E0418">
        <w:rPr>
          <w:szCs w:val="18"/>
        </w:rPr>
        <w:t xml:space="preserve"> (momenteel ca. 2 miljard m</w:t>
      </w:r>
      <w:r w:rsidRPr="004E58A5" w:rsidR="005E0418">
        <w:rPr>
          <w:szCs w:val="18"/>
          <w:vertAlign w:val="superscript"/>
        </w:rPr>
        <w:t>3</w:t>
      </w:r>
      <w:r w:rsidRPr="004E58A5" w:rsidR="005E0418">
        <w:rPr>
          <w:szCs w:val="18"/>
        </w:rPr>
        <w:t xml:space="preserve"> op jaarbasis)</w:t>
      </w:r>
      <w:r w:rsidRPr="004E58A5" w:rsidR="004444F1">
        <w:rPr>
          <w:szCs w:val="18"/>
        </w:rPr>
        <w:t xml:space="preserve"> uiterlijk per de in </w:t>
      </w:r>
      <w:r w:rsidRPr="004E58A5" w:rsidR="000F3399">
        <w:rPr>
          <w:szCs w:val="18"/>
        </w:rPr>
        <w:t>verordening opgenomen data wordt geweerd</w:t>
      </w:r>
      <w:r w:rsidRPr="004E58A5" w:rsidR="00E04371">
        <w:rPr>
          <w:szCs w:val="18"/>
        </w:rPr>
        <w:t>.</w:t>
      </w:r>
      <w:r w:rsidRPr="004E58A5" w:rsidR="00F35DD7">
        <w:rPr>
          <w:szCs w:val="18"/>
        </w:rPr>
        <w:t xml:space="preserve"> Het is daarbij</w:t>
      </w:r>
      <w:r w:rsidRPr="004E58A5" w:rsidR="00657BCD">
        <w:rPr>
          <w:szCs w:val="18"/>
        </w:rPr>
        <w:t xml:space="preserve"> goed om te me</w:t>
      </w:r>
      <w:r w:rsidRPr="004E58A5" w:rsidR="001D7E88">
        <w:rPr>
          <w:szCs w:val="18"/>
        </w:rPr>
        <w:t>lden dat deze data</w:t>
      </w:r>
      <w:r w:rsidRPr="004E58A5" w:rsidR="00E04371">
        <w:rPr>
          <w:szCs w:val="18"/>
        </w:rPr>
        <w:t xml:space="preserve"> </w:t>
      </w:r>
      <w:r w:rsidRPr="004E58A5" w:rsidR="00D73D0C">
        <w:rPr>
          <w:szCs w:val="18"/>
        </w:rPr>
        <w:t>corresponderen met de data van het 19</w:t>
      </w:r>
      <w:r w:rsidRPr="004E58A5" w:rsidR="00D73D0C">
        <w:rPr>
          <w:szCs w:val="18"/>
          <w:vertAlign w:val="superscript"/>
        </w:rPr>
        <w:t>de</w:t>
      </w:r>
      <w:r w:rsidRPr="004E58A5" w:rsidR="00D73D0C">
        <w:rPr>
          <w:szCs w:val="18"/>
        </w:rPr>
        <w:t xml:space="preserve"> sanctiepakket. </w:t>
      </w:r>
      <w:r w:rsidRPr="004E58A5" w:rsidR="009554B9">
        <w:rPr>
          <w:szCs w:val="18"/>
        </w:rPr>
        <w:br/>
      </w:r>
    </w:p>
    <w:p w:rsidRPr="004E58A5" w:rsidR="009554B9" w:rsidP="00982CBE" w:rsidRDefault="00FB5CB3" w14:paraId="596DA348" w14:textId="3B7BF63A">
      <w:pPr>
        <w:spacing w:after="160" w:line="278" w:lineRule="auto"/>
        <w:rPr>
          <w:rFonts w:eastAsia="Aptos"/>
          <w:i/>
          <w:szCs w:val="18"/>
        </w:rPr>
      </w:pPr>
      <w:r w:rsidRPr="004E58A5">
        <w:rPr>
          <w:rFonts w:eastAsia="Aptos"/>
          <w:szCs w:val="18"/>
        </w:rPr>
        <w:t>7</w:t>
      </w:r>
      <w:r w:rsidRPr="004E58A5" w:rsidR="00982CBE">
        <w:rPr>
          <w:rFonts w:eastAsia="Aptos"/>
          <w:i/>
          <w:iCs/>
          <w:szCs w:val="18"/>
        </w:rPr>
        <w:br/>
      </w:r>
      <w:r w:rsidRPr="004E58A5" w:rsidR="00190E14">
        <w:rPr>
          <w:rFonts w:eastAsiaTheme="minorEastAsia"/>
          <w:szCs w:val="18"/>
        </w:rPr>
        <w:t>Ten aanzien van het Grids Package: h</w:t>
      </w:r>
      <w:r w:rsidRPr="004E58A5" w:rsidR="004A36B1">
        <w:rPr>
          <w:rFonts w:eastAsiaTheme="minorEastAsia"/>
          <w:szCs w:val="18"/>
        </w:rPr>
        <w:t xml:space="preserve">oe kijkt </w:t>
      </w:r>
      <w:r w:rsidRPr="004E58A5" w:rsidR="009554B9">
        <w:rPr>
          <w:rFonts w:eastAsiaTheme="minorEastAsia"/>
          <w:szCs w:val="18"/>
        </w:rPr>
        <w:t xml:space="preserve">de minister naar grensoverschrijdende kostenverdeling? Vindt zij ook dat dit een bindend kader moet krijgen? Zal de minister hierom vragen? </w:t>
      </w:r>
    </w:p>
    <w:p w:rsidRPr="004E58A5" w:rsidR="0007526F" w:rsidP="0007526F" w:rsidRDefault="0007526F" w14:paraId="07FAE1F1" w14:textId="04045D8F">
      <w:pPr>
        <w:rPr>
          <w:rFonts w:eastAsiaTheme="minorEastAsia"/>
          <w:szCs w:val="18"/>
        </w:rPr>
      </w:pPr>
      <w:r w:rsidRPr="004E58A5">
        <w:rPr>
          <w:rFonts w:eastAsiaTheme="minorEastAsia"/>
          <w:szCs w:val="18"/>
        </w:rPr>
        <w:t>Antwoord</w:t>
      </w:r>
    </w:p>
    <w:p w:rsidRPr="004E58A5" w:rsidR="158F1A5A" w:rsidP="211F6F94" w:rsidRDefault="158F1A5A" w14:paraId="75C3C70D" w14:textId="77CB6C31">
      <w:pPr>
        <w:rPr>
          <w:rFonts w:eastAsiaTheme="minorEastAsia"/>
          <w:szCs w:val="18"/>
        </w:rPr>
      </w:pPr>
      <w:r w:rsidRPr="004E58A5">
        <w:rPr>
          <w:rFonts w:eastAsiaTheme="minorEastAsia"/>
          <w:szCs w:val="18"/>
        </w:rPr>
        <w:t>Het</w:t>
      </w:r>
      <w:r w:rsidRPr="004E58A5" w:rsidR="203735DB">
        <w:rPr>
          <w:rFonts w:eastAsiaTheme="minorEastAsia"/>
          <w:szCs w:val="18"/>
        </w:rPr>
        <w:t xml:space="preserve"> kabinet onderschrijft het</w:t>
      </w:r>
      <w:r w:rsidRPr="004E58A5" w:rsidR="151A4981">
        <w:rPr>
          <w:rFonts w:eastAsiaTheme="minorEastAsia"/>
          <w:szCs w:val="18"/>
        </w:rPr>
        <w:t xml:space="preserve"> </w:t>
      </w:r>
      <w:r w:rsidRPr="004E58A5">
        <w:rPr>
          <w:rFonts w:eastAsiaTheme="minorEastAsia"/>
          <w:szCs w:val="18"/>
        </w:rPr>
        <w:t xml:space="preserve">belang van </w:t>
      </w:r>
      <w:r w:rsidRPr="004E58A5" w:rsidR="6B625471">
        <w:rPr>
          <w:rFonts w:eastAsiaTheme="minorEastAsia"/>
          <w:szCs w:val="18"/>
        </w:rPr>
        <w:t>het maken van afspraken over de</w:t>
      </w:r>
      <w:r w:rsidRPr="004E58A5">
        <w:rPr>
          <w:rFonts w:eastAsiaTheme="minorEastAsia"/>
          <w:szCs w:val="18"/>
        </w:rPr>
        <w:t xml:space="preserve"> grensoverschrijdende verdeling</w:t>
      </w:r>
      <w:r w:rsidRPr="004E58A5" w:rsidR="088B4A68">
        <w:rPr>
          <w:rFonts w:eastAsiaTheme="minorEastAsia"/>
          <w:szCs w:val="18"/>
        </w:rPr>
        <w:t xml:space="preserve"> van kosten en baten</w:t>
      </w:r>
      <w:r w:rsidRPr="004E58A5">
        <w:rPr>
          <w:rFonts w:eastAsiaTheme="minorEastAsia"/>
          <w:szCs w:val="18"/>
        </w:rPr>
        <w:t xml:space="preserve"> </w:t>
      </w:r>
      <w:r w:rsidRPr="004E58A5" w:rsidR="68A3ED3E">
        <w:rPr>
          <w:rFonts w:eastAsiaTheme="minorEastAsia"/>
          <w:szCs w:val="18"/>
        </w:rPr>
        <w:t xml:space="preserve">voor infrastructuur op zee. </w:t>
      </w:r>
      <w:r w:rsidRPr="004E58A5" w:rsidR="7A0C8966">
        <w:rPr>
          <w:rFonts w:eastAsiaTheme="minorEastAsia"/>
          <w:szCs w:val="18"/>
        </w:rPr>
        <w:t xml:space="preserve">Kostendeling </w:t>
      </w:r>
      <w:r w:rsidRPr="004E58A5">
        <w:rPr>
          <w:rFonts w:eastAsiaTheme="minorEastAsia"/>
          <w:szCs w:val="18"/>
        </w:rPr>
        <w:t xml:space="preserve">is een essentieel onderdeel van de verdere uitwerking van de gezamenlijke plannen in de Noordzee. Een </w:t>
      </w:r>
      <w:r w:rsidRPr="004E58A5" w:rsidR="54E642D3">
        <w:rPr>
          <w:rFonts w:eastAsiaTheme="minorEastAsia"/>
          <w:szCs w:val="18"/>
        </w:rPr>
        <w:t xml:space="preserve">rechtvaardig </w:t>
      </w:r>
      <w:r w:rsidRPr="004E58A5" w:rsidR="5CC3F869">
        <w:rPr>
          <w:rFonts w:eastAsiaTheme="minorEastAsia"/>
          <w:szCs w:val="18"/>
        </w:rPr>
        <w:t xml:space="preserve">en </w:t>
      </w:r>
      <w:r w:rsidRPr="004E58A5">
        <w:rPr>
          <w:rFonts w:eastAsiaTheme="minorEastAsia"/>
          <w:szCs w:val="18"/>
        </w:rPr>
        <w:t xml:space="preserve">goed georganiseerd </w:t>
      </w:r>
      <w:r w:rsidRPr="004E58A5" w:rsidR="1A475C8B">
        <w:rPr>
          <w:rFonts w:eastAsiaTheme="minorEastAsia"/>
          <w:szCs w:val="18"/>
        </w:rPr>
        <w:t>kostendeling</w:t>
      </w:r>
      <w:r w:rsidRPr="004E58A5" w:rsidR="08490717">
        <w:rPr>
          <w:rFonts w:eastAsiaTheme="minorEastAsia"/>
          <w:szCs w:val="18"/>
        </w:rPr>
        <w:t>s</w:t>
      </w:r>
      <w:r w:rsidRPr="004E58A5">
        <w:rPr>
          <w:rFonts w:eastAsiaTheme="minorEastAsia"/>
          <w:szCs w:val="18"/>
        </w:rPr>
        <w:t xml:space="preserve">mechanisme is nodig om investeringszekerheid te bieden, langdurige samenwerking te ondersteunen en onze gezamenlijke ambities te </w:t>
      </w:r>
      <w:r w:rsidRPr="004E58A5" w:rsidR="0631E7DA">
        <w:rPr>
          <w:rFonts w:eastAsiaTheme="minorEastAsia"/>
          <w:szCs w:val="18"/>
        </w:rPr>
        <w:t>realiseren</w:t>
      </w:r>
      <w:r w:rsidRPr="004E58A5">
        <w:rPr>
          <w:rFonts w:eastAsiaTheme="minorEastAsia"/>
          <w:szCs w:val="18"/>
        </w:rPr>
        <w:t>.</w:t>
      </w:r>
      <w:r w:rsidRPr="004E58A5" w:rsidR="43B6A2D1">
        <w:rPr>
          <w:rFonts w:eastAsiaTheme="minorEastAsia"/>
          <w:szCs w:val="18"/>
        </w:rPr>
        <w:t xml:space="preserve"> Binnen de North Sea Energy Cooperation </w:t>
      </w:r>
      <w:r w:rsidRPr="004E58A5" w:rsidR="32CE18D2">
        <w:rPr>
          <w:rFonts w:eastAsiaTheme="minorEastAsia"/>
          <w:szCs w:val="18"/>
        </w:rPr>
        <w:t>(NSEC)</w:t>
      </w:r>
      <w:r w:rsidRPr="004E58A5" w:rsidR="43B6A2D1">
        <w:rPr>
          <w:rFonts w:eastAsiaTheme="minorEastAsia"/>
          <w:szCs w:val="18"/>
        </w:rPr>
        <w:t xml:space="preserve"> wordt hier </w:t>
      </w:r>
      <w:r w:rsidRPr="004E58A5" w:rsidR="23810987">
        <w:rPr>
          <w:rFonts w:eastAsiaTheme="minorEastAsia"/>
          <w:szCs w:val="18"/>
        </w:rPr>
        <w:t xml:space="preserve">in samenwerking </w:t>
      </w:r>
      <w:r w:rsidRPr="004E58A5" w:rsidR="43B6A2D1">
        <w:rPr>
          <w:rFonts w:eastAsiaTheme="minorEastAsia"/>
          <w:szCs w:val="18"/>
        </w:rPr>
        <w:t xml:space="preserve">met de </w:t>
      </w:r>
      <w:r w:rsidRPr="004E58A5" w:rsidR="00201B3B">
        <w:rPr>
          <w:rFonts w:eastAsiaTheme="minorEastAsia"/>
          <w:szCs w:val="18"/>
        </w:rPr>
        <w:t>Commissie</w:t>
      </w:r>
      <w:r w:rsidRPr="004E58A5" w:rsidR="102EC81A">
        <w:rPr>
          <w:rFonts w:eastAsiaTheme="minorEastAsia"/>
          <w:szCs w:val="18"/>
        </w:rPr>
        <w:t xml:space="preserve"> invulling aan</w:t>
      </w:r>
      <w:r w:rsidRPr="004E58A5" w:rsidR="00F75CA8">
        <w:rPr>
          <w:rFonts w:eastAsiaTheme="minorEastAsia"/>
          <w:szCs w:val="18"/>
        </w:rPr>
        <w:t xml:space="preserve"> </w:t>
      </w:r>
      <w:r w:rsidRPr="004E58A5" w:rsidR="102EC81A">
        <w:rPr>
          <w:rFonts w:eastAsiaTheme="minorEastAsia"/>
          <w:szCs w:val="18"/>
        </w:rPr>
        <w:t>gegeven</w:t>
      </w:r>
      <w:r w:rsidRPr="004E58A5" w:rsidR="43B6A2D1">
        <w:rPr>
          <w:rFonts w:eastAsiaTheme="minorEastAsia"/>
          <w:szCs w:val="18"/>
        </w:rPr>
        <w:t>.</w:t>
      </w:r>
      <w:r w:rsidRPr="004E58A5" w:rsidR="00205586">
        <w:rPr>
          <w:rFonts w:eastAsiaTheme="minorEastAsia"/>
          <w:szCs w:val="18"/>
        </w:rPr>
        <w:t xml:space="preserve"> </w:t>
      </w:r>
      <w:r w:rsidRPr="004E58A5" w:rsidR="210F0DAC">
        <w:rPr>
          <w:rFonts w:eastAsiaTheme="minorEastAsia"/>
          <w:szCs w:val="18"/>
        </w:rPr>
        <w:t>Het kabinet</w:t>
      </w:r>
      <w:r w:rsidRPr="004E58A5">
        <w:rPr>
          <w:rFonts w:eastAsiaTheme="minorEastAsia"/>
          <w:szCs w:val="18"/>
        </w:rPr>
        <w:t xml:space="preserve"> </w:t>
      </w:r>
      <w:r w:rsidRPr="004E58A5" w:rsidR="00BA0CD6">
        <w:rPr>
          <w:rFonts w:eastAsiaTheme="minorEastAsia"/>
          <w:szCs w:val="18"/>
        </w:rPr>
        <w:t xml:space="preserve">heeft zich ingezet en zal </w:t>
      </w:r>
      <w:r w:rsidRPr="004E58A5" w:rsidR="3D14BE32">
        <w:rPr>
          <w:rFonts w:eastAsiaTheme="minorEastAsia"/>
          <w:szCs w:val="18"/>
        </w:rPr>
        <w:t xml:space="preserve">zich </w:t>
      </w:r>
      <w:r w:rsidRPr="004E58A5" w:rsidR="005528C8">
        <w:rPr>
          <w:rFonts w:eastAsiaTheme="minorEastAsia"/>
          <w:szCs w:val="18"/>
        </w:rPr>
        <w:t xml:space="preserve">blijven inzetten </w:t>
      </w:r>
      <w:r w:rsidRPr="004E58A5">
        <w:rPr>
          <w:rFonts w:eastAsiaTheme="minorEastAsia"/>
          <w:szCs w:val="18"/>
        </w:rPr>
        <w:t>om dit onderwerp verder te brengen. Daarbij blijft het uitgangspunt dat nauwe samenwerking en wederkerigheid tussen de betrokken landen essentieel zijn om tot een werkbare en gedragen oplossing te komen.</w:t>
      </w:r>
    </w:p>
    <w:p w:rsidRPr="004E58A5" w:rsidR="0007526F" w:rsidP="0007526F" w:rsidRDefault="0007526F" w14:paraId="792EC2D9" w14:textId="77777777">
      <w:pPr>
        <w:spacing w:line="240" w:lineRule="auto"/>
        <w:rPr>
          <w:rFonts w:eastAsiaTheme="minorEastAsia"/>
          <w:szCs w:val="18"/>
        </w:rPr>
      </w:pPr>
    </w:p>
    <w:p w:rsidRPr="004E58A5" w:rsidR="009554B9" w:rsidP="00982CBE" w:rsidRDefault="00FB5CB3" w14:paraId="5E1DECFA" w14:textId="31C1DED7">
      <w:pPr>
        <w:spacing w:after="160" w:line="278" w:lineRule="auto"/>
        <w:rPr>
          <w:rFonts w:eastAsia="Aptos"/>
          <w:i/>
          <w:szCs w:val="18"/>
        </w:rPr>
      </w:pPr>
      <w:r w:rsidRPr="004E58A5">
        <w:rPr>
          <w:rFonts w:eastAsia="Aptos"/>
          <w:szCs w:val="18"/>
        </w:rPr>
        <w:t>8</w:t>
      </w:r>
      <w:r w:rsidRPr="004E58A5" w:rsidR="00982CBE">
        <w:rPr>
          <w:rFonts w:eastAsia="Aptos"/>
          <w:szCs w:val="18"/>
        </w:rPr>
        <w:br/>
      </w:r>
      <w:r w:rsidRPr="004E58A5" w:rsidR="004A36B1">
        <w:rPr>
          <w:rFonts w:eastAsiaTheme="minorEastAsia"/>
          <w:szCs w:val="18"/>
        </w:rPr>
        <w:t>Zal de minister</w:t>
      </w:r>
      <w:r w:rsidRPr="004E58A5" w:rsidR="009554B9">
        <w:rPr>
          <w:rFonts w:eastAsiaTheme="minorEastAsia"/>
          <w:szCs w:val="18"/>
        </w:rPr>
        <w:t xml:space="preserve"> pleiten voor Europese eisen rond ‘made-in-EU’ voor elektriciteitsnetten en veiligheidseisen om buitenlandse mogendheden buiten het ‘grid’ te houden? Zet Nederland daar nu al op in?</w:t>
      </w:r>
    </w:p>
    <w:p w:rsidRPr="004E58A5" w:rsidR="00370406" w:rsidRDefault="00370406" w14:paraId="64639B36" w14:textId="77777777">
      <w:pPr>
        <w:spacing w:line="240" w:lineRule="auto"/>
        <w:rPr>
          <w:rFonts w:eastAsiaTheme="minorEastAsia"/>
          <w:szCs w:val="18"/>
        </w:rPr>
      </w:pPr>
      <w:r w:rsidRPr="004E58A5">
        <w:rPr>
          <w:rFonts w:eastAsiaTheme="minorEastAsia"/>
          <w:szCs w:val="18"/>
        </w:rPr>
        <w:br w:type="page"/>
      </w:r>
    </w:p>
    <w:p w:rsidRPr="004E58A5" w:rsidR="0007526F" w:rsidP="0007526F" w:rsidRDefault="0007526F" w14:paraId="1BEDB6B5" w14:textId="6DF4D386">
      <w:pPr>
        <w:rPr>
          <w:rFonts w:eastAsiaTheme="minorEastAsia"/>
          <w:szCs w:val="18"/>
        </w:rPr>
      </w:pPr>
      <w:r w:rsidRPr="004E58A5">
        <w:rPr>
          <w:rFonts w:eastAsiaTheme="minorEastAsia"/>
          <w:szCs w:val="18"/>
        </w:rPr>
        <w:lastRenderedPageBreak/>
        <w:t>Antwoord</w:t>
      </w:r>
    </w:p>
    <w:p w:rsidRPr="004E58A5" w:rsidR="146D4F51" w:rsidRDefault="146D4F51" w14:paraId="5BB217E7" w14:textId="4AC8EA1E">
      <w:pPr>
        <w:rPr>
          <w:rFonts w:eastAsia="Verdana" w:cs="Verdana"/>
          <w:szCs w:val="18"/>
        </w:rPr>
      </w:pPr>
      <w:r w:rsidRPr="004E58A5">
        <w:rPr>
          <w:rFonts w:eastAsia="Verdana" w:cs="Verdana"/>
          <w:szCs w:val="18"/>
        </w:rPr>
        <w:t xml:space="preserve">Het kabinet acht de veiligheid en weerbaarheid van elektriciteitsnetten, waaronder het tegengaan van dreigingen van buitenlandse mogendheden, van essentieel belang om de leveringszekerheid van energie te waarborgen. In het realiseren van de energietransitie is het voor het kabinet van belang om ook goed oog te houden voor de fysieke en digitale weerbaarheid van het energiesysteem middels risico gebaseerde maatregelen. Onder coördinatie van het ministerie van Justitie en Veiligheid (JenV) wordt gewerkt aan implementatie van de Europese NIS2-richtlijn in de Cyberbeveiligingswet (Cbw) en de Europese CER-richtlijn in de Wet weerbaarheid kritieke entiteiten (Wwke). Netbeheerders zijn hierbij verplicht om rekening te houden met de specifieke kwetsbaarheden van hun rechtstreekse leveranciers en dienstverleners en de algemene kwaliteit van hun producten en de cyberveiligheid. </w:t>
      </w:r>
    </w:p>
    <w:p w:rsidRPr="004E58A5" w:rsidR="146D4F51" w:rsidRDefault="146D4F51" w14:paraId="69AAB891" w14:textId="367693BF">
      <w:pPr>
        <w:rPr>
          <w:rFonts w:eastAsia="Verdana" w:cs="Verdana"/>
          <w:szCs w:val="18"/>
        </w:rPr>
      </w:pPr>
      <w:r w:rsidRPr="004E58A5">
        <w:rPr>
          <w:rFonts w:eastAsia="Verdana" w:cs="Verdana"/>
          <w:szCs w:val="18"/>
        </w:rPr>
        <w:t xml:space="preserve"> </w:t>
      </w:r>
    </w:p>
    <w:p w:rsidRPr="004E58A5" w:rsidR="146D4F51" w:rsidRDefault="146D4F51" w14:paraId="6B8A0531" w14:textId="3866BA7B">
      <w:pPr>
        <w:rPr>
          <w:rFonts w:eastAsia="Verdana" w:cs="Verdana"/>
          <w:szCs w:val="18"/>
        </w:rPr>
      </w:pPr>
      <w:r w:rsidRPr="004E58A5">
        <w:rPr>
          <w:rFonts w:eastAsia="Verdana" w:cs="Verdana"/>
          <w:szCs w:val="18"/>
        </w:rPr>
        <w:t xml:space="preserve">In aanvulling op de Europese richtlijnen treedt per 1 januari de Energiewet in werking, waarbij artikel 3.18 voorziet in specifieke voorschriften voor de bescherming van vitale processen (waaronder transmissie en distributie van elektriciteit). In dit artikel wordt een grondslag gecreëerd om de Aanbestedingswet op defensie- en veiligheidsgebied te kunnen gebruiken voor het </w:t>
      </w:r>
      <w:r w:rsidRPr="004E58A5" w:rsidR="3A7DA781">
        <w:rPr>
          <w:rFonts w:eastAsia="Verdana" w:cs="Verdana"/>
          <w:szCs w:val="18"/>
        </w:rPr>
        <w:t>e</w:t>
      </w:r>
      <w:r w:rsidRPr="004E58A5">
        <w:rPr>
          <w:rFonts w:eastAsia="Verdana" w:cs="Verdana"/>
          <w:szCs w:val="18"/>
        </w:rPr>
        <w:t xml:space="preserve">nergiesysteem. Voor bepaalde gevoelige opdrachten is het </w:t>
      </w:r>
      <w:r w:rsidRPr="004E58A5" w:rsidR="022BBBEF">
        <w:rPr>
          <w:rFonts w:eastAsia="Verdana" w:cs="Verdana"/>
          <w:szCs w:val="18"/>
        </w:rPr>
        <w:t xml:space="preserve">wenselijk </w:t>
      </w:r>
      <w:r w:rsidRPr="004E58A5">
        <w:rPr>
          <w:rFonts w:eastAsia="Verdana" w:cs="Verdana"/>
          <w:szCs w:val="18"/>
        </w:rPr>
        <w:t>dat netbeheerders gebruik kunnen maken van deze Aanbestedingswet. Dit biedt mogelijkheden voor scherpe randvoorwaarden aan partijen die deelnemen aan aanbestedingen die door netbeheerders worden uitgezet. Naast het wettelijk kader staat het ministerie van Klimaat en Groene Groei in nauw contact met de netbeheerders en veiligheidspartners om elkaar te ondersteunen bij inkoop en aanbesteding.</w:t>
      </w:r>
      <w:r w:rsidRPr="004E58A5" w:rsidR="00740C68">
        <w:rPr>
          <w:rFonts w:eastAsia="Verdana" w:cs="Verdana"/>
          <w:szCs w:val="18"/>
        </w:rPr>
        <w:t xml:space="preserve"> </w:t>
      </w:r>
    </w:p>
    <w:p w:rsidRPr="004E58A5" w:rsidR="146D4F51" w:rsidRDefault="146D4F51" w14:paraId="51842988" w14:textId="505FA59E">
      <w:pPr>
        <w:rPr>
          <w:rFonts w:eastAsia="Verdana" w:cs="Verdana"/>
          <w:szCs w:val="18"/>
        </w:rPr>
      </w:pPr>
      <w:r w:rsidRPr="004E58A5">
        <w:rPr>
          <w:rFonts w:eastAsia="Verdana" w:cs="Verdana"/>
          <w:szCs w:val="18"/>
        </w:rPr>
        <w:t xml:space="preserve"> </w:t>
      </w:r>
    </w:p>
    <w:p w:rsidRPr="004E58A5" w:rsidR="146D4F51" w:rsidRDefault="003A7041" w14:paraId="2A40A35E" w14:textId="5667C779">
      <w:pPr>
        <w:rPr>
          <w:rFonts w:eastAsia="Verdana" w:cs="Verdana"/>
          <w:szCs w:val="18"/>
        </w:rPr>
      </w:pPr>
      <w:r w:rsidRPr="004E58A5">
        <w:rPr>
          <w:rFonts w:eastAsia="Verdana" w:cs="Verdana"/>
          <w:szCs w:val="18"/>
        </w:rPr>
        <w:t>Volgens h</w:t>
      </w:r>
      <w:r w:rsidRPr="004E58A5" w:rsidR="146D4F51">
        <w:rPr>
          <w:rFonts w:eastAsia="Verdana" w:cs="Verdana"/>
          <w:szCs w:val="18"/>
        </w:rPr>
        <w:t xml:space="preserve">et kabinet </w:t>
      </w:r>
      <w:r w:rsidRPr="004E58A5">
        <w:rPr>
          <w:rFonts w:eastAsia="Verdana" w:cs="Verdana"/>
          <w:szCs w:val="18"/>
        </w:rPr>
        <w:t xml:space="preserve">biedt </w:t>
      </w:r>
      <w:r w:rsidRPr="004E58A5" w:rsidR="146D4F51">
        <w:rPr>
          <w:rFonts w:eastAsia="Verdana" w:cs="Verdana"/>
          <w:szCs w:val="18"/>
        </w:rPr>
        <w:t xml:space="preserve">deze combinatie van product- en ketengerichte Europese wetgeving aangevuld met nationale wetgeving en samenwerking rond de bescherming van vitale energieprocessen </w:t>
      </w:r>
      <w:r w:rsidRPr="004E58A5">
        <w:rPr>
          <w:rFonts w:eastAsia="Verdana" w:cs="Verdana"/>
          <w:szCs w:val="18"/>
        </w:rPr>
        <w:t xml:space="preserve">voldoende </w:t>
      </w:r>
      <w:r w:rsidRPr="004E58A5" w:rsidR="006E2988">
        <w:rPr>
          <w:rFonts w:eastAsia="Verdana" w:cs="Verdana"/>
          <w:szCs w:val="18"/>
        </w:rPr>
        <w:t>adequate bescherming</w:t>
      </w:r>
      <w:r w:rsidRPr="004E58A5" w:rsidR="146D4F51">
        <w:rPr>
          <w:rFonts w:eastAsia="Verdana" w:cs="Verdana"/>
          <w:szCs w:val="18"/>
        </w:rPr>
        <w:t xml:space="preserve">. Deze aanpak helpt om risico’s te beheersen en de weerbaarheid van het Europese energiesysteem te verhogen. Het kabinet zal in Europees verband eventuele verdere voorstellen ter verbetering van de veiligheid van elektriciteitsnetten zorgvuldig afwegen en deze steunen waar ze meerwaarde hebben voor de veiligheid </w:t>
      </w:r>
      <w:r w:rsidRPr="004E58A5" w:rsidR="726C5A19">
        <w:rPr>
          <w:rFonts w:eastAsia="Verdana" w:cs="Verdana"/>
          <w:szCs w:val="18"/>
        </w:rPr>
        <w:t xml:space="preserve">van </w:t>
      </w:r>
      <w:r w:rsidRPr="004E58A5" w:rsidR="146D4F51">
        <w:rPr>
          <w:rFonts w:eastAsia="Verdana" w:cs="Verdana"/>
          <w:szCs w:val="18"/>
        </w:rPr>
        <w:t>onze elektriciteitsnetten.</w:t>
      </w:r>
    </w:p>
    <w:p w:rsidRPr="004E58A5" w:rsidR="004A36B1" w:rsidRDefault="004A36B1" w14:paraId="42A32453" w14:textId="77777777">
      <w:pPr>
        <w:rPr>
          <w:rFonts w:eastAsia="Verdana" w:cs="Verdana"/>
          <w:szCs w:val="18"/>
        </w:rPr>
      </w:pPr>
    </w:p>
    <w:p w:rsidRPr="004E58A5" w:rsidR="009554B9" w:rsidP="005105FA" w:rsidRDefault="00FB5CB3" w14:paraId="3D191B45" w14:textId="21A88CE8">
      <w:pPr>
        <w:spacing w:after="160" w:line="278" w:lineRule="auto"/>
        <w:rPr>
          <w:rFonts w:eastAsia="Aptos"/>
          <w:i/>
          <w:szCs w:val="18"/>
        </w:rPr>
      </w:pPr>
      <w:r w:rsidRPr="004E58A5">
        <w:rPr>
          <w:rFonts w:eastAsia="Aptos"/>
          <w:szCs w:val="18"/>
        </w:rPr>
        <w:t xml:space="preserve">9 </w:t>
      </w:r>
      <w:r w:rsidRPr="004E58A5" w:rsidR="005105FA">
        <w:rPr>
          <w:rFonts w:eastAsia="Aptos"/>
          <w:i/>
          <w:iCs/>
          <w:szCs w:val="18"/>
        </w:rPr>
        <w:br/>
      </w:r>
      <w:r w:rsidRPr="004E58A5" w:rsidR="00921C0B">
        <w:rPr>
          <w:rFonts w:eastAsiaTheme="minorEastAsia"/>
          <w:szCs w:val="18"/>
        </w:rPr>
        <w:t>H</w:t>
      </w:r>
      <w:r w:rsidRPr="004E58A5" w:rsidR="009554B9">
        <w:rPr>
          <w:rFonts w:eastAsiaTheme="minorEastAsia"/>
          <w:szCs w:val="18"/>
        </w:rPr>
        <w:t>oe</w:t>
      </w:r>
      <w:r w:rsidRPr="004E58A5" w:rsidR="00921C0B">
        <w:rPr>
          <w:rFonts w:eastAsiaTheme="minorEastAsia"/>
          <w:szCs w:val="18"/>
        </w:rPr>
        <w:t xml:space="preserve"> worden</w:t>
      </w:r>
      <w:r w:rsidRPr="004E58A5" w:rsidR="009554B9">
        <w:rPr>
          <w:rFonts w:eastAsiaTheme="minorEastAsia"/>
          <w:szCs w:val="18"/>
        </w:rPr>
        <w:t xml:space="preserve"> flexibiliteit van vraag en slimme oplossingen voor netten in dit Europees pakket zullen meegenomen? Gaat de minister er bij de EU op aandringen daar iets rond te doen? </w:t>
      </w:r>
    </w:p>
    <w:p w:rsidRPr="004E58A5" w:rsidR="0007526F" w:rsidP="005105FA" w:rsidRDefault="0007526F" w14:paraId="6778FE57" w14:textId="77777777">
      <w:pPr>
        <w:rPr>
          <w:rFonts w:eastAsiaTheme="minorEastAsia"/>
          <w:szCs w:val="18"/>
        </w:rPr>
      </w:pPr>
      <w:r w:rsidRPr="004E58A5">
        <w:rPr>
          <w:rFonts w:eastAsiaTheme="minorEastAsia"/>
          <w:szCs w:val="18"/>
        </w:rPr>
        <w:t>Antwoord</w:t>
      </w:r>
    </w:p>
    <w:p w:rsidRPr="004E58A5" w:rsidR="00257A94" w:rsidP="00FB5CB3" w:rsidRDefault="00A813CD" w14:paraId="6DD254D4" w14:textId="4BAD4B14">
      <w:pPr>
        <w:spacing w:line="240" w:lineRule="auto"/>
        <w:rPr>
          <w:rFonts w:eastAsiaTheme="minorEastAsia"/>
          <w:szCs w:val="18"/>
        </w:rPr>
      </w:pPr>
      <w:r w:rsidRPr="004E58A5">
        <w:rPr>
          <w:rFonts w:eastAsiaTheme="minorEastAsia"/>
          <w:szCs w:val="18"/>
        </w:rPr>
        <w:t xml:space="preserve">Het kabinet zet zich op Europees niveau </w:t>
      </w:r>
      <w:r w:rsidRPr="004E58A5" w:rsidR="00CF3BF7">
        <w:rPr>
          <w:rFonts w:eastAsiaTheme="minorEastAsia"/>
          <w:szCs w:val="18"/>
        </w:rPr>
        <w:t xml:space="preserve">in voor het bevorderen van </w:t>
      </w:r>
      <w:r w:rsidRPr="004E58A5" w:rsidR="00DF7E80">
        <w:rPr>
          <w:rFonts w:eastAsiaTheme="minorEastAsia"/>
          <w:szCs w:val="18"/>
        </w:rPr>
        <w:t xml:space="preserve">flexibiliteit </w:t>
      </w:r>
      <w:r w:rsidRPr="004E58A5" w:rsidR="00D75A05">
        <w:rPr>
          <w:rFonts w:eastAsiaTheme="minorEastAsia"/>
          <w:szCs w:val="18"/>
        </w:rPr>
        <w:t>aan de vraagkant</w:t>
      </w:r>
      <w:r w:rsidRPr="004E58A5" w:rsidR="00E900CA">
        <w:rPr>
          <w:rFonts w:eastAsiaTheme="minorEastAsia"/>
          <w:szCs w:val="18"/>
        </w:rPr>
        <w:t xml:space="preserve"> </w:t>
      </w:r>
      <w:r w:rsidRPr="004E58A5" w:rsidR="00532AC4">
        <w:rPr>
          <w:rFonts w:eastAsiaTheme="minorEastAsia"/>
          <w:szCs w:val="18"/>
        </w:rPr>
        <w:t>en slimme</w:t>
      </w:r>
      <w:r w:rsidRPr="004E58A5" w:rsidR="006B6210">
        <w:rPr>
          <w:rFonts w:eastAsiaTheme="minorEastAsia"/>
          <w:szCs w:val="18"/>
        </w:rPr>
        <w:t xml:space="preserve"> oplossingen voor netten,</w:t>
      </w:r>
      <w:r w:rsidRPr="004E58A5" w:rsidR="00E714AD">
        <w:rPr>
          <w:rFonts w:eastAsiaTheme="minorEastAsia"/>
          <w:szCs w:val="18"/>
        </w:rPr>
        <w:t xml:space="preserve"> </w:t>
      </w:r>
      <w:r w:rsidRPr="004E58A5" w:rsidR="00F97411">
        <w:rPr>
          <w:rFonts w:eastAsiaTheme="minorEastAsia"/>
          <w:szCs w:val="18"/>
        </w:rPr>
        <w:t>bijvoorbeeld via het</w:t>
      </w:r>
      <w:r w:rsidRPr="004E58A5" w:rsidR="00740C68">
        <w:rPr>
          <w:rFonts w:eastAsiaTheme="minorEastAsia"/>
          <w:szCs w:val="18"/>
        </w:rPr>
        <w:t xml:space="preserve"> </w:t>
      </w:r>
      <w:r w:rsidRPr="004E58A5" w:rsidR="5D43E2E8">
        <w:rPr>
          <w:rFonts w:eastAsiaTheme="minorEastAsia"/>
          <w:szCs w:val="18"/>
        </w:rPr>
        <w:t xml:space="preserve">standaardiseren </w:t>
      </w:r>
      <w:r w:rsidRPr="004E58A5" w:rsidR="5F0C8327">
        <w:rPr>
          <w:rFonts w:eastAsiaTheme="minorEastAsia"/>
          <w:szCs w:val="18"/>
        </w:rPr>
        <w:t xml:space="preserve">en </w:t>
      </w:r>
      <w:r w:rsidRPr="004E58A5" w:rsidR="5D43E2E8">
        <w:rPr>
          <w:rFonts w:eastAsiaTheme="minorEastAsia"/>
          <w:szCs w:val="18"/>
        </w:rPr>
        <w:t xml:space="preserve">stimuleren </w:t>
      </w:r>
      <w:r w:rsidRPr="004E58A5" w:rsidR="00F97411">
        <w:rPr>
          <w:rFonts w:eastAsiaTheme="minorEastAsia"/>
          <w:szCs w:val="18"/>
        </w:rPr>
        <w:t>van slimme apparaten.</w:t>
      </w:r>
      <w:r w:rsidRPr="004E58A5" w:rsidR="00275861">
        <w:rPr>
          <w:rFonts w:eastAsiaTheme="minorEastAsia"/>
          <w:szCs w:val="18"/>
        </w:rPr>
        <w:t xml:space="preserve"> </w:t>
      </w:r>
      <w:r w:rsidRPr="004E58A5" w:rsidR="347EF62A">
        <w:rPr>
          <w:rFonts w:cs="Arial"/>
          <w:szCs w:val="18"/>
        </w:rPr>
        <w:t xml:space="preserve">Nederland vraagt de </w:t>
      </w:r>
      <w:r w:rsidRPr="004E58A5" w:rsidR="00201B3B">
        <w:rPr>
          <w:rFonts w:cs="Arial"/>
          <w:szCs w:val="18"/>
        </w:rPr>
        <w:t>Commissie</w:t>
      </w:r>
      <w:r w:rsidRPr="004E58A5" w:rsidR="347EF62A">
        <w:rPr>
          <w:rFonts w:cs="Arial"/>
          <w:szCs w:val="18"/>
        </w:rPr>
        <w:t xml:space="preserve"> </w:t>
      </w:r>
      <w:r w:rsidRPr="004E58A5" w:rsidR="6C7E5116">
        <w:rPr>
          <w:rFonts w:cs="Arial"/>
          <w:szCs w:val="18"/>
        </w:rPr>
        <w:t xml:space="preserve">ook </w:t>
      </w:r>
      <w:r w:rsidRPr="004E58A5" w:rsidR="2D28C5C7">
        <w:rPr>
          <w:rFonts w:cs="Arial"/>
          <w:szCs w:val="18"/>
        </w:rPr>
        <w:t>om</w:t>
      </w:r>
      <w:r w:rsidRPr="004E58A5" w:rsidR="3CCDCF49">
        <w:rPr>
          <w:rFonts w:cs="Arial"/>
          <w:szCs w:val="18"/>
        </w:rPr>
        <w:t xml:space="preserve"> </w:t>
      </w:r>
      <w:r w:rsidRPr="004E58A5" w:rsidR="264EE547">
        <w:rPr>
          <w:rFonts w:cs="Arial"/>
          <w:szCs w:val="18"/>
        </w:rPr>
        <w:t xml:space="preserve">best practices </w:t>
      </w:r>
      <w:r w:rsidRPr="004E58A5" w:rsidR="31B0DE0F">
        <w:rPr>
          <w:rFonts w:cs="Arial"/>
          <w:szCs w:val="18"/>
        </w:rPr>
        <w:t xml:space="preserve">van lidstaten </w:t>
      </w:r>
      <w:r w:rsidRPr="004E58A5" w:rsidR="5DB69FC4">
        <w:rPr>
          <w:rFonts w:cs="Arial"/>
          <w:szCs w:val="18"/>
        </w:rPr>
        <w:t xml:space="preserve">op het gebied van het beter benutten van het elektriciteitsnet </w:t>
      </w:r>
      <w:r w:rsidRPr="004E58A5" w:rsidR="264EE547">
        <w:rPr>
          <w:rFonts w:cs="Arial"/>
          <w:szCs w:val="18"/>
        </w:rPr>
        <w:t xml:space="preserve">in kaart te brengen en </w:t>
      </w:r>
      <w:r w:rsidRPr="004E58A5" w:rsidR="007C7F80">
        <w:rPr>
          <w:rFonts w:cs="Arial"/>
          <w:szCs w:val="18"/>
        </w:rPr>
        <w:t>de uitwisseling</w:t>
      </w:r>
      <w:r w:rsidRPr="004E58A5" w:rsidR="347EF62A">
        <w:rPr>
          <w:rFonts w:cs="Arial"/>
          <w:szCs w:val="18"/>
        </w:rPr>
        <w:t xml:space="preserve"> </w:t>
      </w:r>
      <w:r w:rsidRPr="004E58A5" w:rsidR="4F6992A0">
        <w:rPr>
          <w:rFonts w:cs="Arial"/>
          <w:szCs w:val="18"/>
        </w:rPr>
        <w:t>daarvan</w:t>
      </w:r>
      <w:r w:rsidRPr="004E58A5" w:rsidR="347EF62A">
        <w:rPr>
          <w:rFonts w:cs="Arial"/>
          <w:szCs w:val="18"/>
        </w:rPr>
        <w:t xml:space="preserve"> </w:t>
      </w:r>
      <w:r w:rsidRPr="004E58A5" w:rsidR="347EF62A">
        <w:rPr>
          <w:rFonts w:cs="Arial"/>
          <w:szCs w:val="18"/>
        </w:rPr>
        <w:lastRenderedPageBreak/>
        <w:t>tussen lidstaten te bevorderen.</w:t>
      </w:r>
      <w:r w:rsidRPr="004E58A5" w:rsidR="347EF62A">
        <w:rPr>
          <w:rFonts w:eastAsiaTheme="minorEastAsia"/>
          <w:szCs w:val="18"/>
        </w:rPr>
        <w:t xml:space="preserve"> </w:t>
      </w:r>
      <w:r w:rsidRPr="004E58A5" w:rsidR="31BCD69F">
        <w:rPr>
          <w:rFonts w:eastAsiaTheme="minorEastAsia"/>
          <w:szCs w:val="18"/>
        </w:rPr>
        <w:t>Het recent gepubliceerde</w:t>
      </w:r>
      <w:r w:rsidRPr="004E58A5" w:rsidR="00B210AD">
        <w:rPr>
          <w:rFonts w:eastAsiaTheme="minorEastAsia"/>
          <w:szCs w:val="18"/>
        </w:rPr>
        <w:t xml:space="preserve"> Grids Package</w:t>
      </w:r>
      <w:r w:rsidRPr="004E58A5" w:rsidR="008656EF">
        <w:rPr>
          <w:rStyle w:val="Voetnootmarkering"/>
          <w:rFonts w:eastAsiaTheme="minorEastAsia"/>
          <w:szCs w:val="18"/>
        </w:rPr>
        <w:footnoteReference w:id="4"/>
      </w:r>
      <w:r w:rsidRPr="004E58A5" w:rsidR="00B210AD">
        <w:rPr>
          <w:rFonts w:eastAsiaTheme="minorEastAsia"/>
          <w:szCs w:val="18"/>
        </w:rPr>
        <w:t xml:space="preserve"> </w:t>
      </w:r>
      <w:r w:rsidRPr="004E58A5" w:rsidR="00376F23">
        <w:rPr>
          <w:rFonts w:eastAsiaTheme="minorEastAsia"/>
          <w:szCs w:val="18"/>
        </w:rPr>
        <w:t>benadrukt</w:t>
      </w:r>
      <w:r w:rsidRPr="004E58A5" w:rsidR="2D866EFE">
        <w:rPr>
          <w:rFonts w:eastAsiaTheme="minorEastAsia"/>
          <w:szCs w:val="18"/>
        </w:rPr>
        <w:t xml:space="preserve"> het belang van de</w:t>
      </w:r>
      <w:r w:rsidRPr="004E58A5" w:rsidR="00480EDF">
        <w:rPr>
          <w:rFonts w:eastAsiaTheme="minorEastAsia"/>
          <w:szCs w:val="18"/>
        </w:rPr>
        <w:t xml:space="preserve"> modernisering en digitalisering van </w:t>
      </w:r>
      <w:r w:rsidRPr="004E58A5" w:rsidR="003956ED">
        <w:rPr>
          <w:rFonts w:eastAsiaTheme="minorEastAsia"/>
          <w:szCs w:val="18"/>
        </w:rPr>
        <w:t>netten</w:t>
      </w:r>
      <w:r w:rsidRPr="004E58A5" w:rsidR="00FD0976">
        <w:rPr>
          <w:rFonts w:eastAsiaTheme="minorEastAsia"/>
          <w:szCs w:val="18"/>
        </w:rPr>
        <w:t xml:space="preserve"> en het aanpakken van netcongest</w:t>
      </w:r>
      <w:r w:rsidRPr="004E58A5" w:rsidR="004E706A">
        <w:rPr>
          <w:rFonts w:eastAsiaTheme="minorEastAsia"/>
          <w:szCs w:val="18"/>
        </w:rPr>
        <w:t>ie</w:t>
      </w:r>
      <w:r w:rsidRPr="004E58A5" w:rsidR="001640C4">
        <w:rPr>
          <w:rFonts w:eastAsiaTheme="minorEastAsia"/>
          <w:szCs w:val="18"/>
        </w:rPr>
        <w:t xml:space="preserve"> </w:t>
      </w:r>
      <w:r w:rsidRPr="004E58A5" w:rsidR="004D1F54">
        <w:rPr>
          <w:rFonts w:eastAsiaTheme="minorEastAsia"/>
          <w:szCs w:val="18"/>
        </w:rPr>
        <w:t xml:space="preserve">door bijvoorbeeld </w:t>
      </w:r>
      <w:r w:rsidRPr="004E58A5" w:rsidR="001640C4">
        <w:rPr>
          <w:rFonts w:eastAsiaTheme="minorEastAsia"/>
          <w:szCs w:val="18"/>
        </w:rPr>
        <w:t xml:space="preserve">het stimuleren van </w:t>
      </w:r>
      <w:r w:rsidRPr="004E58A5" w:rsidR="004D1F54">
        <w:rPr>
          <w:rFonts w:eastAsiaTheme="minorEastAsia"/>
          <w:szCs w:val="18"/>
        </w:rPr>
        <w:t>flexibiliteit</w:t>
      </w:r>
      <w:r w:rsidRPr="004E58A5" w:rsidR="003956ED">
        <w:rPr>
          <w:rFonts w:eastAsiaTheme="minorEastAsia"/>
          <w:szCs w:val="18"/>
        </w:rPr>
        <w:t xml:space="preserve">. </w:t>
      </w:r>
      <w:r w:rsidRPr="004E58A5" w:rsidR="00B954E1">
        <w:rPr>
          <w:rFonts w:eastAsiaTheme="minorEastAsia"/>
          <w:szCs w:val="18"/>
        </w:rPr>
        <w:t>De Tweede Kamer zal o</w:t>
      </w:r>
      <w:r w:rsidRPr="004E58A5" w:rsidR="00A93463">
        <w:rPr>
          <w:rFonts w:eastAsiaTheme="minorEastAsia"/>
          <w:szCs w:val="18"/>
        </w:rPr>
        <w:t>ver de kabinetspositie op de nieuwe beleidsvoorstellen uit het Grids Package op de gebruikelijke wijze worden geïnformeerd via een BNC-fiche.</w:t>
      </w:r>
      <w:r w:rsidRPr="004E58A5" w:rsidR="00A93463">
        <w:rPr>
          <w:rFonts w:eastAsiaTheme="minorEastAsia"/>
          <w:szCs w:val="18"/>
        </w:rPr>
        <w:cr/>
      </w:r>
    </w:p>
    <w:p w:rsidRPr="004E58A5" w:rsidR="0007526F" w:rsidP="009B056F" w:rsidRDefault="00FB5CB3" w14:paraId="1D3F14EB" w14:textId="15392593">
      <w:pPr>
        <w:spacing w:after="160" w:line="278" w:lineRule="auto"/>
        <w:rPr>
          <w:rFonts w:eastAsiaTheme="minorEastAsia"/>
          <w:szCs w:val="18"/>
        </w:rPr>
      </w:pPr>
      <w:r w:rsidRPr="004E58A5">
        <w:rPr>
          <w:rFonts w:eastAsia="Aptos"/>
          <w:szCs w:val="18"/>
        </w:rPr>
        <w:t>10</w:t>
      </w:r>
      <w:r w:rsidRPr="004E58A5" w:rsidR="00614910">
        <w:rPr>
          <w:rFonts w:eastAsia="Aptos"/>
          <w:szCs w:val="18"/>
        </w:rPr>
        <w:br/>
      </w:r>
      <w:r w:rsidRPr="004E58A5" w:rsidR="00790447">
        <w:rPr>
          <w:rFonts w:eastAsiaTheme="minorEastAsia"/>
          <w:szCs w:val="18"/>
        </w:rPr>
        <w:t>Hoe zal</w:t>
      </w:r>
      <w:r w:rsidRPr="004E58A5" w:rsidR="009554B9">
        <w:rPr>
          <w:rFonts w:eastAsiaTheme="minorEastAsia"/>
          <w:szCs w:val="18"/>
        </w:rPr>
        <w:t xml:space="preserve"> dit pakket ook de elektrificatie stimuleren</w:t>
      </w:r>
      <w:r w:rsidRPr="004E58A5" w:rsidR="00790447">
        <w:rPr>
          <w:rFonts w:eastAsiaTheme="minorEastAsia"/>
          <w:szCs w:val="18"/>
        </w:rPr>
        <w:t>?</w:t>
      </w:r>
      <w:r w:rsidRPr="004E58A5" w:rsidR="009554B9">
        <w:rPr>
          <w:rFonts w:eastAsiaTheme="minorEastAsia"/>
          <w:szCs w:val="18"/>
        </w:rPr>
        <w:t xml:space="preserve"> Zet Nederland ook in op meer middelen hiervoor, bijvoorbeeld via ‘Contracts for difference’ (CfD’s) en ‘Power </w:t>
      </w:r>
      <w:r w:rsidRPr="004E58A5" w:rsidR="6D67AC5B">
        <w:rPr>
          <w:rFonts w:eastAsiaTheme="minorEastAsia"/>
          <w:szCs w:val="18"/>
        </w:rPr>
        <w:t>P</w:t>
      </w:r>
      <w:r w:rsidRPr="004E58A5" w:rsidR="009554B9">
        <w:rPr>
          <w:rFonts w:eastAsiaTheme="minorEastAsia"/>
          <w:szCs w:val="18"/>
        </w:rPr>
        <w:t xml:space="preserve">urchase </w:t>
      </w:r>
      <w:r w:rsidRPr="004E58A5" w:rsidR="6F6067DF">
        <w:rPr>
          <w:rFonts w:eastAsiaTheme="minorEastAsia"/>
          <w:szCs w:val="18"/>
        </w:rPr>
        <w:t>A</w:t>
      </w:r>
      <w:r w:rsidRPr="004E58A5" w:rsidR="009554B9">
        <w:rPr>
          <w:rFonts w:eastAsiaTheme="minorEastAsia"/>
          <w:szCs w:val="18"/>
        </w:rPr>
        <w:t>greement</w:t>
      </w:r>
      <w:r w:rsidRPr="004E58A5" w:rsidR="79E01E72">
        <w:rPr>
          <w:rFonts w:eastAsiaTheme="minorEastAsia"/>
          <w:szCs w:val="18"/>
        </w:rPr>
        <w:t>s</w:t>
      </w:r>
      <w:r w:rsidRPr="004E58A5" w:rsidR="009554B9">
        <w:rPr>
          <w:rFonts w:eastAsiaTheme="minorEastAsia"/>
          <w:szCs w:val="18"/>
        </w:rPr>
        <w:t>’ (PPA’s) of meer middelen om de industrie te verduurzamen?</w:t>
      </w:r>
      <w:r w:rsidRPr="004E58A5" w:rsidR="00740C68">
        <w:rPr>
          <w:rFonts w:eastAsiaTheme="minorEastAsia"/>
          <w:szCs w:val="18"/>
        </w:rPr>
        <w:t xml:space="preserve"> </w:t>
      </w:r>
    </w:p>
    <w:p w:rsidRPr="004E58A5" w:rsidR="0007526F" w:rsidP="0007526F" w:rsidRDefault="0007526F" w14:paraId="0268ECB5" w14:textId="3237BBD9">
      <w:pPr>
        <w:rPr>
          <w:rFonts w:eastAsiaTheme="minorEastAsia"/>
          <w:szCs w:val="18"/>
        </w:rPr>
      </w:pPr>
      <w:r w:rsidRPr="004E58A5">
        <w:rPr>
          <w:rFonts w:eastAsiaTheme="minorEastAsia"/>
          <w:szCs w:val="18"/>
        </w:rPr>
        <w:t>Antwoord</w:t>
      </w:r>
    </w:p>
    <w:p w:rsidRPr="004E58A5" w:rsidR="12DECE35" w:rsidP="12DECE35" w:rsidRDefault="00306CB1" w14:paraId="5D0D8F06" w14:textId="6457E4ED">
      <w:pPr>
        <w:spacing w:line="240" w:lineRule="auto"/>
        <w:rPr>
          <w:rFonts w:eastAsiaTheme="minorEastAsia"/>
          <w:szCs w:val="18"/>
        </w:rPr>
      </w:pPr>
      <w:r w:rsidRPr="004E58A5">
        <w:rPr>
          <w:rFonts w:eastAsiaTheme="minorEastAsia"/>
          <w:szCs w:val="18"/>
        </w:rPr>
        <w:t>Met</w:t>
      </w:r>
      <w:r w:rsidRPr="004E58A5" w:rsidR="5117867E">
        <w:rPr>
          <w:rFonts w:eastAsia="Verdana" w:cs="Verdana"/>
          <w:color w:val="000000" w:themeColor="text1"/>
          <w:szCs w:val="18"/>
        </w:rPr>
        <w:t xml:space="preserve"> het Grids Package heeft de Commissie een omvangrijk pakket </w:t>
      </w:r>
      <w:r w:rsidRPr="004E58A5">
        <w:rPr>
          <w:rFonts w:eastAsia="Verdana" w:cs="Verdana"/>
          <w:color w:val="000000" w:themeColor="text1"/>
          <w:szCs w:val="18"/>
        </w:rPr>
        <w:t>met</w:t>
      </w:r>
      <w:r w:rsidRPr="004E58A5" w:rsidR="5117867E">
        <w:rPr>
          <w:rFonts w:eastAsia="Verdana" w:cs="Verdana"/>
          <w:color w:val="000000" w:themeColor="text1"/>
          <w:szCs w:val="18"/>
        </w:rPr>
        <w:t xml:space="preserve"> verschillende wetgevende en niet-wetgevende voorstellen gepubliceerd. </w:t>
      </w:r>
      <w:r w:rsidRPr="004E58A5" w:rsidR="6030B268">
        <w:rPr>
          <w:rFonts w:eastAsia="Verdana" w:cs="Verdana"/>
          <w:color w:val="000000" w:themeColor="text1"/>
          <w:szCs w:val="18"/>
        </w:rPr>
        <w:t xml:space="preserve">Deze voorstellen moeten helpen </w:t>
      </w:r>
      <w:r w:rsidRPr="004E58A5" w:rsidR="5117867E">
        <w:rPr>
          <w:rFonts w:eastAsia="Verdana" w:cs="Verdana"/>
          <w:color w:val="000000" w:themeColor="text1"/>
          <w:szCs w:val="18"/>
        </w:rPr>
        <w:t>om netten</w:t>
      </w:r>
      <w:r w:rsidRPr="004E58A5" w:rsidR="2080BFA5">
        <w:rPr>
          <w:rFonts w:eastAsia="Verdana" w:cs="Verdana"/>
          <w:color w:val="000000" w:themeColor="text1"/>
          <w:szCs w:val="18"/>
        </w:rPr>
        <w:t xml:space="preserve"> sneller uit te rollen en</w:t>
      </w:r>
      <w:r w:rsidRPr="004E58A5" w:rsidR="5117867E">
        <w:rPr>
          <w:rFonts w:eastAsia="Verdana" w:cs="Verdana"/>
          <w:color w:val="000000" w:themeColor="text1"/>
          <w:szCs w:val="18"/>
        </w:rPr>
        <w:t xml:space="preserve"> beter te benutten, </w:t>
      </w:r>
      <w:r w:rsidRPr="004E58A5" w:rsidR="007C62AC">
        <w:rPr>
          <w:rFonts w:eastAsia="Verdana" w:cs="Verdana"/>
          <w:color w:val="000000" w:themeColor="text1"/>
          <w:szCs w:val="18"/>
        </w:rPr>
        <w:t>onder andere</w:t>
      </w:r>
      <w:r w:rsidRPr="004E58A5" w:rsidR="0621F848">
        <w:rPr>
          <w:rFonts w:eastAsia="Verdana" w:cs="Verdana"/>
          <w:color w:val="000000" w:themeColor="text1"/>
          <w:szCs w:val="18"/>
        </w:rPr>
        <w:t xml:space="preserve"> door</w:t>
      </w:r>
      <w:r w:rsidRPr="004E58A5" w:rsidR="5117867E">
        <w:rPr>
          <w:rFonts w:eastAsia="Verdana" w:cs="Verdana"/>
          <w:color w:val="000000" w:themeColor="text1"/>
          <w:szCs w:val="18"/>
        </w:rPr>
        <w:t xml:space="preserve"> vergunningverlening</w:t>
      </w:r>
      <w:r w:rsidRPr="004E58A5" w:rsidR="7E2395D6">
        <w:rPr>
          <w:rFonts w:eastAsia="Verdana" w:cs="Verdana"/>
          <w:color w:val="000000" w:themeColor="text1"/>
          <w:szCs w:val="18"/>
        </w:rPr>
        <w:t xml:space="preserve"> </w:t>
      </w:r>
      <w:r w:rsidRPr="004E58A5" w:rsidR="5A87DB94">
        <w:rPr>
          <w:rFonts w:eastAsia="Verdana" w:cs="Verdana"/>
          <w:color w:val="000000" w:themeColor="text1"/>
          <w:szCs w:val="18"/>
        </w:rPr>
        <w:t>te versnellen</w:t>
      </w:r>
      <w:r w:rsidRPr="004E58A5" w:rsidR="7E2395D6">
        <w:rPr>
          <w:rFonts w:eastAsia="Verdana" w:cs="Verdana"/>
          <w:color w:val="000000" w:themeColor="text1"/>
          <w:szCs w:val="18"/>
        </w:rPr>
        <w:t xml:space="preserve"> en lidstaten </w:t>
      </w:r>
      <w:r w:rsidRPr="004E58A5" w:rsidR="226932A4">
        <w:rPr>
          <w:rFonts w:eastAsia="Verdana" w:cs="Verdana"/>
          <w:color w:val="000000" w:themeColor="text1"/>
          <w:szCs w:val="18"/>
        </w:rPr>
        <w:t>te</w:t>
      </w:r>
      <w:r w:rsidRPr="004E58A5" w:rsidR="707DBE26">
        <w:rPr>
          <w:rFonts w:eastAsia="Verdana" w:cs="Verdana"/>
          <w:color w:val="000000" w:themeColor="text1"/>
          <w:szCs w:val="18"/>
        </w:rPr>
        <w:t xml:space="preserve"> helpen</w:t>
      </w:r>
      <w:r w:rsidRPr="004E58A5" w:rsidR="7E2395D6">
        <w:rPr>
          <w:rFonts w:eastAsia="Verdana" w:cs="Verdana"/>
          <w:color w:val="000000" w:themeColor="text1"/>
          <w:szCs w:val="18"/>
        </w:rPr>
        <w:t xml:space="preserve"> om netcongestie aan te pakken</w:t>
      </w:r>
      <w:r w:rsidRPr="004E58A5" w:rsidR="5117867E">
        <w:rPr>
          <w:rFonts w:eastAsia="Verdana" w:cs="Verdana"/>
          <w:color w:val="000000" w:themeColor="text1"/>
          <w:szCs w:val="18"/>
        </w:rPr>
        <w:t xml:space="preserve">. </w:t>
      </w:r>
      <w:r w:rsidRPr="004E58A5" w:rsidR="00D90A3F">
        <w:rPr>
          <w:rFonts w:eastAsiaTheme="minorEastAsia"/>
          <w:szCs w:val="18"/>
        </w:rPr>
        <w:t>Daarmee</w:t>
      </w:r>
      <w:r w:rsidRPr="004E58A5" w:rsidR="00394E0B">
        <w:rPr>
          <w:rFonts w:eastAsiaTheme="minorEastAsia"/>
          <w:szCs w:val="18"/>
        </w:rPr>
        <w:t xml:space="preserve"> kan het pakket helpen barrières voor elektrificatie</w:t>
      </w:r>
      <w:r w:rsidRPr="004E58A5" w:rsidR="00D90A3F">
        <w:rPr>
          <w:rFonts w:eastAsiaTheme="minorEastAsia"/>
          <w:szCs w:val="18"/>
        </w:rPr>
        <w:t xml:space="preserve"> weg te nemen</w:t>
      </w:r>
      <w:r w:rsidRPr="004E58A5" w:rsidR="00394E0B">
        <w:rPr>
          <w:rFonts w:eastAsiaTheme="minorEastAsia"/>
          <w:szCs w:val="18"/>
        </w:rPr>
        <w:t xml:space="preserve">. </w:t>
      </w:r>
    </w:p>
    <w:p w:rsidRPr="004E58A5" w:rsidR="3EF5C8FC" w:rsidP="3EF5C8FC" w:rsidRDefault="3EF5C8FC" w14:paraId="22CF5846" w14:textId="713C8D57">
      <w:pPr>
        <w:spacing w:line="240" w:lineRule="auto"/>
        <w:rPr>
          <w:rFonts w:eastAsiaTheme="minorEastAsia"/>
          <w:szCs w:val="18"/>
        </w:rPr>
      </w:pPr>
    </w:p>
    <w:p w:rsidRPr="004E58A5" w:rsidR="0AE5B9E7" w:rsidP="007C7F80" w:rsidRDefault="0AE5B9E7" w14:paraId="0DBE79EA" w14:textId="1AF632C3">
      <w:pPr>
        <w:spacing w:line="240" w:lineRule="auto"/>
        <w:rPr>
          <w:rFonts w:eastAsia="MS Mincho"/>
          <w:color w:val="000000" w:themeColor="text1"/>
          <w:szCs w:val="18"/>
        </w:rPr>
      </w:pPr>
      <w:r w:rsidRPr="004E58A5">
        <w:rPr>
          <w:rFonts w:eastAsia="MS Mincho"/>
          <w:color w:val="000000" w:themeColor="text1"/>
          <w:szCs w:val="18"/>
        </w:rPr>
        <w:t>Uit de Europese Electricity Market Design (EMD)-verordening volgt dat stimulering van hernieuwbare elektriciteitsprojecten,</w:t>
      </w:r>
      <w:r w:rsidRPr="004E58A5" w:rsidR="00E630F6">
        <w:rPr>
          <w:rFonts w:eastAsia="MS Mincho"/>
          <w:color w:val="000000" w:themeColor="text1"/>
          <w:szCs w:val="18"/>
        </w:rPr>
        <w:t xml:space="preserve"> </w:t>
      </w:r>
      <w:r w:rsidRPr="004E58A5">
        <w:rPr>
          <w:rFonts w:eastAsia="MS Mincho"/>
          <w:color w:val="000000" w:themeColor="text1"/>
          <w:szCs w:val="18"/>
        </w:rPr>
        <w:t>per medio 2027</w:t>
      </w:r>
      <w:r w:rsidRPr="004E58A5" w:rsidR="00D520CB">
        <w:rPr>
          <w:rFonts w:eastAsia="MS Mincho"/>
          <w:color w:val="000000" w:themeColor="text1"/>
          <w:szCs w:val="18"/>
        </w:rPr>
        <w:t>,</w:t>
      </w:r>
      <w:r w:rsidRPr="004E58A5">
        <w:rPr>
          <w:rFonts w:eastAsia="MS Mincho"/>
          <w:color w:val="000000" w:themeColor="text1"/>
          <w:szCs w:val="18"/>
        </w:rPr>
        <w:t xml:space="preserve"> uitsluitend gegeven mag worden middels tweezijdige </w:t>
      </w:r>
      <w:r w:rsidRPr="004E58A5">
        <w:rPr>
          <w:rFonts w:eastAsia="MS Mincho"/>
          <w:i/>
          <w:iCs/>
          <w:color w:val="000000" w:themeColor="text1"/>
          <w:szCs w:val="18"/>
        </w:rPr>
        <w:t>contracts for difference</w:t>
      </w:r>
      <w:r w:rsidRPr="004E58A5" w:rsidR="001C002B">
        <w:rPr>
          <w:rFonts w:eastAsia="MS Mincho"/>
          <w:i/>
          <w:iCs/>
          <w:color w:val="000000" w:themeColor="text1"/>
          <w:szCs w:val="18"/>
        </w:rPr>
        <w:t xml:space="preserve"> </w:t>
      </w:r>
      <w:r w:rsidRPr="004E58A5">
        <w:rPr>
          <w:rFonts w:eastAsia="MS Mincho"/>
          <w:color w:val="000000" w:themeColor="text1"/>
          <w:szCs w:val="18"/>
        </w:rPr>
        <w:t>(tweerichtings</w:t>
      </w:r>
      <w:r w:rsidRPr="004E58A5" w:rsidR="001C002B">
        <w:rPr>
          <w:rFonts w:eastAsia="MS Mincho"/>
          <w:color w:val="000000" w:themeColor="text1"/>
          <w:szCs w:val="18"/>
        </w:rPr>
        <w:t>-</w:t>
      </w:r>
      <w:r w:rsidRPr="004E58A5">
        <w:rPr>
          <w:rFonts w:eastAsia="MS Mincho"/>
          <w:color w:val="000000" w:themeColor="text1"/>
          <w:szCs w:val="18"/>
        </w:rPr>
        <w:t>contracten). Dit instrument</w:t>
      </w:r>
      <w:r w:rsidRPr="004E58A5" w:rsidR="00C266F8">
        <w:rPr>
          <w:rFonts w:eastAsia="MS Mincho"/>
          <w:color w:val="000000" w:themeColor="text1"/>
          <w:szCs w:val="18"/>
        </w:rPr>
        <w:t xml:space="preserve"> </w:t>
      </w:r>
      <w:r w:rsidRPr="004E58A5">
        <w:rPr>
          <w:rFonts w:eastAsia="MS Mincho"/>
          <w:color w:val="000000" w:themeColor="text1"/>
          <w:szCs w:val="18"/>
        </w:rPr>
        <w:t xml:space="preserve">draagt bij aan de totstandkoming van voldoende aanbod van hernieuwbare stroom wat bijdraagt aan lagere prijzen voor onder meer industriële gebruikers. </w:t>
      </w:r>
      <w:r w:rsidRPr="004E58A5" w:rsidR="00DA0256">
        <w:rPr>
          <w:rFonts w:eastAsia="MS Mincho"/>
          <w:color w:val="000000" w:themeColor="text1"/>
          <w:szCs w:val="18"/>
        </w:rPr>
        <w:t>H</w:t>
      </w:r>
      <w:r w:rsidRPr="004E58A5">
        <w:rPr>
          <w:rFonts w:eastAsia="MS Mincho"/>
          <w:color w:val="000000" w:themeColor="text1"/>
          <w:szCs w:val="18"/>
        </w:rPr>
        <w:t>et kabinet</w:t>
      </w:r>
      <w:r w:rsidRPr="004E58A5" w:rsidR="00DA0256">
        <w:rPr>
          <w:rFonts w:eastAsia="MS Mincho"/>
          <w:color w:val="000000" w:themeColor="text1"/>
          <w:szCs w:val="18"/>
        </w:rPr>
        <w:t xml:space="preserve"> zorgt</w:t>
      </w:r>
      <w:r w:rsidRPr="004E58A5">
        <w:rPr>
          <w:rFonts w:eastAsia="MS Mincho"/>
          <w:color w:val="000000" w:themeColor="text1"/>
          <w:szCs w:val="18"/>
        </w:rPr>
        <w:t xml:space="preserve"> er</w:t>
      </w:r>
      <w:r w:rsidRPr="004E58A5" w:rsidR="00D00D21">
        <w:rPr>
          <w:rFonts w:eastAsia="MS Mincho"/>
          <w:color w:val="000000" w:themeColor="text1"/>
          <w:szCs w:val="18"/>
        </w:rPr>
        <w:t xml:space="preserve"> bij de uitwerking</w:t>
      </w:r>
      <w:r w:rsidRPr="004E58A5">
        <w:rPr>
          <w:rFonts w:eastAsia="MS Mincho"/>
          <w:color w:val="000000" w:themeColor="text1"/>
          <w:szCs w:val="18"/>
        </w:rPr>
        <w:t xml:space="preserve"> voor dat het instrument goed samengaat met PPA's.</w:t>
      </w:r>
    </w:p>
    <w:p w:rsidRPr="004E58A5" w:rsidR="63F7ACFC" w:rsidP="63F7ACFC" w:rsidRDefault="63F7ACFC" w14:paraId="0D601A66" w14:textId="08C11548">
      <w:pPr>
        <w:spacing w:line="240" w:lineRule="auto"/>
        <w:rPr>
          <w:rFonts w:eastAsia="MS Mincho"/>
          <w:color w:val="000000" w:themeColor="text1"/>
          <w:szCs w:val="18"/>
        </w:rPr>
      </w:pPr>
    </w:p>
    <w:p w:rsidRPr="004E58A5" w:rsidR="4C79F136" w:rsidP="0F0EB9A5" w:rsidRDefault="0AE5B9E7" w14:paraId="55093E4E" w14:textId="63D78624">
      <w:pPr>
        <w:spacing w:line="240" w:lineRule="auto"/>
        <w:rPr>
          <w:rFonts w:eastAsia="MS Mincho"/>
          <w:color w:val="000000" w:themeColor="text1"/>
          <w:szCs w:val="18"/>
        </w:rPr>
      </w:pPr>
      <w:r w:rsidRPr="004E58A5">
        <w:rPr>
          <w:rFonts w:eastAsia="MS Mincho"/>
          <w:color w:val="000000" w:themeColor="text1"/>
          <w:szCs w:val="18"/>
        </w:rPr>
        <w:t xml:space="preserve">De </w:t>
      </w:r>
      <w:r w:rsidRPr="004E58A5">
        <w:rPr>
          <w:rFonts w:eastAsia="MS Mincho"/>
          <w:i/>
          <w:iCs/>
          <w:color w:val="000000" w:themeColor="text1"/>
          <w:szCs w:val="18"/>
        </w:rPr>
        <w:t>business case</w:t>
      </w:r>
      <w:r w:rsidRPr="004E58A5">
        <w:rPr>
          <w:rFonts w:eastAsia="MS Mincho"/>
          <w:color w:val="000000" w:themeColor="text1"/>
          <w:szCs w:val="18"/>
        </w:rPr>
        <w:t xml:space="preserve"> van wind op zee staat momenteel onder druk, </w:t>
      </w:r>
      <w:r w:rsidRPr="004E58A5" w:rsidR="00197AB8">
        <w:rPr>
          <w:rFonts w:eastAsia="MS Mincho"/>
          <w:color w:val="000000" w:themeColor="text1"/>
          <w:szCs w:val="18"/>
        </w:rPr>
        <w:t>mede door de</w:t>
      </w:r>
      <w:r w:rsidRPr="004E58A5">
        <w:rPr>
          <w:rFonts w:eastAsia="MS Mincho"/>
          <w:color w:val="000000" w:themeColor="text1"/>
          <w:szCs w:val="18"/>
        </w:rPr>
        <w:t xml:space="preserve"> achterblijvende vraag naar elektriciteit</w:t>
      </w:r>
      <w:r w:rsidRPr="004E58A5" w:rsidR="005727EA">
        <w:rPr>
          <w:rFonts w:eastAsia="MS Mincho"/>
          <w:color w:val="000000" w:themeColor="text1"/>
          <w:szCs w:val="18"/>
        </w:rPr>
        <w:t>.</w:t>
      </w:r>
      <w:r w:rsidRPr="004E58A5" w:rsidR="00BD3A7A">
        <w:rPr>
          <w:rStyle w:val="Voetnootmarkering"/>
          <w:rFonts w:eastAsia="MS Mincho"/>
          <w:color w:val="000000" w:themeColor="text1"/>
          <w:szCs w:val="18"/>
        </w:rPr>
        <w:footnoteReference w:id="5"/>
      </w:r>
      <w:r w:rsidRPr="004E58A5" w:rsidR="005727EA">
        <w:rPr>
          <w:rFonts w:eastAsia="MS Mincho"/>
          <w:color w:val="000000" w:themeColor="text1"/>
          <w:szCs w:val="18"/>
        </w:rPr>
        <w:t xml:space="preserve"> </w:t>
      </w:r>
      <w:r w:rsidRPr="004E58A5">
        <w:rPr>
          <w:rFonts w:eastAsia="MS Mincho"/>
          <w:color w:val="000000" w:themeColor="text1"/>
          <w:szCs w:val="18"/>
        </w:rPr>
        <w:t>Hoewel de technische potentie van elektrificatie van de Nederlandse industrie groot is, blijft de elektriciteitsvraag, voornamelijk door ongunstige randvoorwaarden, achter bij de groei van hernieuwbare elektriciteit.</w:t>
      </w:r>
      <w:r w:rsidRPr="004E58A5" w:rsidR="00B0100C">
        <w:rPr>
          <w:rFonts w:eastAsia="MS Mincho"/>
          <w:color w:val="000000" w:themeColor="text1"/>
          <w:szCs w:val="18"/>
        </w:rPr>
        <w:t xml:space="preserve"> </w:t>
      </w:r>
      <w:r w:rsidRPr="004E58A5">
        <w:rPr>
          <w:rFonts w:eastAsia="MS Mincho"/>
          <w:color w:val="000000" w:themeColor="text1"/>
          <w:szCs w:val="18"/>
        </w:rPr>
        <w:t xml:space="preserve">Om de juiste randvoorwaarden voor industriële elektrificatie te creëren en </w:t>
      </w:r>
      <w:r w:rsidRPr="004E58A5">
        <w:rPr>
          <w:rFonts w:eastAsia="MS Mincho"/>
          <w:szCs w:val="18"/>
        </w:rPr>
        <w:t>investeringen in elektrificatietechnologieën aantrekkelijker te maken, zijn in de Actieagenda Elektrificatie Industrie</w:t>
      </w:r>
      <w:r w:rsidRPr="004E58A5" w:rsidR="009B056F">
        <w:rPr>
          <w:rStyle w:val="Voetnootmarkering"/>
          <w:rFonts w:eastAsia="MS Mincho"/>
          <w:szCs w:val="18"/>
        </w:rPr>
        <w:footnoteReference w:id="6"/>
      </w:r>
      <w:r w:rsidRPr="004E58A5" w:rsidR="00505E3E">
        <w:rPr>
          <w:rFonts w:eastAsia="MS Mincho"/>
          <w:szCs w:val="18"/>
        </w:rPr>
        <w:t xml:space="preserve"> een aantal additionele beleidsacties geïdentificeerd. </w:t>
      </w:r>
      <w:r w:rsidRPr="004E58A5" w:rsidR="00505E3E">
        <w:rPr>
          <w:rFonts w:eastAsia="Verdana" w:cs="Verdana"/>
          <w:szCs w:val="18"/>
        </w:rPr>
        <w:t xml:space="preserve">Ook is recent gekeken welke grotere aanpassingen </w:t>
      </w:r>
      <w:r w:rsidRPr="004E58A5" w:rsidR="00505E3E">
        <w:rPr>
          <w:rFonts w:eastAsia="MS Mincho"/>
          <w:szCs w:val="18"/>
        </w:rPr>
        <w:t xml:space="preserve">wenselijk </w:t>
      </w:r>
      <w:r w:rsidRPr="004E58A5" w:rsidR="00505E3E">
        <w:rPr>
          <w:rFonts w:eastAsia="Verdana" w:cs="Verdana"/>
          <w:szCs w:val="18"/>
        </w:rPr>
        <w:t>zijn aan de SDE++ om deze toekomstbestendig te maken</w:t>
      </w:r>
      <w:r w:rsidRPr="004E58A5" w:rsidR="006336DA">
        <w:rPr>
          <w:rStyle w:val="Voetnootmarkering"/>
          <w:rFonts w:eastAsia="Verdana" w:cs="Verdana"/>
          <w:szCs w:val="18"/>
        </w:rPr>
        <w:footnoteReference w:id="7"/>
      </w:r>
      <w:r w:rsidRPr="004E58A5" w:rsidR="00505E3E">
        <w:rPr>
          <w:rFonts w:eastAsia="MS Mincho"/>
          <w:szCs w:val="18"/>
        </w:rPr>
        <w:t>.</w:t>
      </w:r>
      <w:r w:rsidRPr="004E58A5" w:rsidR="009B056F">
        <w:rPr>
          <w:rFonts w:eastAsia="MS Mincho"/>
          <w:szCs w:val="18"/>
        </w:rPr>
        <w:t xml:space="preserve"> </w:t>
      </w:r>
      <w:r w:rsidRPr="004E58A5" w:rsidR="65C23955">
        <w:rPr>
          <w:rFonts w:eastAsia="MS Mincho"/>
          <w:szCs w:val="18"/>
        </w:rPr>
        <w:t>Daarnaast</w:t>
      </w:r>
      <w:r w:rsidRPr="004E58A5">
        <w:rPr>
          <w:rFonts w:eastAsia="MS Mincho"/>
          <w:szCs w:val="18"/>
        </w:rPr>
        <w:t xml:space="preserve"> verkent het kabinet de inzet van Contracts for Difference (CfD’s) voor afnemers van elektriciteit</w:t>
      </w:r>
      <w:r w:rsidRPr="004E58A5">
        <w:rPr>
          <w:rFonts w:eastAsia="MS Mincho"/>
          <w:color w:val="000000" w:themeColor="text1"/>
          <w:szCs w:val="18"/>
        </w:rPr>
        <w:t xml:space="preserve">. </w:t>
      </w:r>
    </w:p>
    <w:p w:rsidRPr="004E58A5" w:rsidR="1F2E9438" w:rsidP="1F2E9438" w:rsidRDefault="1F2E9438" w14:paraId="4F8AC602" w14:textId="61FC4757">
      <w:pPr>
        <w:spacing w:line="240" w:lineRule="auto"/>
        <w:rPr>
          <w:rFonts w:eastAsia="MS Mincho"/>
          <w:color w:val="000000" w:themeColor="text1"/>
          <w:szCs w:val="18"/>
        </w:rPr>
      </w:pPr>
    </w:p>
    <w:p w:rsidRPr="004E58A5" w:rsidR="0AE5B9E7" w:rsidP="3AAD8A51" w:rsidRDefault="005D13C1" w14:paraId="70890B61" w14:textId="06BFC4E4">
      <w:pPr>
        <w:spacing w:line="240" w:lineRule="auto"/>
        <w:rPr>
          <w:rFonts w:eastAsia="MS Mincho"/>
          <w:color w:val="000000" w:themeColor="text1"/>
          <w:szCs w:val="18"/>
        </w:rPr>
      </w:pPr>
      <w:r w:rsidRPr="004E58A5">
        <w:rPr>
          <w:rFonts w:eastAsia="MS Mincho"/>
          <w:color w:val="000000" w:themeColor="text1"/>
          <w:szCs w:val="18"/>
        </w:rPr>
        <w:t>Tot slot wordt gekeken</w:t>
      </w:r>
      <w:r w:rsidRPr="004E58A5" w:rsidR="0AE5B9E7">
        <w:rPr>
          <w:rFonts w:eastAsia="MS Mincho"/>
          <w:color w:val="000000" w:themeColor="text1"/>
          <w:szCs w:val="18"/>
        </w:rPr>
        <w:t xml:space="preserve"> hoe EU-staatssteunkaders als het nieuwe CISAF (Clean Industry State Aid Framework) kunnen worden ingezet om de elektriciteitskosten te verlagen</w:t>
      </w:r>
      <w:r w:rsidRPr="004E58A5" w:rsidR="00AF06F1">
        <w:rPr>
          <w:rFonts w:eastAsia="MS Mincho"/>
          <w:color w:val="000000" w:themeColor="text1"/>
          <w:szCs w:val="18"/>
        </w:rPr>
        <w:t xml:space="preserve">. </w:t>
      </w:r>
      <w:r w:rsidRPr="004E58A5" w:rsidR="00FA6CCE">
        <w:rPr>
          <w:rFonts w:eastAsia="MS Mincho"/>
          <w:color w:val="000000" w:themeColor="text1"/>
          <w:szCs w:val="18"/>
        </w:rPr>
        <w:t xml:space="preserve">Ook </w:t>
      </w:r>
      <w:r w:rsidRPr="004E58A5" w:rsidR="0AE5B9E7">
        <w:rPr>
          <w:rFonts w:eastAsia="MS Mincho"/>
          <w:color w:val="000000" w:themeColor="text1"/>
          <w:szCs w:val="18"/>
        </w:rPr>
        <w:t xml:space="preserve">worden de beleidsopties uit het Interdepartementaal Beleidsonderzoek (IBO) bekostiging elektriciteitsinfrastructuur verder uitgewerkt conform de kabinetsappreciatie. </w:t>
      </w:r>
      <w:r w:rsidRPr="004E58A5" w:rsidR="008C2E5B">
        <w:rPr>
          <w:rFonts w:eastAsia="MS Mincho"/>
          <w:color w:val="000000" w:themeColor="text1"/>
          <w:szCs w:val="18"/>
        </w:rPr>
        <w:t xml:space="preserve">Tot slot </w:t>
      </w:r>
      <w:r w:rsidRPr="004E58A5" w:rsidR="0AE5B9E7">
        <w:rPr>
          <w:rFonts w:eastAsia="MS Mincho"/>
          <w:color w:val="000000" w:themeColor="text1"/>
          <w:szCs w:val="18"/>
        </w:rPr>
        <w:t xml:space="preserve">worden nieuwe financieringsmodellen </w:t>
      </w:r>
      <w:r w:rsidRPr="004E58A5" w:rsidR="0AE5B9E7">
        <w:rPr>
          <w:rFonts w:eastAsia="MS Mincho"/>
          <w:color w:val="000000" w:themeColor="text1"/>
          <w:szCs w:val="18"/>
        </w:rPr>
        <w:lastRenderedPageBreak/>
        <w:t xml:space="preserve">ontwikkeld in samenwerking met financiële instellingen en nationale fondsen; zoals vergroten toegankelijkheid van corporate </w:t>
      </w:r>
      <w:r w:rsidRPr="004E58A5" w:rsidR="006F367A">
        <w:rPr>
          <w:rFonts w:eastAsia="MS Mincho"/>
          <w:color w:val="000000" w:themeColor="text1"/>
          <w:szCs w:val="18"/>
        </w:rPr>
        <w:t>PPA’s</w:t>
      </w:r>
      <w:r w:rsidRPr="004E58A5" w:rsidR="0AE5B9E7">
        <w:rPr>
          <w:rFonts w:eastAsia="MS Mincho"/>
          <w:color w:val="000000" w:themeColor="text1"/>
          <w:szCs w:val="18"/>
        </w:rPr>
        <w:t xml:space="preserve">. </w:t>
      </w:r>
    </w:p>
    <w:p w:rsidRPr="004E58A5" w:rsidR="3EF5C8FC" w:rsidP="3EF5C8FC" w:rsidRDefault="3EF5C8FC" w14:paraId="5E5B8A91" w14:textId="18F6071A">
      <w:pPr>
        <w:spacing w:line="240" w:lineRule="auto"/>
        <w:rPr>
          <w:rFonts w:eastAsiaTheme="minorEastAsia"/>
          <w:szCs w:val="18"/>
        </w:rPr>
      </w:pPr>
    </w:p>
    <w:p w:rsidRPr="004E58A5" w:rsidR="009554B9" w:rsidP="00614910" w:rsidRDefault="00FB5CB3" w14:paraId="77FA9A70" w14:textId="76FAF744">
      <w:pPr>
        <w:spacing w:after="160" w:line="278" w:lineRule="auto"/>
        <w:rPr>
          <w:rFonts w:eastAsia="Aptos"/>
          <w:i/>
          <w:szCs w:val="18"/>
        </w:rPr>
      </w:pPr>
      <w:r w:rsidRPr="004E58A5">
        <w:rPr>
          <w:rFonts w:eastAsia="Aptos"/>
          <w:szCs w:val="18"/>
        </w:rPr>
        <w:t>11</w:t>
      </w:r>
      <w:r w:rsidRPr="004E58A5" w:rsidR="00614910">
        <w:rPr>
          <w:rFonts w:eastAsia="Aptos"/>
          <w:i/>
          <w:iCs/>
          <w:szCs w:val="18"/>
        </w:rPr>
        <w:br/>
      </w:r>
      <w:r w:rsidRPr="004E58A5" w:rsidR="00EB536B">
        <w:rPr>
          <w:rFonts w:eastAsiaTheme="minorEastAsia"/>
          <w:szCs w:val="18"/>
        </w:rPr>
        <w:t>H</w:t>
      </w:r>
      <w:r w:rsidRPr="004E58A5" w:rsidR="009554B9">
        <w:rPr>
          <w:rFonts w:eastAsiaTheme="minorEastAsia"/>
          <w:szCs w:val="18"/>
        </w:rPr>
        <w:t xml:space="preserve">oe </w:t>
      </w:r>
      <w:r w:rsidRPr="004E58A5" w:rsidR="00EB536B">
        <w:rPr>
          <w:rFonts w:eastAsiaTheme="minorEastAsia"/>
          <w:szCs w:val="18"/>
        </w:rPr>
        <w:t xml:space="preserve">wordt </w:t>
      </w:r>
      <w:r w:rsidRPr="004E58A5" w:rsidR="009554B9">
        <w:rPr>
          <w:rFonts w:eastAsiaTheme="minorEastAsia"/>
          <w:szCs w:val="18"/>
        </w:rPr>
        <w:t xml:space="preserve">de bescherming van waardevolle natuur als belang behouden </w:t>
      </w:r>
      <w:r w:rsidRPr="004E58A5" w:rsidR="00944E60">
        <w:rPr>
          <w:rFonts w:eastAsiaTheme="minorEastAsia"/>
          <w:szCs w:val="18"/>
        </w:rPr>
        <w:t>i</w:t>
      </w:r>
      <w:r w:rsidRPr="004E58A5" w:rsidR="009554B9">
        <w:rPr>
          <w:rFonts w:eastAsiaTheme="minorEastAsia"/>
          <w:szCs w:val="18"/>
        </w:rPr>
        <w:t xml:space="preserve">n de afweging van het versnellen van vergunningsprocedures? Is de minister het eens dat snellere procedures niet mogen leiden tot natuurvernietiging? </w:t>
      </w:r>
    </w:p>
    <w:p w:rsidRPr="004E58A5" w:rsidR="0007526F" w:rsidP="009554B9" w:rsidRDefault="0007526F" w14:paraId="0000D4DF" w14:textId="4EF024C2">
      <w:pPr>
        <w:rPr>
          <w:rFonts w:eastAsiaTheme="minorEastAsia"/>
          <w:szCs w:val="18"/>
        </w:rPr>
      </w:pPr>
      <w:r w:rsidRPr="004E58A5">
        <w:rPr>
          <w:rFonts w:eastAsiaTheme="minorEastAsia"/>
          <w:szCs w:val="18"/>
        </w:rPr>
        <w:t>Antwoord</w:t>
      </w:r>
    </w:p>
    <w:p w:rsidRPr="004E58A5" w:rsidR="00C70ADF" w:rsidP="00CA0385" w:rsidRDefault="00CA0385" w14:paraId="3CF72291" w14:textId="025E239B">
      <w:pPr>
        <w:rPr>
          <w:szCs w:val="18"/>
        </w:rPr>
      </w:pPr>
      <w:r w:rsidRPr="004E58A5">
        <w:rPr>
          <w:szCs w:val="18"/>
        </w:rPr>
        <w:t xml:space="preserve">Het belang van natuur en milieu is evident. Europese regelgeving, zoals de Vogel- en Habitatrichtlijn </w:t>
      </w:r>
      <w:r w:rsidRPr="004E58A5" w:rsidR="006C4A57">
        <w:rPr>
          <w:szCs w:val="18"/>
        </w:rPr>
        <w:t>bepaalt</w:t>
      </w:r>
      <w:r w:rsidRPr="004E58A5">
        <w:rPr>
          <w:szCs w:val="18"/>
        </w:rPr>
        <w:t xml:space="preserve"> dat in vergunningsprocedures uitvoerig onderzocht wordt wat de impact van een project is op de natuur. </w:t>
      </w:r>
    </w:p>
    <w:p w:rsidRPr="004E58A5" w:rsidR="00E75791" w:rsidP="00CA0385" w:rsidRDefault="00E75791" w14:paraId="63A87792" w14:textId="5B277102">
      <w:pPr>
        <w:rPr>
          <w:szCs w:val="18"/>
        </w:rPr>
      </w:pPr>
    </w:p>
    <w:p w:rsidRPr="004E58A5" w:rsidR="00CA0385" w:rsidP="00CA0385" w:rsidRDefault="00CA0385" w14:paraId="4A62A203" w14:textId="354555B7">
      <w:pPr>
        <w:rPr>
          <w:szCs w:val="18"/>
        </w:rPr>
      </w:pPr>
      <w:r w:rsidRPr="004E58A5">
        <w:rPr>
          <w:szCs w:val="18"/>
        </w:rPr>
        <w:t>In de afweging van het versnellen van procedures kijkt het kabinet hoe onnodige regeldruk weggehaald kan worden</w:t>
      </w:r>
      <w:r w:rsidRPr="004E58A5" w:rsidR="00E96A00">
        <w:rPr>
          <w:szCs w:val="18"/>
        </w:rPr>
        <w:t>,</w:t>
      </w:r>
      <w:r w:rsidRPr="004E58A5">
        <w:rPr>
          <w:szCs w:val="18"/>
        </w:rPr>
        <w:t xml:space="preserve"> terwijl de waarborgen van de Vogel</w:t>
      </w:r>
      <w:r w:rsidRPr="004E58A5" w:rsidR="00C70ADF">
        <w:rPr>
          <w:szCs w:val="18"/>
        </w:rPr>
        <w:t>-</w:t>
      </w:r>
      <w:r w:rsidRPr="004E58A5">
        <w:rPr>
          <w:szCs w:val="18"/>
        </w:rPr>
        <w:t xml:space="preserve"> en Habitat</w:t>
      </w:r>
      <w:r w:rsidRPr="004E58A5" w:rsidR="00C70ADF">
        <w:rPr>
          <w:szCs w:val="18"/>
        </w:rPr>
        <w:t>r</w:t>
      </w:r>
      <w:r w:rsidRPr="004E58A5">
        <w:rPr>
          <w:szCs w:val="18"/>
        </w:rPr>
        <w:t xml:space="preserve">ichtlijn en andere richtlijnen overeind blijven. Juist bij de uitrol van hernieuwbare energieprojecten </w:t>
      </w:r>
      <w:r w:rsidRPr="004E58A5" w:rsidR="007B0989">
        <w:rPr>
          <w:szCs w:val="18"/>
        </w:rPr>
        <w:t>(opwek, opslag en infra)</w:t>
      </w:r>
      <w:r w:rsidRPr="004E58A5">
        <w:rPr>
          <w:szCs w:val="18"/>
        </w:rPr>
        <w:t xml:space="preserve"> </w:t>
      </w:r>
      <w:r w:rsidRPr="004E58A5" w:rsidR="003E4B53">
        <w:rPr>
          <w:szCs w:val="18"/>
        </w:rPr>
        <w:t>is</w:t>
      </w:r>
      <w:r w:rsidRPr="004E58A5">
        <w:rPr>
          <w:szCs w:val="18"/>
        </w:rPr>
        <w:t xml:space="preserve"> een scherpe analyse </w:t>
      </w:r>
      <w:r w:rsidRPr="004E58A5" w:rsidR="003E4B53">
        <w:rPr>
          <w:szCs w:val="18"/>
        </w:rPr>
        <w:t>nodig</w:t>
      </w:r>
      <w:r w:rsidRPr="004E58A5">
        <w:rPr>
          <w:szCs w:val="18"/>
        </w:rPr>
        <w:t xml:space="preserve">. </w:t>
      </w:r>
      <w:r w:rsidRPr="004E58A5" w:rsidR="00196B80">
        <w:rPr>
          <w:szCs w:val="18"/>
        </w:rPr>
        <w:t>D</w:t>
      </w:r>
      <w:r w:rsidRPr="004E58A5">
        <w:rPr>
          <w:szCs w:val="18"/>
        </w:rPr>
        <w:t>eze projecten</w:t>
      </w:r>
      <w:r w:rsidRPr="004E58A5" w:rsidR="00196B80">
        <w:rPr>
          <w:szCs w:val="18"/>
        </w:rPr>
        <w:t xml:space="preserve"> hebben op langere termijn</w:t>
      </w:r>
      <w:r w:rsidRPr="004E58A5">
        <w:rPr>
          <w:szCs w:val="18"/>
        </w:rPr>
        <w:t xml:space="preserve"> een positief effect</w:t>
      </w:r>
      <w:r w:rsidRPr="004E58A5" w:rsidR="00740C68">
        <w:rPr>
          <w:szCs w:val="18"/>
        </w:rPr>
        <w:t xml:space="preserve"> </w:t>
      </w:r>
      <w:r w:rsidRPr="004E58A5">
        <w:rPr>
          <w:szCs w:val="18"/>
        </w:rPr>
        <w:t>op de natuur</w:t>
      </w:r>
      <w:r w:rsidRPr="004E58A5" w:rsidR="00637850">
        <w:rPr>
          <w:szCs w:val="18"/>
        </w:rPr>
        <w:t xml:space="preserve">, omdat </w:t>
      </w:r>
      <w:r w:rsidRPr="004E58A5" w:rsidR="008E4963">
        <w:rPr>
          <w:szCs w:val="18"/>
        </w:rPr>
        <w:t xml:space="preserve">zij </w:t>
      </w:r>
      <w:r w:rsidRPr="004E58A5" w:rsidR="5E007EEE">
        <w:rPr>
          <w:szCs w:val="18"/>
        </w:rPr>
        <w:t>uiteindelijk leiden tot een</w:t>
      </w:r>
      <w:r w:rsidRPr="004E58A5">
        <w:rPr>
          <w:szCs w:val="18"/>
        </w:rPr>
        <w:t xml:space="preserve"> vermindering van de uitstoot van CO2 en stikstofemissies.</w:t>
      </w:r>
      <w:r w:rsidRPr="004E58A5" w:rsidR="00A32606">
        <w:rPr>
          <w:szCs w:val="18"/>
        </w:rPr>
        <w:t xml:space="preserve"> </w:t>
      </w:r>
      <w:r w:rsidRPr="004E58A5">
        <w:rPr>
          <w:szCs w:val="18"/>
        </w:rPr>
        <w:t>Als voorbeeld</w:t>
      </w:r>
      <w:r w:rsidRPr="004E58A5" w:rsidR="00DD1CA4">
        <w:rPr>
          <w:szCs w:val="18"/>
        </w:rPr>
        <w:t xml:space="preserve"> van deze inzet</w:t>
      </w:r>
      <w:r w:rsidRPr="004E58A5" w:rsidR="00E0381A">
        <w:rPr>
          <w:szCs w:val="18"/>
        </w:rPr>
        <w:t xml:space="preserve">, </w:t>
      </w:r>
      <w:r w:rsidRPr="004E58A5">
        <w:rPr>
          <w:szCs w:val="18"/>
        </w:rPr>
        <w:t xml:space="preserve">pleit het kabinet </w:t>
      </w:r>
      <w:r w:rsidRPr="004E58A5" w:rsidR="29C0BEB0">
        <w:rPr>
          <w:szCs w:val="18"/>
        </w:rPr>
        <w:t xml:space="preserve">ervoor </w:t>
      </w:r>
      <w:r w:rsidRPr="004E58A5">
        <w:rPr>
          <w:szCs w:val="18"/>
        </w:rPr>
        <w:t xml:space="preserve">om </w:t>
      </w:r>
      <w:r w:rsidRPr="004E58A5" w:rsidR="00820444">
        <w:rPr>
          <w:szCs w:val="18"/>
        </w:rPr>
        <w:t>in Europese regelgeving</w:t>
      </w:r>
      <w:r w:rsidRPr="004E58A5">
        <w:rPr>
          <w:szCs w:val="18"/>
        </w:rPr>
        <w:t xml:space="preserve"> te verduidelijken dat tijdelijke, beperkte stikstofemissies bij de aanleg van hernieuwbare energieprojecten </w:t>
      </w:r>
      <w:r w:rsidRPr="004E58A5" w:rsidR="0A317E58">
        <w:rPr>
          <w:szCs w:val="18"/>
        </w:rPr>
        <w:t>toegestaan zouden moeten worden</w:t>
      </w:r>
      <w:r w:rsidRPr="004E58A5">
        <w:rPr>
          <w:szCs w:val="18"/>
        </w:rPr>
        <w:t>. Deze projecten hebben een beperkte stikstofuitstoot en zorgen na aanleg voor grote stikstofreducties</w:t>
      </w:r>
      <w:r w:rsidRPr="004E58A5" w:rsidR="006632B8">
        <w:rPr>
          <w:szCs w:val="18"/>
        </w:rPr>
        <w:t>,</w:t>
      </w:r>
      <w:r w:rsidRPr="004E58A5">
        <w:rPr>
          <w:szCs w:val="18"/>
        </w:rPr>
        <w:t xml:space="preserve"> bijvoorbeeld in de industrie. Door de huidige regelgeving kunnen deze projecten vertragen.</w:t>
      </w:r>
    </w:p>
    <w:p w:rsidRPr="004E58A5" w:rsidR="00FB5CB3" w:rsidP="009554B9" w:rsidRDefault="00FB5CB3" w14:paraId="31E72444" w14:textId="77777777">
      <w:pPr>
        <w:rPr>
          <w:rFonts w:eastAsiaTheme="minorEastAsia"/>
          <w:i/>
          <w:iCs/>
          <w:szCs w:val="18"/>
        </w:rPr>
      </w:pPr>
    </w:p>
    <w:p w:rsidRPr="004E58A5" w:rsidR="009554B9" w:rsidP="00614910" w:rsidRDefault="00FB5CB3" w14:paraId="7E2FB29B" w14:textId="4FC05BE8">
      <w:pPr>
        <w:spacing w:after="160" w:line="278" w:lineRule="auto"/>
        <w:rPr>
          <w:rFonts w:eastAsia="Aptos"/>
          <w:i/>
          <w:szCs w:val="18"/>
        </w:rPr>
      </w:pPr>
      <w:r w:rsidRPr="004E58A5">
        <w:rPr>
          <w:rFonts w:eastAsia="Aptos"/>
          <w:szCs w:val="18"/>
        </w:rPr>
        <w:t>12</w:t>
      </w:r>
      <w:r w:rsidRPr="004E58A5" w:rsidR="00614910">
        <w:rPr>
          <w:rFonts w:eastAsia="Aptos"/>
          <w:szCs w:val="18"/>
        </w:rPr>
        <w:br/>
      </w:r>
      <w:r w:rsidRPr="004E58A5" w:rsidR="00C316C2">
        <w:rPr>
          <w:rFonts w:eastAsiaTheme="minorEastAsia"/>
          <w:szCs w:val="18"/>
        </w:rPr>
        <w:t>H</w:t>
      </w:r>
      <w:r w:rsidRPr="004E58A5" w:rsidR="009554B9">
        <w:rPr>
          <w:rFonts w:eastAsiaTheme="minorEastAsia"/>
          <w:szCs w:val="18"/>
        </w:rPr>
        <w:t>oe</w:t>
      </w:r>
      <w:r w:rsidRPr="004E58A5" w:rsidR="00C316C2">
        <w:rPr>
          <w:rFonts w:eastAsiaTheme="minorEastAsia"/>
          <w:szCs w:val="18"/>
        </w:rPr>
        <w:t xml:space="preserve"> kijkt</w:t>
      </w:r>
      <w:r w:rsidRPr="004E58A5" w:rsidR="009554B9">
        <w:rPr>
          <w:rFonts w:eastAsiaTheme="minorEastAsia"/>
          <w:szCs w:val="18"/>
        </w:rPr>
        <w:t xml:space="preserve"> de minister naar de verschillende dereguleringsomnibussen die de </w:t>
      </w:r>
      <w:r w:rsidRPr="004E58A5" w:rsidR="00201B3B">
        <w:rPr>
          <w:rFonts w:eastAsiaTheme="minorEastAsia"/>
          <w:szCs w:val="18"/>
        </w:rPr>
        <w:t>Commissie</w:t>
      </w:r>
      <w:r w:rsidRPr="004E58A5" w:rsidR="009554B9">
        <w:rPr>
          <w:rFonts w:eastAsiaTheme="minorEastAsia"/>
          <w:szCs w:val="18"/>
        </w:rPr>
        <w:t xml:space="preserve"> al gepresenteerd heeft en ook voor de chemische industrie zou kunnen presenteren? Gaat de minister pleiten voor het behoud van maatregelen ter bescherming van het milieu en de gezondheid van burgers</w:t>
      </w:r>
      <w:r w:rsidRPr="004E58A5" w:rsidR="00C316C2">
        <w:rPr>
          <w:rFonts w:eastAsiaTheme="minorEastAsia"/>
          <w:i/>
          <w:iCs/>
          <w:szCs w:val="18"/>
        </w:rPr>
        <w:t>?</w:t>
      </w:r>
    </w:p>
    <w:p w:rsidRPr="004E58A5" w:rsidR="00944479" w:rsidP="00944479" w:rsidRDefault="00944479" w14:paraId="3D059032" w14:textId="77777777">
      <w:pPr>
        <w:tabs>
          <w:tab w:val="left" w:pos="960"/>
        </w:tabs>
        <w:spacing w:line="240" w:lineRule="auto"/>
        <w:rPr>
          <w:rFonts w:cs="Calibri"/>
          <w:szCs w:val="18"/>
        </w:rPr>
      </w:pPr>
      <w:r w:rsidRPr="004E58A5">
        <w:rPr>
          <w:rFonts w:cs="Calibri"/>
          <w:szCs w:val="18"/>
        </w:rPr>
        <w:t>Antwoord</w:t>
      </w:r>
    </w:p>
    <w:p w:rsidRPr="004E58A5" w:rsidR="00FF7C58" w:rsidP="00FF7C58" w:rsidRDefault="12B764DD" w14:paraId="5BCC2DDD" w14:textId="071D80CA">
      <w:pPr>
        <w:rPr>
          <w:rFonts w:eastAsiaTheme="minorEastAsia"/>
          <w:szCs w:val="18"/>
        </w:rPr>
      </w:pPr>
      <w:r w:rsidRPr="004E58A5">
        <w:rPr>
          <w:rFonts w:eastAsiaTheme="minorEastAsia"/>
          <w:szCs w:val="18"/>
        </w:rPr>
        <w:t>Zoa</w:t>
      </w:r>
      <w:r w:rsidRPr="004E58A5" w:rsidR="009A090C">
        <w:rPr>
          <w:rFonts w:eastAsiaTheme="minorEastAsia"/>
          <w:szCs w:val="18"/>
        </w:rPr>
        <w:t xml:space="preserve">ls aangegeven in het BNC-fiche m.b.t. de omnibus VI </w:t>
      </w:r>
      <w:r w:rsidRPr="004E58A5" w:rsidR="000B6C60">
        <w:rPr>
          <w:rFonts w:eastAsiaTheme="minorEastAsia"/>
          <w:szCs w:val="18"/>
        </w:rPr>
        <w:t xml:space="preserve">(aangaande de chemie) </w:t>
      </w:r>
      <w:r w:rsidRPr="004E58A5" w:rsidR="009A090C">
        <w:rPr>
          <w:rFonts w:eastAsiaTheme="minorEastAsia"/>
          <w:szCs w:val="18"/>
        </w:rPr>
        <w:t>deelt het kabinet de wens om wet- en regelgeving te vereenvoudigen en administratieve lasten aan te</w:t>
      </w:r>
      <w:r w:rsidRPr="004E58A5" w:rsidR="001B49D9">
        <w:rPr>
          <w:rFonts w:eastAsiaTheme="minorEastAsia"/>
          <w:szCs w:val="18"/>
        </w:rPr>
        <w:t xml:space="preserve"> p</w:t>
      </w:r>
      <w:r w:rsidRPr="004E58A5" w:rsidR="009A090C">
        <w:rPr>
          <w:rFonts w:eastAsiaTheme="minorEastAsia"/>
          <w:szCs w:val="18"/>
        </w:rPr>
        <w:t>akken.</w:t>
      </w:r>
      <w:r w:rsidRPr="004E58A5" w:rsidR="00C316C2">
        <w:rPr>
          <w:rStyle w:val="Voetnootmarkering"/>
          <w:rFonts w:eastAsiaTheme="minorEastAsia"/>
          <w:szCs w:val="18"/>
        </w:rPr>
        <w:footnoteReference w:id="8"/>
      </w:r>
      <w:r w:rsidRPr="004E58A5" w:rsidR="009A090C">
        <w:rPr>
          <w:rFonts w:eastAsiaTheme="minorEastAsia"/>
          <w:szCs w:val="18"/>
        </w:rPr>
        <w:t xml:space="preserve"> Het kabinet zet daarbij in op zorgvuldige, haalbare en uitvoerbare (Europese) wetgeving en op realistisch en begrijpelijk beleid. Daarbij wordt ingezet op een evenwichtige benadering: het verminderen van regeldruk waar mogelijk, zonder concessies te doen aan de bescherming van de volksgezondheid, de consument en de veilige leefomgeving.</w:t>
      </w:r>
      <w:r w:rsidRPr="004E58A5" w:rsidR="00FF7C58">
        <w:rPr>
          <w:rFonts w:eastAsiaTheme="minorEastAsia"/>
          <w:szCs w:val="18"/>
        </w:rPr>
        <w:t xml:space="preserve"> In gevallen waar wijzigingen in het voorstel leiden tot een onacceptabele verminderde bescherming van de volksgezondheid en een minder veilige leefomgeving pleit het kabinet voor wijzigingen die de bescherming van de volksgezondheid en het verminderen van de regeldruk voor de chemische industrie beter met elkaar verenigen.</w:t>
      </w:r>
    </w:p>
    <w:p w:rsidRPr="004E58A5" w:rsidR="00944479" w:rsidP="009554B9" w:rsidRDefault="00944479" w14:paraId="7B5D5486" w14:textId="77777777">
      <w:pPr>
        <w:rPr>
          <w:rFonts w:eastAsiaTheme="minorEastAsia"/>
          <w:szCs w:val="18"/>
        </w:rPr>
      </w:pPr>
    </w:p>
    <w:p w:rsidRPr="004E58A5" w:rsidR="009554B9" w:rsidP="00614910" w:rsidRDefault="00FB5CB3" w14:paraId="481EFE4A" w14:textId="655CC60B">
      <w:pPr>
        <w:spacing w:after="160" w:line="278" w:lineRule="auto"/>
        <w:rPr>
          <w:rFonts w:eastAsia="Aptos"/>
          <w:i/>
          <w:szCs w:val="18"/>
        </w:rPr>
      </w:pPr>
      <w:r w:rsidRPr="004E58A5">
        <w:rPr>
          <w:rFonts w:eastAsia="Aptos"/>
          <w:szCs w:val="18"/>
        </w:rPr>
        <w:lastRenderedPageBreak/>
        <w:t>13</w:t>
      </w:r>
      <w:r w:rsidRPr="004E58A5" w:rsidR="00614910">
        <w:rPr>
          <w:rFonts w:eastAsia="Aptos"/>
          <w:i/>
          <w:iCs/>
          <w:szCs w:val="18"/>
        </w:rPr>
        <w:br/>
      </w:r>
      <w:r w:rsidRPr="004E58A5" w:rsidR="00C316C2">
        <w:rPr>
          <w:rFonts w:eastAsiaTheme="minorEastAsia"/>
          <w:szCs w:val="18"/>
        </w:rPr>
        <w:t>Inzake COP30</w:t>
      </w:r>
      <w:r w:rsidRPr="004E58A5" w:rsidR="008F42A4">
        <w:rPr>
          <w:rFonts w:eastAsiaTheme="minorEastAsia"/>
          <w:szCs w:val="18"/>
        </w:rPr>
        <w:t>:</w:t>
      </w:r>
      <w:r w:rsidRPr="004E58A5" w:rsidR="00FD760A">
        <w:rPr>
          <w:rFonts w:eastAsiaTheme="minorEastAsia"/>
          <w:szCs w:val="18"/>
        </w:rPr>
        <w:t xml:space="preserve"> </w:t>
      </w:r>
      <w:r w:rsidRPr="004E58A5" w:rsidR="008F42A4">
        <w:rPr>
          <w:rFonts w:eastAsiaTheme="minorEastAsia"/>
          <w:szCs w:val="18"/>
        </w:rPr>
        <w:t>hoe zal</w:t>
      </w:r>
      <w:r w:rsidRPr="004E58A5" w:rsidR="009554B9">
        <w:rPr>
          <w:rFonts w:eastAsiaTheme="minorEastAsia"/>
          <w:szCs w:val="18"/>
        </w:rPr>
        <w:t xml:space="preserve"> de minister de Europese partners meekrijgen in een ambitieuze agenda voor de van de top met Colombia? In welke mate zijn de Europese instellingen en andere lidstaten al betrokken in deze plannen? In welke mate betekent het organiseren van deze conferentie verdere stappen in het afbouwen van fossiele subsidies in Europees verband? Hoe zal Nederland een voortrekkersrol waarmaken? </w:t>
      </w:r>
    </w:p>
    <w:p w:rsidRPr="004E58A5" w:rsidR="00944479" w:rsidP="00944479" w:rsidRDefault="00944479" w14:paraId="4B88A81B" w14:textId="77777777">
      <w:pPr>
        <w:tabs>
          <w:tab w:val="left" w:pos="960"/>
        </w:tabs>
        <w:spacing w:line="240" w:lineRule="auto"/>
        <w:rPr>
          <w:rFonts w:cs="Calibri"/>
          <w:szCs w:val="18"/>
        </w:rPr>
      </w:pPr>
      <w:r w:rsidRPr="004E58A5">
        <w:rPr>
          <w:rFonts w:cs="Calibri"/>
          <w:szCs w:val="18"/>
        </w:rPr>
        <w:t>Antwoord</w:t>
      </w:r>
    </w:p>
    <w:p w:rsidRPr="004E58A5" w:rsidR="4F4F8531" w:rsidP="04F51B1A" w:rsidRDefault="4F4F8531" w14:paraId="76FE5A95" w14:textId="29CE6128">
      <w:pPr>
        <w:tabs>
          <w:tab w:val="left" w:pos="960"/>
        </w:tabs>
        <w:spacing w:line="240" w:lineRule="auto"/>
        <w:rPr>
          <w:rFonts w:cs="Calibri"/>
          <w:szCs w:val="18"/>
        </w:rPr>
      </w:pPr>
      <w:r w:rsidRPr="004E58A5">
        <w:rPr>
          <w:rFonts w:cs="Calibri"/>
          <w:szCs w:val="18"/>
        </w:rPr>
        <w:t xml:space="preserve">Ik </w:t>
      </w:r>
      <w:r w:rsidRPr="004E58A5" w:rsidR="002D4857">
        <w:rPr>
          <w:rFonts w:cs="Calibri"/>
          <w:szCs w:val="18"/>
        </w:rPr>
        <w:t xml:space="preserve">hecht er sterk aan </w:t>
      </w:r>
      <w:r w:rsidRPr="004E58A5">
        <w:rPr>
          <w:rFonts w:cs="Calibri"/>
          <w:szCs w:val="18"/>
        </w:rPr>
        <w:t xml:space="preserve">om samen met mijn Colombiaanse collega de conferentie in april voor te zitten. </w:t>
      </w:r>
      <w:r w:rsidRPr="004E58A5" w:rsidR="5A7AE807">
        <w:rPr>
          <w:rFonts w:cs="Calibri"/>
          <w:szCs w:val="18"/>
        </w:rPr>
        <w:t xml:space="preserve">Tijdens de COP was er een duidelijke oproep van een grote groep landen om met elkaar door te praten over wat het betekent om de transitie weg van fossiele brandstoffen </w:t>
      </w:r>
      <w:r w:rsidRPr="004E58A5" w:rsidR="6BD5C03A">
        <w:rPr>
          <w:rFonts w:cs="Calibri"/>
          <w:szCs w:val="18"/>
        </w:rPr>
        <w:t xml:space="preserve">vorm te geven, maar het </w:t>
      </w:r>
      <w:r w:rsidRPr="004E58A5" w:rsidR="5BE6496D">
        <w:rPr>
          <w:rFonts w:cs="Calibri"/>
          <w:szCs w:val="18"/>
        </w:rPr>
        <w:t xml:space="preserve">is </w:t>
      </w:r>
      <w:r w:rsidRPr="004E58A5" w:rsidR="6BD5C03A">
        <w:rPr>
          <w:rFonts w:cs="Calibri"/>
          <w:szCs w:val="18"/>
        </w:rPr>
        <w:t xml:space="preserve">niet gelukt om dat in de slottekst te krijgen. </w:t>
      </w:r>
      <w:r w:rsidRPr="004E58A5" w:rsidR="0E5161C1">
        <w:rPr>
          <w:rFonts w:cs="Calibri"/>
          <w:szCs w:val="18"/>
        </w:rPr>
        <w:t>H</w:t>
      </w:r>
      <w:r w:rsidRPr="004E58A5" w:rsidR="0A23ECC4">
        <w:rPr>
          <w:rFonts w:cs="Calibri"/>
          <w:szCs w:val="18"/>
        </w:rPr>
        <w:t xml:space="preserve">et idee is om </w:t>
      </w:r>
      <w:r w:rsidRPr="004E58A5" w:rsidR="7E6FAA2E">
        <w:rPr>
          <w:rFonts w:cs="Calibri"/>
          <w:szCs w:val="18"/>
        </w:rPr>
        <w:t xml:space="preserve">tijdens de conferentie </w:t>
      </w:r>
      <w:r w:rsidRPr="004E58A5" w:rsidR="0A23ECC4">
        <w:rPr>
          <w:rFonts w:cs="Calibri"/>
          <w:szCs w:val="18"/>
        </w:rPr>
        <w:t>met een groep gelijkstemde landen</w:t>
      </w:r>
      <w:r w:rsidRPr="004E58A5" w:rsidR="2EAF57CB">
        <w:rPr>
          <w:rFonts w:cs="Calibri"/>
          <w:szCs w:val="18"/>
        </w:rPr>
        <w:t xml:space="preserve"> en andere belanghebbenden</w:t>
      </w:r>
      <w:r w:rsidRPr="004E58A5" w:rsidR="0A23ECC4">
        <w:rPr>
          <w:rFonts w:cs="Calibri"/>
          <w:szCs w:val="18"/>
        </w:rPr>
        <w:t xml:space="preserve"> – van zowel binnen als buiten Europa – </w:t>
      </w:r>
      <w:r w:rsidRPr="004E58A5" w:rsidR="2921CE11">
        <w:rPr>
          <w:rFonts w:cs="Calibri"/>
          <w:szCs w:val="18"/>
        </w:rPr>
        <w:t xml:space="preserve">in meer detail met elkaar </w:t>
      </w:r>
      <w:r w:rsidRPr="004E58A5" w:rsidR="0A23ECC4">
        <w:rPr>
          <w:rFonts w:cs="Calibri"/>
          <w:szCs w:val="18"/>
        </w:rPr>
        <w:t>door te praten over het</w:t>
      </w:r>
      <w:r w:rsidRPr="004E58A5" w:rsidR="66DB8DBA">
        <w:rPr>
          <w:rFonts w:cs="Calibri"/>
          <w:szCs w:val="18"/>
        </w:rPr>
        <w:t xml:space="preserve"> afbouwen van fossiele brandstoffen</w:t>
      </w:r>
      <w:r w:rsidRPr="004E58A5" w:rsidR="73B31B89">
        <w:rPr>
          <w:rFonts w:cs="Calibri"/>
          <w:szCs w:val="18"/>
        </w:rPr>
        <w:t xml:space="preserve">. </w:t>
      </w:r>
      <w:r w:rsidRPr="004E58A5" w:rsidR="7169C487">
        <w:rPr>
          <w:rFonts w:cs="Calibri"/>
          <w:szCs w:val="18"/>
        </w:rPr>
        <w:t xml:space="preserve">Daarbij willen we op een constructieve manier over dit </w:t>
      </w:r>
      <w:r w:rsidRPr="004E58A5" w:rsidR="5C2BAF8C">
        <w:rPr>
          <w:rFonts w:cs="Calibri"/>
          <w:szCs w:val="18"/>
        </w:rPr>
        <w:t>moeilijke vraagstuk doorpraten en</w:t>
      </w:r>
      <w:r w:rsidRPr="004E58A5" w:rsidR="7169C487">
        <w:rPr>
          <w:rFonts w:cs="Calibri"/>
          <w:szCs w:val="18"/>
        </w:rPr>
        <w:t xml:space="preserve"> de nadruk leggen op wat w</w:t>
      </w:r>
      <w:r w:rsidRPr="004E58A5" w:rsidR="00A81600">
        <w:rPr>
          <w:rFonts w:cs="Calibri"/>
          <w:szCs w:val="18"/>
        </w:rPr>
        <w:t>é</w:t>
      </w:r>
      <w:r w:rsidRPr="004E58A5" w:rsidR="7169C487">
        <w:rPr>
          <w:rFonts w:cs="Calibri"/>
          <w:szCs w:val="18"/>
        </w:rPr>
        <w:t>l kan</w:t>
      </w:r>
      <w:r w:rsidRPr="004E58A5" w:rsidR="36EDA0C8">
        <w:rPr>
          <w:rFonts w:cs="Calibri"/>
          <w:szCs w:val="18"/>
        </w:rPr>
        <w:t xml:space="preserve">. </w:t>
      </w:r>
      <w:r w:rsidRPr="004E58A5" w:rsidR="14BA2C36">
        <w:rPr>
          <w:rFonts w:eastAsia="Verdana" w:cs="Calibri"/>
          <w:szCs w:val="18"/>
        </w:rPr>
        <w:t>Tijdens de conferentie zal ingegaan worden op verschillende deelthema’s, zoals het afbouwen van fossiele subsidies, economische diversificatie, het opschalen van hernieuwbare energie en sociale aspecten van de transitie.</w:t>
      </w:r>
      <w:r w:rsidRPr="004E58A5" w:rsidR="78AAB0D7">
        <w:rPr>
          <w:rFonts w:cs="Calibri"/>
          <w:szCs w:val="18"/>
        </w:rPr>
        <w:t xml:space="preserve"> </w:t>
      </w:r>
      <w:r w:rsidRPr="004E58A5" w:rsidR="004E58A5">
        <w:rPr>
          <w:rFonts w:cs="Calibri"/>
          <w:szCs w:val="18"/>
        </w:rPr>
        <w:t xml:space="preserve">Met het oog op onze concurrentiepositie is het belangrijk om dit juist in internationaal verband te doen en dus met landen gezamenlijk stappen te zetten. </w:t>
      </w:r>
      <w:r w:rsidRPr="004E58A5" w:rsidR="6EE79370">
        <w:rPr>
          <w:rFonts w:cs="Calibri"/>
          <w:szCs w:val="18"/>
        </w:rPr>
        <w:t xml:space="preserve">We zijn </w:t>
      </w:r>
      <w:r w:rsidRPr="004E58A5" w:rsidR="7DB725EF">
        <w:rPr>
          <w:rFonts w:cs="Calibri"/>
          <w:szCs w:val="18"/>
        </w:rPr>
        <w:t xml:space="preserve">op dit moment </w:t>
      </w:r>
      <w:r w:rsidRPr="004E58A5" w:rsidR="6EE79370">
        <w:rPr>
          <w:rFonts w:cs="Calibri"/>
          <w:szCs w:val="18"/>
        </w:rPr>
        <w:t xml:space="preserve">nog in de beginfase </w:t>
      </w:r>
      <w:r w:rsidRPr="004E58A5" w:rsidR="79803475">
        <w:rPr>
          <w:rFonts w:cs="Calibri"/>
          <w:szCs w:val="18"/>
        </w:rPr>
        <w:t>van de organisatie van de conferentie</w:t>
      </w:r>
      <w:r w:rsidRPr="004E58A5" w:rsidR="00BB6AB6">
        <w:rPr>
          <w:rFonts w:cs="Calibri"/>
          <w:szCs w:val="18"/>
        </w:rPr>
        <w:t>. Z</w:t>
      </w:r>
      <w:r w:rsidRPr="004E58A5" w:rsidR="73B31B89">
        <w:rPr>
          <w:rFonts w:cs="Calibri"/>
          <w:szCs w:val="18"/>
        </w:rPr>
        <w:t xml:space="preserve">odra het programma is afgerond, zal </w:t>
      </w:r>
      <w:r w:rsidRPr="004E58A5" w:rsidR="2ACE9B28">
        <w:rPr>
          <w:rFonts w:cs="Calibri"/>
          <w:szCs w:val="18"/>
        </w:rPr>
        <w:t xml:space="preserve">de Kamer </w:t>
      </w:r>
      <w:r w:rsidRPr="004E58A5" w:rsidR="002D4857">
        <w:rPr>
          <w:rFonts w:cs="Calibri"/>
          <w:szCs w:val="18"/>
        </w:rPr>
        <w:t xml:space="preserve">nader </w:t>
      </w:r>
      <w:r w:rsidRPr="004E58A5" w:rsidR="00407D49">
        <w:rPr>
          <w:rFonts w:cs="Calibri"/>
          <w:szCs w:val="18"/>
        </w:rPr>
        <w:t>worden geïnformeerd</w:t>
      </w:r>
      <w:r w:rsidRPr="004E58A5" w:rsidR="2ACE9B28">
        <w:rPr>
          <w:rFonts w:cs="Calibri"/>
          <w:szCs w:val="18"/>
        </w:rPr>
        <w:t xml:space="preserve">. </w:t>
      </w:r>
    </w:p>
    <w:p w:rsidRPr="004E58A5" w:rsidR="00944479" w:rsidP="009554B9" w:rsidRDefault="00944479" w14:paraId="2BB57C56" w14:textId="77777777">
      <w:pPr>
        <w:rPr>
          <w:b/>
          <w:bCs/>
          <w:szCs w:val="18"/>
        </w:rPr>
      </w:pPr>
    </w:p>
    <w:p w:rsidRPr="004E58A5" w:rsidR="00A720A5" w:rsidP="009554B9" w:rsidRDefault="00A720A5" w14:paraId="10E37C8F" w14:textId="77777777">
      <w:pPr>
        <w:rPr>
          <w:b/>
          <w:bCs/>
          <w:szCs w:val="18"/>
        </w:rPr>
      </w:pPr>
    </w:p>
    <w:p w:rsidRPr="004E58A5" w:rsidR="009554B9" w:rsidP="009554B9" w:rsidRDefault="009554B9" w14:paraId="064492A3" w14:textId="77777777">
      <w:pPr>
        <w:rPr>
          <w:b/>
          <w:bCs/>
          <w:szCs w:val="18"/>
        </w:rPr>
      </w:pPr>
      <w:r w:rsidRPr="004E58A5">
        <w:rPr>
          <w:b/>
          <w:bCs/>
          <w:szCs w:val="18"/>
        </w:rPr>
        <w:t>Vragen van de leden van de CDA-fractie</w:t>
      </w:r>
    </w:p>
    <w:p w:rsidRPr="004E58A5" w:rsidR="00D666B5" w:rsidP="009554B9" w:rsidRDefault="00D666B5" w14:paraId="75ED459E" w14:textId="77777777">
      <w:pPr>
        <w:rPr>
          <w:b/>
          <w:bCs/>
          <w:szCs w:val="18"/>
        </w:rPr>
      </w:pPr>
    </w:p>
    <w:p w:rsidRPr="004E58A5" w:rsidR="009554B9" w:rsidP="00D666B5" w:rsidRDefault="00FB5CB3" w14:paraId="4BA41E33" w14:textId="61B4A4A2">
      <w:pPr>
        <w:spacing w:after="160" w:line="278" w:lineRule="auto"/>
        <w:rPr>
          <w:rFonts w:cs="Arial"/>
          <w:color w:val="000000" w:themeColor="text1"/>
          <w:szCs w:val="18"/>
        </w:rPr>
      </w:pPr>
      <w:r w:rsidRPr="004E58A5">
        <w:rPr>
          <w:rFonts w:eastAsia="Aptos"/>
          <w:szCs w:val="18"/>
        </w:rPr>
        <w:t>14</w:t>
      </w:r>
      <w:r w:rsidRPr="004E58A5" w:rsidR="00D666B5">
        <w:rPr>
          <w:rFonts w:cs="Arial"/>
          <w:color w:val="000000" w:themeColor="text1"/>
          <w:szCs w:val="18"/>
        </w:rPr>
        <w:br/>
      </w:r>
      <w:r w:rsidRPr="004E58A5" w:rsidR="00D50FCD">
        <w:rPr>
          <w:rFonts w:cs="Arial"/>
          <w:color w:val="000000" w:themeColor="text1"/>
          <w:szCs w:val="18"/>
        </w:rPr>
        <w:t>W</w:t>
      </w:r>
      <w:r w:rsidRPr="004E58A5" w:rsidR="008A142F">
        <w:rPr>
          <w:rFonts w:cs="Arial"/>
          <w:color w:val="000000" w:themeColor="text1"/>
          <w:szCs w:val="18"/>
        </w:rPr>
        <w:t>elke lopende of geplande energieprojecten</w:t>
      </w:r>
      <w:r w:rsidRPr="004E58A5" w:rsidR="00D50FCD">
        <w:rPr>
          <w:rFonts w:cs="Arial"/>
          <w:color w:val="000000" w:themeColor="text1"/>
          <w:szCs w:val="18"/>
        </w:rPr>
        <w:t xml:space="preserve"> komen</w:t>
      </w:r>
      <w:r w:rsidRPr="004E58A5" w:rsidR="008A142F">
        <w:rPr>
          <w:rFonts w:cs="Arial"/>
          <w:color w:val="000000" w:themeColor="text1"/>
          <w:szCs w:val="18"/>
        </w:rPr>
        <w:t xml:space="preserve"> in Nederland mogelijk in aanmerking voor financiering uit het nieuwe CEF, en welk totaalbedrag aan Europese middelen door deze projecten potentieel zou kunnen worden benut</w:t>
      </w:r>
      <w:r w:rsidRPr="004E58A5" w:rsidR="00D50FCD">
        <w:rPr>
          <w:rFonts w:cs="Arial"/>
          <w:color w:val="000000" w:themeColor="text1"/>
          <w:szCs w:val="18"/>
        </w:rPr>
        <w:t>?</w:t>
      </w:r>
      <w:r w:rsidRPr="004E58A5" w:rsidR="008A142F">
        <w:rPr>
          <w:rFonts w:cs="Arial"/>
          <w:color w:val="000000" w:themeColor="text1"/>
          <w:szCs w:val="18"/>
        </w:rPr>
        <w:t xml:space="preserve"> </w:t>
      </w:r>
      <w:r w:rsidRPr="004E58A5" w:rsidR="00D50FCD">
        <w:rPr>
          <w:rFonts w:cs="Arial"/>
          <w:color w:val="000000" w:themeColor="text1"/>
          <w:szCs w:val="18"/>
        </w:rPr>
        <w:t>Ten aanzien van de</w:t>
      </w:r>
      <w:r w:rsidRPr="004E58A5" w:rsidR="00944479">
        <w:rPr>
          <w:rFonts w:cs="Arial"/>
          <w:color w:val="000000" w:themeColor="text1"/>
          <w:szCs w:val="18"/>
        </w:rPr>
        <w:t xml:space="preserve"> discussies over het begrip ‘grensoverschrijdend’</w:t>
      </w:r>
      <w:r w:rsidRPr="004E58A5" w:rsidR="00D50FCD">
        <w:rPr>
          <w:rFonts w:cs="Arial"/>
          <w:color w:val="000000" w:themeColor="text1"/>
          <w:szCs w:val="18"/>
        </w:rPr>
        <w:t>:</w:t>
      </w:r>
      <w:r w:rsidRPr="004E58A5" w:rsidR="00944479">
        <w:rPr>
          <w:rFonts w:cs="Arial"/>
          <w:color w:val="000000" w:themeColor="text1"/>
          <w:szCs w:val="18"/>
        </w:rPr>
        <w:t xml:space="preserve"> </w:t>
      </w:r>
      <w:r w:rsidRPr="004E58A5" w:rsidR="00D50FCD">
        <w:rPr>
          <w:rFonts w:cs="Arial"/>
          <w:color w:val="000000" w:themeColor="text1"/>
          <w:szCs w:val="18"/>
        </w:rPr>
        <w:t xml:space="preserve">wat is </w:t>
      </w:r>
      <w:r w:rsidRPr="004E58A5" w:rsidR="009554B9">
        <w:rPr>
          <w:rFonts w:cs="Arial"/>
          <w:color w:val="000000" w:themeColor="text1"/>
          <w:szCs w:val="18"/>
        </w:rPr>
        <w:t>de Nederlandse opstelling in deze discussie en welke nationale projecten in welke lidstaten van een dergelijk bredere interpretatie gebruik zouden kunnen maken</w:t>
      </w:r>
      <w:r w:rsidRPr="004E58A5" w:rsidR="00D50FCD">
        <w:rPr>
          <w:rFonts w:cs="Arial"/>
          <w:color w:val="000000" w:themeColor="text1"/>
          <w:szCs w:val="18"/>
        </w:rPr>
        <w:t xml:space="preserve">? </w:t>
      </w:r>
      <w:r w:rsidRPr="004E58A5" w:rsidR="009554B9">
        <w:rPr>
          <w:rFonts w:cs="Arial"/>
          <w:color w:val="000000" w:themeColor="text1"/>
          <w:szCs w:val="18"/>
        </w:rPr>
        <w:t>Kan de minister daarbij ook aangeven wat de argumenten voor en tegen een bredere interpretatie zijn?</w:t>
      </w:r>
      <w:r w:rsidRPr="004E58A5" w:rsidR="00740C68">
        <w:rPr>
          <w:rFonts w:cs="Arial"/>
          <w:color w:val="000000" w:themeColor="text1"/>
          <w:szCs w:val="18"/>
        </w:rPr>
        <w:t xml:space="preserve"> </w:t>
      </w:r>
    </w:p>
    <w:p w:rsidRPr="004E58A5" w:rsidR="00E63520" w:rsidP="006B55B6" w:rsidRDefault="00C66150" w14:paraId="70E7B8CD" w14:textId="77777777">
      <w:pPr>
        <w:pStyle w:val="Voetnoottekst"/>
        <w:rPr>
          <w:rFonts w:cs="Calibri"/>
          <w:color w:val="000000" w:themeColor="text1"/>
          <w:sz w:val="18"/>
          <w:szCs w:val="18"/>
        </w:rPr>
      </w:pPr>
      <w:r w:rsidRPr="004E58A5">
        <w:rPr>
          <w:rFonts w:cs="Calibri"/>
          <w:color w:val="000000" w:themeColor="text1"/>
          <w:sz w:val="18"/>
          <w:szCs w:val="18"/>
        </w:rPr>
        <w:t>Antwoord</w:t>
      </w:r>
    </w:p>
    <w:p w:rsidRPr="004E58A5" w:rsidR="7068D78D" w:rsidP="7068D78D" w:rsidRDefault="00E63520" w14:paraId="280D314B" w14:textId="306B5FD4">
      <w:pPr>
        <w:pStyle w:val="Voetnoottekst"/>
        <w:rPr>
          <w:rFonts w:cs="Calibri"/>
          <w:color w:val="000000" w:themeColor="text1"/>
          <w:sz w:val="18"/>
          <w:szCs w:val="18"/>
        </w:rPr>
      </w:pPr>
      <w:r w:rsidRPr="004E58A5">
        <w:rPr>
          <w:rFonts w:cs="Calibri"/>
          <w:color w:val="000000" w:themeColor="text1"/>
          <w:sz w:val="18"/>
          <w:szCs w:val="18"/>
        </w:rPr>
        <w:t xml:space="preserve">Zie </w:t>
      </w:r>
      <w:r w:rsidRPr="004E58A5" w:rsidR="008C073D">
        <w:rPr>
          <w:rFonts w:cs="Calibri"/>
          <w:color w:val="000000" w:themeColor="text1"/>
          <w:sz w:val="18"/>
          <w:szCs w:val="18"/>
        </w:rPr>
        <w:t xml:space="preserve">voor het eerste deel van de vraag </w:t>
      </w:r>
      <w:r w:rsidRPr="004E58A5">
        <w:rPr>
          <w:rFonts w:cs="Calibri"/>
          <w:color w:val="000000" w:themeColor="text1"/>
          <w:sz w:val="18"/>
          <w:szCs w:val="18"/>
        </w:rPr>
        <w:t xml:space="preserve">de beantwoording </w:t>
      </w:r>
      <w:r w:rsidRPr="004E58A5" w:rsidR="004A0D58">
        <w:rPr>
          <w:rFonts w:cs="Calibri"/>
          <w:color w:val="000000" w:themeColor="text1"/>
          <w:sz w:val="18"/>
          <w:szCs w:val="18"/>
        </w:rPr>
        <w:t>van</w:t>
      </w:r>
      <w:r w:rsidRPr="004E58A5">
        <w:rPr>
          <w:rFonts w:cs="Calibri"/>
          <w:color w:val="000000" w:themeColor="text1"/>
          <w:sz w:val="18"/>
          <w:szCs w:val="18"/>
        </w:rPr>
        <w:t xml:space="preserve"> vraag 3. </w:t>
      </w:r>
    </w:p>
    <w:p w:rsidRPr="004E58A5" w:rsidR="002C16DE" w:rsidP="7068D78D" w:rsidRDefault="002C16DE" w14:paraId="257CBA09" w14:textId="77777777">
      <w:pPr>
        <w:pStyle w:val="Voetnoottekst"/>
        <w:rPr>
          <w:rFonts w:cs="Calibri"/>
          <w:color w:val="000000" w:themeColor="text1"/>
          <w:sz w:val="18"/>
          <w:szCs w:val="18"/>
        </w:rPr>
      </w:pPr>
    </w:p>
    <w:p w:rsidRPr="004E58A5" w:rsidR="008C073D" w:rsidP="0E5A1703" w:rsidRDefault="6BA4CCBF" w14:paraId="58B3E05B" w14:textId="2E285C39">
      <w:pPr>
        <w:pStyle w:val="Voetnoottekst"/>
        <w:rPr>
          <w:rFonts w:cs="Arial"/>
          <w:color w:val="000000" w:themeColor="text1"/>
          <w:sz w:val="18"/>
          <w:szCs w:val="18"/>
        </w:rPr>
      </w:pPr>
      <w:r w:rsidRPr="004E58A5">
        <w:rPr>
          <w:color w:val="000000" w:themeColor="text1"/>
          <w:sz w:val="18"/>
          <w:szCs w:val="18"/>
        </w:rPr>
        <w:t>Door</w:t>
      </w:r>
      <w:r w:rsidRPr="004E58A5">
        <w:rPr>
          <w:rFonts w:eastAsia="Verdana"/>
          <w:color w:val="000000" w:themeColor="text1"/>
          <w:sz w:val="18"/>
          <w:szCs w:val="18"/>
        </w:rPr>
        <w:t xml:space="preserve"> CEF </w:t>
      </w:r>
      <w:r w:rsidRPr="004E58A5">
        <w:rPr>
          <w:color w:val="000000" w:themeColor="text1"/>
          <w:sz w:val="18"/>
          <w:szCs w:val="18"/>
        </w:rPr>
        <w:t>kunnen zowel</w:t>
      </w:r>
      <w:r w:rsidRPr="004E58A5">
        <w:rPr>
          <w:rFonts w:eastAsia="Verdana"/>
          <w:color w:val="000000" w:themeColor="text1"/>
          <w:sz w:val="18"/>
          <w:szCs w:val="18"/>
        </w:rPr>
        <w:t xml:space="preserve"> grensoverschrijdende projecten op het gebied van transport </w:t>
      </w:r>
      <w:r w:rsidRPr="004E58A5">
        <w:rPr>
          <w:color w:val="000000" w:themeColor="text1"/>
          <w:sz w:val="18"/>
          <w:szCs w:val="18"/>
        </w:rPr>
        <w:t>als ook</w:t>
      </w:r>
      <w:r w:rsidRPr="004E58A5">
        <w:rPr>
          <w:rFonts w:eastAsia="Verdana"/>
          <w:color w:val="000000" w:themeColor="text1"/>
          <w:sz w:val="18"/>
          <w:szCs w:val="18"/>
        </w:rPr>
        <w:t xml:space="preserve"> </w:t>
      </w:r>
      <w:r w:rsidRPr="004E58A5" w:rsidR="7DB30D0B">
        <w:rPr>
          <w:color w:val="000000" w:themeColor="text1"/>
          <w:sz w:val="18"/>
          <w:szCs w:val="18"/>
        </w:rPr>
        <w:t>op het gebied van</w:t>
      </w:r>
      <w:r w:rsidRPr="004E58A5">
        <w:rPr>
          <w:rFonts w:eastAsia="Verdana"/>
          <w:color w:val="000000" w:themeColor="text1"/>
          <w:sz w:val="18"/>
          <w:szCs w:val="18"/>
        </w:rPr>
        <w:t xml:space="preserve"> energie </w:t>
      </w:r>
      <w:r w:rsidRPr="004E58A5">
        <w:rPr>
          <w:color w:val="000000" w:themeColor="text1"/>
          <w:sz w:val="18"/>
          <w:szCs w:val="18"/>
        </w:rPr>
        <w:t>worde</w:t>
      </w:r>
      <w:r w:rsidRPr="004E58A5" w:rsidR="0CBC004D">
        <w:rPr>
          <w:color w:val="000000" w:themeColor="text1"/>
          <w:sz w:val="18"/>
          <w:szCs w:val="18"/>
        </w:rPr>
        <w:t>n</w:t>
      </w:r>
      <w:r w:rsidRPr="004E58A5">
        <w:rPr>
          <w:color w:val="000000" w:themeColor="text1"/>
          <w:sz w:val="18"/>
          <w:szCs w:val="18"/>
        </w:rPr>
        <w:t xml:space="preserve"> gestimuleerd.</w:t>
      </w:r>
      <w:r w:rsidRPr="004E58A5">
        <w:rPr>
          <w:rFonts w:eastAsia="Verdana"/>
          <w:color w:val="000000" w:themeColor="text1"/>
          <w:sz w:val="18"/>
          <w:szCs w:val="18"/>
        </w:rPr>
        <w:t xml:space="preserve"> </w:t>
      </w:r>
      <w:r w:rsidRPr="004E58A5" w:rsidR="00467DDB">
        <w:rPr>
          <w:rFonts w:cs="Arial"/>
          <w:color w:val="000000" w:themeColor="text1"/>
          <w:sz w:val="18"/>
          <w:szCs w:val="18"/>
        </w:rPr>
        <w:t>W</w:t>
      </w:r>
      <w:r w:rsidRPr="004E58A5" w:rsidR="001F5CF3">
        <w:rPr>
          <w:rFonts w:cs="Arial"/>
          <w:color w:val="000000" w:themeColor="text1"/>
          <w:sz w:val="18"/>
          <w:szCs w:val="18"/>
        </w:rPr>
        <w:t>at betreft</w:t>
      </w:r>
      <w:r w:rsidRPr="004E58A5" w:rsidR="00467DDB">
        <w:rPr>
          <w:rFonts w:cs="Arial"/>
          <w:color w:val="000000" w:themeColor="text1"/>
          <w:sz w:val="18"/>
          <w:szCs w:val="18"/>
        </w:rPr>
        <w:t xml:space="preserve"> energie is t</w:t>
      </w:r>
      <w:r w:rsidRPr="004E58A5" w:rsidR="00A51769">
        <w:rPr>
          <w:rFonts w:cs="Arial"/>
          <w:color w:val="000000" w:themeColor="text1"/>
          <w:sz w:val="18"/>
          <w:szCs w:val="18"/>
        </w:rPr>
        <w:t>en aanzien van het begrip ‘grensoverschrijdend’</w:t>
      </w:r>
      <w:r w:rsidRPr="004E58A5" w:rsidR="00256746">
        <w:rPr>
          <w:rFonts w:cs="Arial"/>
          <w:color w:val="000000" w:themeColor="text1"/>
          <w:sz w:val="18"/>
          <w:szCs w:val="18"/>
        </w:rPr>
        <w:t xml:space="preserve"> </w:t>
      </w:r>
      <w:r w:rsidRPr="004E58A5" w:rsidR="000A526E">
        <w:rPr>
          <w:rFonts w:cs="Calibri"/>
          <w:color w:val="000000" w:themeColor="text1"/>
          <w:sz w:val="18"/>
          <w:szCs w:val="18"/>
        </w:rPr>
        <w:t>binnen CE</w:t>
      </w:r>
      <w:r w:rsidRPr="004E58A5" w:rsidR="001F5CF3">
        <w:rPr>
          <w:rFonts w:cs="Calibri"/>
          <w:color w:val="000000" w:themeColor="text1"/>
          <w:sz w:val="18"/>
          <w:szCs w:val="18"/>
        </w:rPr>
        <w:t xml:space="preserve">F </w:t>
      </w:r>
      <w:r w:rsidRPr="004E58A5" w:rsidR="5CB21732">
        <w:rPr>
          <w:color w:val="000000" w:themeColor="text1"/>
          <w:sz w:val="18"/>
          <w:szCs w:val="18"/>
        </w:rPr>
        <w:t>meer aandacht opgenomen voor de versterking van binnenlandse energie-infrastructuur om grensoverschrijdende energieverbindingen optimaal te kunnen gebruiken</w:t>
      </w:r>
      <w:r w:rsidRPr="004E58A5" w:rsidR="3B8F6B86">
        <w:rPr>
          <w:color w:val="000000" w:themeColor="text1"/>
          <w:sz w:val="18"/>
          <w:szCs w:val="18"/>
        </w:rPr>
        <w:t xml:space="preserve">. Deze projecten moeten </w:t>
      </w:r>
      <w:r w:rsidRPr="004E58A5" w:rsidR="2625C658">
        <w:rPr>
          <w:color w:val="000000" w:themeColor="text1"/>
          <w:sz w:val="18"/>
          <w:szCs w:val="18"/>
        </w:rPr>
        <w:t xml:space="preserve">wel </w:t>
      </w:r>
      <w:r w:rsidRPr="004E58A5" w:rsidR="3B8F6B86">
        <w:rPr>
          <w:color w:val="000000" w:themeColor="text1"/>
          <w:sz w:val="18"/>
          <w:szCs w:val="18"/>
        </w:rPr>
        <w:t xml:space="preserve">een </w:t>
      </w:r>
      <w:r w:rsidRPr="004E58A5" w:rsidR="2DF5AEF6">
        <w:rPr>
          <w:color w:val="000000" w:themeColor="text1"/>
          <w:sz w:val="18"/>
          <w:szCs w:val="18"/>
        </w:rPr>
        <w:t>grensoverschrijdende</w:t>
      </w:r>
      <w:r w:rsidRPr="004E58A5" w:rsidR="3B8F6B86">
        <w:rPr>
          <w:color w:val="000000" w:themeColor="text1"/>
          <w:sz w:val="18"/>
          <w:szCs w:val="18"/>
        </w:rPr>
        <w:t xml:space="preserve"> impact hebben</w:t>
      </w:r>
      <w:r w:rsidRPr="004E58A5" w:rsidR="3B8F6B86">
        <w:rPr>
          <w:rFonts w:cs="Calibri"/>
          <w:color w:val="000000" w:themeColor="text1"/>
          <w:sz w:val="18"/>
          <w:szCs w:val="18"/>
        </w:rPr>
        <w:t>.</w:t>
      </w:r>
      <w:r w:rsidRPr="004E58A5" w:rsidR="00EE15AA">
        <w:rPr>
          <w:rFonts w:cs="Calibri"/>
          <w:color w:val="000000" w:themeColor="text1"/>
          <w:sz w:val="18"/>
          <w:szCs w:val="18"/>
        </w:rPr>
        <w:t xml:space="preserve"> </w:t>
      </w:r>
      <w:r w:rsidRPr="004E58A5" w:rsidR="3C242CD7">
        <w:rPr>
          <w:color w:val="000000" w:themeColor="text1"/>
          <w:sz w:val="18"/>
          <w:szCs w:val="18"/>
        </w:rPr>
        <w:t>Dit</w:t>
      </w:r>
      <w:r w:rsidRPr="004E58A5" w:rsidR="0D2AC7E3">
        <w:rPr>
          <w:color w:val="000000" w:themeColor="text1"/>
          <w:sz w:val="18"/>
          <w:szCs w:val="18"/>
        </w:rPr>
        <w:t xml:space="preserve"> is al mogelijk op basis van de huidige TEN-E verordening</w:t>
      </w:r>
      <w:r w:rsidRPr="004E58A5" w:rsidR="001F5CF3">
        <w:rPr>
          <w:color w:val="000000" w:themeColor="text1"/>
          <w:sz w:val="18"/>
          <w:szCs w:val="18"/>
        </w:rPr>
        <w:t>,</w:t>
      </w:r>
      <w:r w:rsidRPr="004E58A5" w:rsidR="0D2AC7E3">
        <w:rPr>
          <w:color w:val="000000" w:themeColor="text1"/>
          <w:sz w:val="18"/>
          <w:szCs w:val="18"/>
        </w:rPr>
        <w:t xml:space="preserve"> maar is nu ter verduidelijking ook in CEF opgenomen. </w:t>
      </w:r>
      <w:r w:rsidRPr="004E58A5" w:rsidR="009F6683">
        <w:rPr>
          <w:color w:val="000000" w:themeColor="text1"/>
          <w:sz w:val="18"/>
          <w:szCs w:val="18"/>
        </w:rPr>
        <w:t xml:space="preserve">Dit </w:t>
      </w:r>
      <w:r w:rsidRPr="004E58A5" w:rsidR="009943E4">
        <w:rPr>
          <w:color w:val="000000" w:themeColor="text1"/>
          <w:sz w:val="18"/>
          <w:szCs w:val="18"/>
        </w:rPr>
        <w:t>betreft</w:t>
      </w:r>
      <w:r w:rsidRPr="004E58A5" w:rsidR="009F6683">
        <w:rPr>
          <w:color w:val="000000" w:themeColor="text1"/>
          <w:sz w:val="18"/>
          <w:szCs w:val="18"/>
        </w:rPr>
        <w:t xml:space="preserve"> bijvoorbeeld </w:t>
      </w:r>
      <w:r w:rsidRPr="004E58A5" w:rsidR="6E73368C">
        <w:rPr>
          <w:color w:val="000000" w:themeColor="text1"/>
          <w:sz w:val="18"/>
          <w:szCs w:val="18"/>
        </w:rPr>
        <w:t xml:space="preserve">projecten op het gebied van energieopslag of projecten </w:t>
      </w:r>
      <w:r w:rsidRPr="004E58A5" w:rsidR="00960AF0">
        <w:rPr>
          <w:color w:val="000000" w:themeColor="text1"/>
          <w:sz w:val="18"/>
          <w:szCs w:val="18"/>
        </w:rPr>
        <w:t xml:space="preserve">die de netwerkcapaciteit vergroten om </w:t>
      </w:r>
      <w:r w:rsidRPr="004E58A5" w:rsidR="003622FD">
        <w:rPr>
          <w:color w:val="000000" w:themeColor="text1"/>
          <w:sz w:val="18"/>
          <w:szCs w:val="18"/>
        </w:rPr>
        <w:t xml:space="preserve">het </w:t>
      </w:r>
      <w:r w:rsidRPr="004E58A5" w:rsidR="003622FD">
        <w:rPr>
          <w:color w:val="000000" w:themeColor="text1"/>
          <w:sz w:val="18"/>
          <w:szCs w:val="18"/>
        </w:rPr>
        <w:lastRenderedPageBreak/>
        <w:t>transport</w:t>
      </w:r>
      <w:r w:rsidRPr="004E58A5" w:rsidR="6E73368C">
        <w:rPr>
          <w:color w:val="000000" w:themeColor="text1"/>
          <w:sz w:val="18"/>
          <w:szCs w:val="18"/>
        </w:rPr>
        <w:t xml:space="preserve"> van elektriciteit tussen lidstaten te</w:t>
      </w:r>
      <w:r w:rsidRPr="004E58A5" w:rsidR="2FDA7BE2">
        <w:rPr>
          <w:color w:val="000000" w:themeColor="text1"/>
          <w:sz w:val="18"/>
          <w:szCs w:val="18"/>
        </w:rPr>
        <w:t xml:space="preserve"> bevorderen. </w:t>
      </w:r>
      <w:r w:rsidRPr="004E58A5" w:rsidR="006B55B6">
        <w:rPr>
          <w:sz w:val="18"/>
          <w:szCs w:val="18"/>
        </w:rPr>
        <w:br/>
      </w:r>
    </w:p>
    <w:p w:rsidRPr="004E58A5" w:rsidR="00481E27" w:rsidP="008C073D" w:rsidRDefault="6506980D" w14:paraId="31C49AE0" w14:textId="77777777">
      <w:pPr>
        <w:pStyle w:val="Voetnoottekst"/>
        <w:rPr>
          <w:rFonts w:cs="Arial"/>
          <w:color w:val="000000" w:themeColor="text1"/>
          <w:sz w:val="18"/>
          <w:szCs w:val="18"/>
        </w:rPr>
      </w:pPr>
      <w:r w:rsidRPr="004E58A5">
        <w:rPr>
          <w:color w:val="000000" w:themeColor="text1"/>
          <w:sz w:val="18"/>
          <w:szCs w:val="18"/>
        </w:rPr>
        <w:t xml:space="preserve">Op het gebied van </w:t>
      </w:r>
      <w:r w:rsidRPr="004E58A5" w:rsidR="00074661">
        <w:rPr>
          <w:rFonts w:cs="Arial"/>
          <w:color w:val="000000" w:themeColor="text1"/>
          <w:sz w:val="18"/>
          <w:szCs w:val="18"/>
        </w:rPr>
        <w:t>transport</w:t>
      </w:r>
      <w:r w:rsidRPr="004E58A5">
        <w:rPr>
          <w:color w:val="000000" w:themeColor="text1"/>
          <w:sz w:val="18"/>
          <w:szCs w:val="18"/>
        </w:rPr>
        <w:t xml:space="preserve"> </w:t>
      </w:r>
      <w:r w:rsidRPr="004E58A5" w:rsidR="68EA5267">
        <w:rPr>
          <w:color w:val="000000" w:themeColor="text1"/>
          <w:sz w:val="18"/>
          <w:szCs w:val="18"/>
        </w:rPr>
        <w:t>heeft het kabinet zich binnen</w:t>
      </w:r>
      <w:r w:rsidRPr="004E58A5">
        <w:rPr>
          <w:color w:val="000000" w:themeColor="text1"/>
          <w:sz w:val="18"/>
          <w:szCs w:val="18"/>
        </w:rPr>
        <w:t xml:space="preserve"> CEF </w:t>
      </w:r>
      <w:r w:rsidRPr="004E58A5" w:rsidR="7E0E4990">
        <w:rPr>
          <w:color w:val="000000" w:themeColor="text1"/>
          <w:sz w:val="18"/>
          <w:szCs w:val="18"/>
        </w:rPr>
        <w:t>ingezet</w:t>
      </w:r>
      <w:r w:rsidRPr="004E58A5" w:rsidR="003622FD">
        <w:rPr>
          <w:color w:val="000000" w:themeColor="text1"/>
          <w:sz w:val="18"/>
          <w:szCs w:val="18"/>
        </w:rPr>
        <w:t xml:space="preserve"> </w:t>
      </w:r>
      <w:r w:rsidRPr="004E58A5" w:rsidR="00D666B5">
        <w:rPr>
          <w:rFonts w:cs="Arial"/>
          <w:color w:val="000000" w:themeColor="text1"/>
          <w:sz w:val="18"/>
          <w:szCs w:val="18"/>
        </w:rPr>
        <w:t>voor</w:t>
      </w:r>
      <w:r w:rsidRPr="004E58A5" w:rsidR="006B55B6">
        <w:rPr>
          <w:rFonts w:cs="Arial"/>
          <w:color w:val="000000" w:themeColor="text1"/>
          <w:sz w:val="18"/>
          <w:szCs w:val="18"/>
        </w:rPr>
        <w:t xml:space="preserve"> een brede interpretatie van het begrip ‘</w:t>
      </w:r>
      <w:r w:rsidRPr="004E58A5" w:rsidR="3AAC5C09">
        <w:rPr>
          <w:rFonts w:cs="Arial"/>
          <w:color w:val="000000" w:themeColor="text1"/>
          <w:sz w:val="18"/>
          <w:szCs w:val="18"/>
        </w:rPr>
        <w:t>grensoverschrijdend’</w:t>
      </w:r>
      <w:r w:rsidRPr="004E58A5" w:rsidR="001A6123">
        <w:rPr>
          <w:rFonts w:cs="Arial"/>
          <w:color w:val="000000" w:themeColor="text1"/>
          <w:sz w:val="18"/>
          <w:szCs w:val="18"/>
        </w:rPr>
        <w:t xml:space="preserve"> dan voorgesteld door de Commissie</w:t>
      </w:r>
      <w:r w:rsidRPr="004E58A5" w:rsidR="3002617C">
        <w:rPr>
          <w:rFonts w:cs="Arial"/>
          <w:color w:val="000000" w:themeColor="text1"/>
          <w:sz w:val="18"/>
          <w:szCs w:val="18"/>
        </w:rPr>
        <w:t>.</w:t>
      </w:r>
      <w:r w:rsidRPr="004E58A5" w:rsidR="3002617C">
        <w:rPr>
          <w:rFonts w:eastAsia="Aptos"/>
          <w:sz w:val="18"/>
          <w:szCs w:val="18"/>
        </w:rPr>
        <w:t xml:space="preserve"> </w:t>
      </w:r>
      <w:r w:rsidRPr="004E58A5" w:rsidR="638ABA7E">
        <w:rPr>
          <w:rFonts w:eastAsia="Aptos"/>
          <w:sz w:val="18"/>
          <w:szCs w:val="18"/>
        </w:rPr>
        <w:t>Anders dan bij energie is dit namelijk niet geregeld in de voor transport relevante TEN-T-verordening.</w:t>
      </w:r>
      <w:r w:rsidRPr="004E58A5" w:rsidR="3002617C">
        <w:rPr>
          <w:rFonts w:cs="Arial"/>
          <w:color w:val="000000" w:themeColor="text1"/>
          <w:sz w:val="18"/>
          <w:szCs w:val="18"/>
        </w:rPr>
        <w:t xml:space="preserve"> </w:t>
      </w:r>
      <w:r w:rsidRPr="004E58A5" w:rsidR="22DB0FA3">
        <w:rPr>
          <w:rFonts w:cs="Arial"/>
          <w:color w:val="000000" w:themeColor="text1"/>
          <w:sz w:val="18"/>
          <w:szCs w:val="18"/>
        </w:rPr>
        <w:t>D</w:t>
      </w:r>
      <w:r w:rsidRPr="004E58A5" w:rsidR="19A28D16">
        <w:rPr>
          <w:rFonts w:cs="Arial"/>
          <w:color w:val="000000" w:themeColor="text1"/>
          <w:sz w:val="18"/>
          <w:szCs w:val="18"/>
        </w:rPr>
        <w:t>e</w:t>
      </w:r>
      <w:r w:rsidRPr="004E58A5" w:rsidR="7838DA26">
        <w:rPr>
          <w:rFonts w:cs="Arial"/>
          <w:color w:val="000000" w:themeColor="text1"/>
          <w:sz w:val="18"/>
          <w:szCs w:val="18"/>
        </w:rPr>
        <w:t xml:space="preserve"> nu in CEF opgenomen</w:t>
      </w:r>
      <w:r w:rsidRPr="004E58A5" w:rsidR="19A28D16">
        <w:rPr>
          <w:rFonts w:cs="Arial"/>
          <w:color w:val="000000" w:themeColor="text1"/>
          <w:sz w:val="18"/>
          <w:szCs w:val="18"/>
        </w:rPr>
        <w:t xml:space="preserve"> verruiming regelt dat </w:t>
      </w:r>
      <w:r w:rsidRPr="004E58A5" w:rsidR="006B55B6">
        <w:rPr>
          <w:rFonts w:cs="Arial"/>
          <w:color w:val="000000" w:themeColor="text1"/>
          <w:sz w:val="18"/>
          <w:szCs w:val="18"/>
        </w:rPr>
        <w:t xml:space="preserve">projecten die geografisch gezien binnen een lidstaat vallen, maar wel een systeemversterkende werking hebben op het hele netwerk, ook binnen de scope van het CEF </w:t>
      </w:r>
      <w:r w:rsidRPr="004E58A5" w:rsidR="756D2137">
        <w:rPr>
          <w:rFonts w:cs="Arial"/>
          <w:color w:val="000000" w:themeColor="text1"/>
          <w:sz w:val="18"/>
          <w:szCs w:val="18"/>
        </w:rPr>
        <w:t xml:space="preserve">kunnen </w:t>
      </w:r>
      <w:r w:rsidRPr="004E58A5" w:rsidR="3AAC5C09">
        <w:rPr>
          <w:rFonts w:cs="Arial"/>
          <w:color w:val="000000" w:themeColor="text1"/>
          <w:sz w:val="18"/>
          <w:szCs w:val="18"/>
        </w:rPr>
        <w:t>vallen.</w:t>
      </w:r>
      <w:r w:rsidRPr="004E58A5" w:rsidR="0090600B">
        <w:rPr>
          <w:rFonts w:cs="Arial"/>
          <w:color w:val="000000" w:themeColor="text1"/>
          <w:sz w:val="18"/>
          <w:szCs w:val="18"/>
        </w:rPr>
        <w:t xml:space="preserve"> </w:t>
      </w:r>
      <w:r w:rsidRPr="004E58A5" w:rsidR="006B55B6">
        <w:rPr>
          <w:rFonts w:cs="Arial"/>
          <w:color w:val="000000" w:themeColor="text1"/>
          <w:sz w:val="18"/>
          <w:szCs w:val="18"/>
        </w:rPr>
        <w:t>Het kabinet heeft geen zicht op nationale projecten in andere lidstaten die van deze interpretatie gebruik kunnen maken.</w:t>
      </w:r>
    </w:p>
    <w:p w:rsidRPr="004E58A5" w:rsidR="00481E27" w:rsidP="008C073D" w:rsidRDefault="006B55B6" w14:paraId="46E7E26A" w14:textId="7D5B4720">
      <w:pPr>
        <w:pStyle w:val="Voetnoottekst"/>
        <w:rPr>
          <w:rFonts w:cs="Arial"/>
          <w:color w:val="000000" w:themeColor="text1"/>
          <w:sz w:val="18"/>
          <w:szCs w:val="18"/>
        </w:rPr>
      </w:pPr>
      <w:r w:rsidRPr="004E58A5">
        <w:rPr>
          <w:rFonts w:cs="Arial"/>
          <w:color w:val="000000" w:themeColor="text1"/>
          <w:sz w:val="18"/>
          <w:szCs w:val="18"/>
        </w:rPr>
        <w:t xml:space="preserve"> </w:t>
      </w:r>
    </w:p>
    <w:p w:rsidRPr="004E58A5" w:rsidR="006B55B6" w:rsidP="008C073D" w:rsidRDefault="006B55B6" w14:paraId="022966ED" w14:textId="2EDF485D">
      <w:pPr>
        <w:pStyle w:val="Voetnoottekst"/>
        <w:rPr>
          <w:rFonts w:cs="Arial"/>
          <w:color w:val="000000" w:themeColor="text1"/>
          <w:sz w:val="18"/>
          <w:szCs w:val="18"/>
        </w:rPr>
      </w:pPr>
      <w:r w:rsidRPr="004E58A5">
        <w:rPr>
          <w:rFonts w:cs="Arial"/>
          <w:color w:val="000000" w:themeColor="text1"/>
          <w:sz w:val="18"/>
          <w:szCs w:val="18"/>
        </w:rPr>
        <w:t xml:space="preserve">Een verruiming van het begrip is positief voor Nederland, omdat het de connectiviteit van Nederland verbetert. Grensoverschrijdende projecten in de visie van de Commissie betreffen slechts projecten binnen enkele kilometers rond een grensovergang. Investeringen in internationaal goederen- en passagiersvervoer worden voornamelijk in gebieden gedaan die verder van de grens afliggen, welke significante toegevoegde waarde hebben voor de Europese netwerken. Een tegenargument zou kunnen zijn dat het netwerk in andere lidstaten ‘meer’ aanspraak maakt op CEF-financiering door deze verruiming. </w:t>
      </w:r>
    </w:p>
    <w:p w:rsidRPr="004E58A5" w:rsidR="008C073D" w:rsidP="008C073D" w:rsidRDefault="008C073D" w14:paraId="4DBA18CF" w14:textId="77777777">
      <w:pPr>
        <w:pStyle w:val="Voetnoottekst"/>
        <w:rPr>
          <w:rFonts w:cs="Arial"/>
          <w:color w:val="000000" w:themeColor="text1"/>
          <w:sz w:val="18"/>
          <w:szCs w:val="18"/>
        </w:rPr>
      </w:pPr>
    </w:p>
    <w:p w:rsidRPr="004E58A5" w:rsidR="009554B9" w:rsidP="00A65D73" w:rsidRDefault="00FB5CB3" w14:paraId="6DBDAABF" w14:textId="5E0D4B18">
      <w:pPr>
        <w:spacing w:after="160" w:line="278" w:lineRule="auto"/>
        <w:rPr>
          <w:rFonts w:eastAsia="Aptos"/>
          <w:i/>
          <w:szCs w:val="18"/>
        </w:rPr>
      </w:pPr>
      <w:r w:rsidRPr="004E58A5">
        <w:rPr>
          <w:rFonts w:eastAsia="Aptos"/>
          <w:szCs w:val="18"/>
        </w:rPr>
        <w:t>15</w:t>
      </w:r>
      <w:r w:rsidRPr="004E58A5" w:rsidR="00A65D73">
        <w:rPr>
          <w:rFonts w:eastAsia="Aptos"/>
          <w:i/>
          <w:iCs/>
          <w:szCs w:val="18"/>
        </w:rPr>
        <w:br/>
      </w:r>
      <w:r w:rsidRPr="004E58A5" w:rsidR="00D666B5">
        <w:rPr>
          <w:rFonts w:cs="Arial"/>
          <w:szCs w:val="18"/>
        </w:rPr>
        <w:t xml:space="preserve">Uit de Geannoteerde Agenda blijkt dat </w:t>
      </w:r>
      <w:r w:rsidRPr="004E58A5" w:rsidR="00AF1777">
        <w:rPr>
          <w:rFonts w:cs="Arial"/>
          <w:szCs w:val="18"/>
        </w:rPr>
        <w:t xml:space="preserve">Nederland </w:t>
      </w:r>
      <w:r w:rsidRPr="004E58A5" w:rsidR="00D666B5">
        <w:rPr>
          <w:rFonts w:cs="Arial"/>
          <w:szCs w:val="18"/>
        </w:rPr>
        <w:t>in het kader van het Grids Package voor diverse punten zal pleiten. Kan de minister</w:t>
      </w:r>
      <w:r w:rsidRPr="004E58A5" w:rsidR="009554B9">
        <w:rPr>
          <w:rFonts w:cs="Arial"/>
          <w:szCs w:val="18"/>
        </w:rPr>
        <w:t xml:space="preserve"> op elk van deze punten aan te geven op welke wijze een Europese aanpak voor Nederland ondersteunend kan zijn</w:t>
      </w:r>
      <w:r w:rsidRPr="004E58A5" w:rsidR="00D666B5">
        <w:rPr>
          <w:rFonts w:cs="Arial"/>
          <w:szCs w:val="18"/>
        </w:rPr>
        <w:t>?</w:t>
      </w:r>
      <w:r w:rsidRPr="004E58A5" w:rsidR="009554B9">
        <w:rPr>
          <w:rFonts w:cs="Arial"/>
          <w:szCs w:val="18"/>
        </w:rPr>
        <w:t xml:space="preserve"> Kan de minister tevens aangeven of zij hier ook concrete voorstellen voor zal doen en, zo ja, welke dat zijn? </w:t>
      </w:r>
    </w:p>
    <w:p w:rsidRPr="004E58A5" w:rsidR="00C66150" w:rsidP="00C66150" w:rsidRDefault="00C66150" w14:paraId="1DD977BD" w14:textId="77777777">
      <w:pPr>
        <w:tabs>
          <w:tab w:val="left" w:pos="960"/>
        </w:tabs>
        <w:spacing w:line="240" w:lineRule="auto"/>
        <w:rPr>
          <w:rFonts w:cs="Calibri"/>
          <w:szCs w:val="18"/>
        </w:rPr>
      </w:pPr>
      <w:r w:rsidRPr="004E58A5">
        <w:rPr>
          <w:rFonts w:cs="Calibri"/>
          <w:szCs w:val="18"/>
        </w:rPr>
        <w:t>Antwoord</w:t>
      </w:r>
    </w:p>
    <w:p w:rsidRPr="004E58A5" w:rsidR="00AA1DE0" w:rsidP="003C3FD4" w:rsidRDefault="008068AD" w14:paraId="382A9FC5" w14:textId="6CDD75F2">
      <w:pPr>
        <w:spacing w:line="240" w:lineRule="auto"/>
        <w:rPr>
          <w:rFonts w:cs="Arial"/>
          <w:szCs w:val="18"/>
        </w:rPr>
      </w:pPr>
      <w:r w:rsidRPr="004E58A5">
        <w:rPr>
          <w:rFonts w:cs="Arial"/>
          <w:szCs w:val="18"/>
        </w:rPr>
        <w:t xml:space="preserve">In </w:t>
      </w:r>
      <w:r w:rsidRPr="004E58A5" w:rsidR="00A00C07">
        <w:rPr>
          <w:rFonts w:cs="Arial"/>
          <w:szCs w:val="18"/>
        </w:rPr>
        <w:t xml:space="preserve">veel Europese </w:t>
      </w:r>
      <w:r w:rsidRPr="004E58A5" w:rsidR="00537F8A">
        <w:rPr>
          <w:rFonts w:cs="Arial"/>
          <w:szCs w:val="18"/>
        </w:rPr>
        <w:t>lidstaten</w:t>
      </w:r>
      <w:r w:rsidRPr="004E58A5">
        <w:rPr>
          <w:rFonts w:cs="Arial"/>
          <w:szCs w:val="18"/>
        </w:rPr>
        <w:t xml:space="preserve"> </w:t>
      </w:r>
      <w:r w:rsidRPr="004E58A5" w:rsidR="00351968">
        <w:rPr>
          <w:rFonts w:cs="Arial"/>
          <w:szCs w:val="18"/>
        </w:rPr>
        <w:t>zijn forse investeringen in elektriciteitsnetten nodi</w:t>
      </w:r>
      <w:r w:rsidRPr="004E58A5" w:rsidR="00C93B68">
        <w:rPr>
          <w:rFonts w:cs="Arial"/>
          <w:szCs w:val="18"/>
        </w:rPr>
        <w:t>g</w:t>
      </w:r>
      <w:r w:rsidRPr="004E58A5" w:rsidR="00076EC3">
        <w:rPr>
          <w:rFonts w:cs="Arial"/>
          <w:szCs w:val="18"/>
        </w:rPr>
        <w:t xml:space="preserve"> </w:t>
      </w:r>
      <w:r w:rsidRPr="004E58A5" w:rsidR="0032080C">
        <w:rPr>
          <w:rFonts w:cs="Arial"/>
          <w:szCs w:val="18"/>
        </w:rPr>
        <w:t>waardoor de nettarieven stijgen.</w:t>
      </w:r>
      <w:r w:rsidRPr="004E58A5" w:rsidR="00AE5ADF">
        <w:rPr>
          <w:rFonts w:cs="Arial"/>
          <w:szCs w:val="18"/>
        </w:rPr>
        <w:t xml:space="preserve"> </w:t>
      </w:r>
      <w:r w:rsidRPr="004E58A5" w:rsidR="003C3FD4">
        <w:rPr>
          <w:rFonts w:cs="Arial"/>
          <w:szCs w:val="18"/>
        </w:rPr>
        <w:t>Nederland zet daarom in op een Europese aanpak van de hoge netwerktarieven</w:t>
      </w:r>
      <w:r w:rsidRPr="004E58A5" w:rsidR="00790EBD">
        <w:rPr>
          <w:rFonts w:cs="Arial"/>
          <w:szCs w:val="18"/>
        </w:rPr>
        <w:t xml:space="preserve">, gericht op zowel een betere benutting van het net – waardoor kosten kunnen worden verlaagd </w:t>
      </w:r>
      <w:r w:rsidRPr="004E58A5" w:rsidR="00D666B5">
        <w:rPr>
          <w:rFonts w:cs="Arial"/>
          <w:szCs w:val="18"/>
        </w:rPr>
        <w:t>- als</w:t>
      </w:r>
      <w:r w:rsidRPr="004E58A5" w:rsidR="00D82A77">
        <w:rPr>
          <w:rFonts w:cs="Arial"/>
          <w:szCs w:val="18"/>
        </w:rPr>
        <w:t xml:space="preserve"> ook op</w:t>
      </w:r>
      <w:r w:rsidRPr="004E58A5" w:rsidR="00340351">
        <w:rPr>
          <w:rFonts w:cs="Arial"/>
          <w:szCs w:val="18"/>
        </w:rPr>
        <w:t xml:space="preserve"> het creëren van</w:t>
      </w:r>
      <w:r w:rsidRPr="004E58A5" w:rsidR="003C3FD4">
        <w:rPr>
          <w:rFonts w:cs="Arial"/>
          <w:szCs w:val="18"/>
        </w:rPr>
        <w:t xml:space="preserve"> een gelijk speelveld voor de industriële sector en de ontwikkeling van nieuwe technologieën zoals elektrolysers en batterijen. </w:t>
      </w:r>
      <w:r w:rsidRPr="004E58A5" w:rsidR="004F42F2">
        <w:rPr>
          <w:rFonts w:cs="Arial"/>
          <w:szCs w:val="18"/>
        </w:rPr>
        <w:t>Daarnaast</w:t>
      </w:r>
      <w:r w:rsidRPr="004E58A5" w:rsidR="007E7BE7">
        <w:rPr>
          <w:rFonts w:cs="Arial"/>
          <w:szCs w:val="18"/>
        </w:rPr>
        <w:t xml:space="preserve"> </w:t>
      </w:r>
      <w:r w:rsidRPr="004E58A5" w:rsidR="00814753">
        <w:rPr>
          <w:rFonts w:cs="Arial"/>
          <w:szCs w:val="18"/>
        </w:rPr>
        <w:t xml:space="preserve">zet Nederland in op </w:t>
      </w:r>
      <w:r w:rsidRPr="004E58A5" w:rsidR="003C3FD4">
        <w:rPr>
          <w:rFonts w:cs="Arial"/>
          <w:szCs w:val="18"/>
        </w:rPr>
        <w:t>een doeltreffend</w:t>
      </w:r>
      <w:r w:rsidRPr="004E58A5" w:rsidR="00763FFD">
        <w:rPr>
          <w:rFonts w:cs="Arial"/>
          <w:szCs w:val="18"/>
        </w:rPr>
        <w:t xml:space="preserve"> </w:t>
      </w:r>
      <w:r w:rsidRPr="004E58A5" w:rsidR="00D666B5">
        <w:rPr>
          <w:rFonts w:cs="Arial"/>
          <w:szCs w:val="18"/>
        </w:rPr>
        <w:t>Europees</w:t>
      </w:r>
      <w:r w:rsidRPr="004E58A5" w:rsidR="003C3FD4">
        <w:rPr>
          <w:rFonts w:cs="Arial"/>
          <w:szCs w:val="18"/>
        </w:rPr>
        <w:t xml:space="preserve"> mechanisme voor een </w:t>
      </w:r>
      <w:r w:rsidRPr="004E58A5" w:rsidR="14D7ECAC">
        <w:rPr>
          <w:rFonts w:cs="Arial"/>
          <w:szCs w:val="18"/>
        </w:rPr>
        <w:t xml:space="preserve">rechtvaardige </w:t>
      </w:r>
      <w:r w:rsidRPr="004E58A5" w:rsidR="003C3FD4">
        <w:rPr>
          <w:rFonts w:cs="Arial"/>
          <w:szCs w:val="18"/>
        </w:rPr>
        <w:t>verdeling van kosten en baten van de aanleg van nieuwe infrastructuurprojecten op zee die meerdere lidstaten ten goede komen</w:t>
      </w:r>
      <w:r w:rsidRPr="004E58A5" w:rsidR="00763FFD">
        <w:rPr>
          <w:rFonts w:cs="Arial"/>
          <w:szCs w:val="18"/>
        </w:rPr>
        <w:t xml:space="preserve">, zie antwoord op vraag 7. </w:t>
      </w:r>
    </w:p>
    <w:p w:rsidRPr="004E58A5" w:rsidR="00AA1DE0" w:rsidP="00D76911" w:rsidRDefault="00AA1DE0" w14:paraId="612F5816" w14:textId="77777777">
      <w:pPr>
        <w:spacing w:line="240" w:lineRule="auto"/>
        <w:rPr>
          <w:rFonts w:cs="Arial"/>
          <w:szCs w:val="18"/>
        </w:rPr>
      </w:pPr>
    </w:p>
    <w:p w:rsidRPr="004E58A5" w:rsidR="0032080C" w:rsidP="00D76911" w:rsidRDefault="00975408" w14:paraId="71A0A9F4" w14:textId="0702AAF8">
      <w:pPr>
        <w:spacing w:line="240" w:lineRule="auto"/>
        <w:rPr>
          <w:rFonts w:cs="Arial"/>
          <w:szCs w:val="18"/>
        </w:rPr>
      </w:pPr>
      <w:r w:rsidRPr="004E58A5">
        <w:rPr>
          <w:rFonts w:cs="Arial"/>
          <w:szCs w:val="18"/>
        </w:rPr>
        <w:t xml:space="preserve">Ook netcongestie wordt in meerdere Europese lidstaten een steeds groter probleem. Nederland vraagt de </w:t>
      </w:r>
      <w:r w:rsidRPr="004E58A5" w:rsidR="00201B3B">
        <w:rPr>
          <w:rFonts w:cs="Arial"/>
          <w:szCs w:val="18"/>
        </w:rPr>
        <w:t>Commissie</w:t>
      </w:r>
      <w:r w:rsidRPr="004E58A5">
        <w:rPr>
          <w:rFonts w:cs="Arial"/>
          <w:szCs w:val="18"/>
        </w:rPr>
        <w:t xml:space="preserve"> daarom om lidstaten te ondersteunen bij het aanpakken van netcongestie en het verkorten van wachtrijen</w:t>
      </w:r>
      <w:r w:rsidRPr="004E58A5" w:rsidR="46A95542">
        <w:rPr>
          <w:rFonts w:cs="Arial"/>
          <w:szCs w:val="18"/>
        </w:rPr>
        <w:t xml:space="preserve"> voor netaansluitingen</w:t>
      </w:r>
      <w:r w:rsidRPr="004E58A5">
        <w:rPr>
          <w:rFonts w:cs="Arial"/>
          <w:szCs w:val="18"/>
        </w:rPr>
        <w:t xml:space="preserve">, onder meer door de bestaande mogelijkheden binnen het Europese kader te verduidelijken en </w:t>
      </w:r>
      <w:r w:rsidRPr="004E58A5" w:rsidR="685FEF4A">
        <w:rPr>
          <w:rFonts w:cs="Arial"/>
          <w:szCs w:val="18"/>
        </w:rPr>
        <w:t xml:space="preserve">uitwisselingen </w:t>
      </w:r>
      <w:r w:rsidRPr="004E58A5">
        <w:rPr>
          <w:rFonts w:cs="Arial"/>
          <w:szCs w:val="18"/>
        </w:rPr>
        <w:t>van best practices tussen lidstaten te bevorderen.</w:t>
      </w:r>
    </w:p>
    <w:p w:rsidRPr="004E58A5" w:rsidR="00D666B5" w:rsidP="00D76911" w:rsidRDefault="00D666B5" w14:paraId="0A786E4F" w14:textId="77777777">
      <w:pPr>
        <w:spacing w:line="240" w:lineRule="auto"/>
        <w:rPr>
          <w:rFonts w:cs="Arial"/>
          <w:szCs w:val="18"/>
        </w:rPr>
      </w:pPr>
    </w:p>
    <w:p w:rsidRPr="004E58A5" w:rsidR="00D76911" w:rsidP="00D76911" w:rsidRDefault="00E830BF" w14:paraId="470BCCAE" w14:textId="433C1766">
      <w:pPr>
        <w:spacing w:line="240" w:lineRule="auto"/>
        <w:rPr>
          <w:rFonts w:eastAsiaTheme="minorEastAsia"/>
          <w:szCs w:val="18"/>
        </w:rPr>
      </w:pPr>
      <w:r w:rsidRPr="004E58A5">
        <w:rPr>
          <w:rFonts w:eastAsiaTheme="minorEastAsia"/>
          <w:szCs w:val="18"/>
        </w:rPr>
        <w:t xml:space="preserve">Het kabinet </w:t>
      </w:r>
      <w:r w:rsidRPr="004E58A5" w:rsidR="0067455D">
        <w:rPr>
          <w:rFonts w:eastAsiaTheme="minorEastAsia"/>
          <w:szCs w:val="18"/>
        </w:rPr>
        <w:t>bestudeert</w:t>
      </w:r>
      <w:r w:rsidRPr="004E58A5" w:rsidR="00844D3C">
        <w:rPr>
          <w:rFonts w:eastAsiaTheme="minorEastAsia"/>
          <w:szCs w:val="18"/>
        </w:rPr>
        <w:t xml:space="preserve"> momenteel</w:t>
      </w:r>
      <w:r w:rsidRPr="004E58A5" w:rsidR="0067455D">
        <w:rPr>
          <w:rFonts w:eastAsiaTheme="minorEastAsia"/>
          <w:szCs w:val="18"/>
        </w:rPr>
        <w:t xml:space="preserve"> </w:t>
      </w:r>
      <w:r w:rsidRPr="004E58A5">
        <w:rPr>
          <w:rFonts w:eastAsiaTheme="minorEastAsia"/>
          <w:szCs w:val="18"/>
        </w:rPr>
        <w:t>de voorstellen van de Commissie en</w:t>
      </w:r>
      <w:r w:rsidRPr="004E58A5" w:rsidR="00844D3C">
        <w:rPr>
          <w:rFonts w:eastAsiaTheme="minorEastAsia"/>
          <w:szCs w:val="18"/>
        </w:rPr>
        <w:t xml:space="preserve"> zal</w:t>
      </w:r>
      <w:r w:rsidRPr="004E58A5">
        <w:rPr>
          <w:rFonts w:eastAsiaTheme="minorEastAsia"/>
          <w:szCs w:val="18"/>
        </w:rPr>
        <w:t xml:space="preserve"> op basis hiervan </w:t>
      </w:r>
      <w:r w:rsidRPr="004E58A5" w:rsidR="139F9F57">
        <w:rPr>
          <w:rFonts w:eastAsiaTheme="minorEastAsia"/>
          <w:szCs w:val="18"/>
        </w:rPr>
        <w:t xml:space="preserve">de </w:t>
      </w:r>
      <w:r w:rsidRPr="004E58A5">
        <w:rPr>
          <w:rFonts w:eastAsiaTheme="minorEastAsia"/>
          <w:szCs w:val="18"/>
        </w:rPr>
        <w:t xml:space="preserve">concrete inzet bepalen. </w:t>
      </w:r>
      <w:r w:rsidRPr="004E58A5" w:rsidR="00D76911">
        <w:rPr>
          <w:rFonts w:eastAsiaTheme="minorEastAsia"/>
          <w:szCs w:val="18"/>
        </w:rPr>
        <w:t>Over de kabinetspositie op de nieuwe beleidsvoorstellen uit het Grids Package zal de Tweede Kamer na de Energieraad op de gebruikelijke wijze worden geïnformeerd via een BNC-fiche.</w:t>
      </w:r>
      <w:r w:rsidRPr="004E58A5" w:rsidR="00D76911">
        <w:rPr>
          <w:rFonts w:eastAsiaTheme="minorEastAsia"/>
          <w:szCs w:val="18"/>
        </w:rPr>
        <w:cr/>
      </w:r>
    </w:p>
    <w:p w:rsidRPr="004E58A5" w:rsidR="009554B9" w:rsidP="00A65D73" w:rsidRDefault="00FB5CB3" w14:paraId="2C34BC05" w14:textId="0F4E9BE6">
      <w:pPr>
        <w:spacing w:after="160" w:line="278" w:lineRule="auto"/>
        <w:rPr>
          <w:rFonts w:eastAsia="Aptos"/>
          <w:i/>
          <w:szCs w:val="18"/>
        </w:rPr>
      </w:pPr>
      <w:r w:rsidRPr="004E58A5">
        <w:rPr>
          <w:rFonts w:eastAsia="Aptos"/>
          <w:szCs w:val="18"/>
        </w:rPr>
        <w:t>16</w:t>
      </w:r>
      <w:r w:rsidRPr="004E58A5" w:rsidR="00A65D73">
        <w:rPr>
          <w:rFonts w:eastAsia="Aptos"/>
          <w:i/>
          <w:iCs/>
          <w:szCs w:val="18"/>
        </w:rPr>
        <w:br/>
      </w:r>
      <w:r w:rsidRPr="004E58A5" w:rsidR="008165D5">
        <w:rPr>
          <w:rFonts w:cs="Arial"/>
          <w:szCs w:val="18"/>
        </w:rPr>
        <w:t xml:space="preserve">Hoe gaat de minister de noodzaak van vraagcreatie onder de Industrial </w:t>
      </w:r>
      <w:r w:rsidRPr="004E58A5" w:rsidR="008165D5">
        <w:rPr>
          <w:rFonts w:cs="Arial"/>
          <w:szCs w:val="18"/>
        </w:rPr>
        <w:lastRenderedPageBreak/>
        <w:t>Decarbonisation Accelerator Act bij Europese collega’s onder de aandacht brengen en welke concrete EU-voorstellen verwacht zij hierover?</w:t>
      </w:r>
    </w:p>
    <w:p w:rsidRPr="004E58A5" w:rsidR="00DF7926" w:rsidP="00257A94" w:rsidRDefault="00DF7926" w14:paraId="1B7E4A7D" w14:textId="77777777">
      <w:pPr>
        <w:tabs>
          <w:tab w:val="left" w:pos="960"/>
        </w:tabs>
        <w:spacing w:line="240" w:lineRule="auto"/>
        <w:rPr>
          <w:rFonts w:cs="Calibri"/>
          <w:szCs w:val="18"/>
        </w:rPr>
      </w:pPr>
      <w:r w:rsidRPr="004E58A5">
        <w:rPr>
          <w:rFonts w:cs="Calibri"/>
          <w:szCs w:val="18"/>
        </w:rPr>
        <w:t>Antwoord</w:t>
      </w:r>
    </w:p>
    <w:p w:rsidRPr="004E58A5" w:rsidR="59AE800B" w:rsidP="1C933B4E" w:rsidRDefault="59AE800B" w14:paraId="64DAF9FC" w14:textId="76F952D0">
      <w:pPr>
        <w:spacing w:after="160" w:line="259" w:lineRule="auto"/>
        <w:rPr>
          <w:szCs w:val="18"/>
        </w:rPr>
      </w:pPr>
      <w:r w:rsidRPr="004E58A5">
        <w:rPr>
          <w:szCs w:val="18"/>
        </w:rPr>
        <w:t xml:space="preserve">Vraagcreatie is een belangrijk aspect van groene marktcreatie, aangezien het lange termijn zekerheid geeft om </w:t>
      </w:r>
      <w:r w:rsidRPr="004E58A5" w:rsidR="085D5B2B">
        <w:rPr>
          <w:szCs w:val="18"/>
        </w:rPr>
        <w:t>te investeren</w:t>
      </w:r>
      <w:r w:rsidRPr="004E58A5">
        <w:rPr>
          <w:szCs w:val="18"/>
        </w:rPr>
        <w:t xml:space="preserve"> </w:t>
      </w:r>
      <w:r w:rsidRPr="004E58A5" w:rsidR="47B764D7">
        <w:rPr>
          <w:szCs w:val="18"/>
        </w:rPr>
        <w:t>in</w:t>
      </w:r>
      <w:r w:rsidRPr="004E58A5">
        <w:rPr>
          <w:szCs w:val="18"/>
        </w:rPr>
        <w:t xml:space="preserve"> schone productieprocessen. </w:t>
      </w:r>
      <w:r w:rsidRPr="004E58A5" w:rsidR="6AC1A169">
        <w:rPr>
          <w:szCs w:val="18"/>
        </w:rPr>
        <w:t xml:space="preserve">In de </w:t>
      </w:r>
      <w:r w:rsidRPr="004E58A5" w:rsidR="212AFD6D">
        <w:rPr>
          <w:szCs w:val="18"/>
        </w:rPr>
        <w:t>K</w:t>
      </w:r>
      <w:r w:rsidRPr="004E58A5" w:rsidR="6AC1A169">
        <w:rPr>
          <w:szCs w:val="18"/>
        </w:rPr>
        <w:t xml:space="preserve">amerbrief </w:t>
      </w:r>
      <w:r w:rsidRPr="004E58A5" w:rsidR="008165D5">
        <w:rPr>
          <w:szCs w:val="18"/>
        </w:rPr>
        <w:t>‘</w:t>
      </w:r>
      <w:r w:rsidRPr="004E58A5" w:rsidR="6AC1A169">
        <w:rPr>
          <w:szCs w:val="18"/>
        </w:rPr>
        <w:t>toekomstperspectief voor de industrie</w:t>
      </w:r>
      <w:r w:rsidRPr="004E58A5" w:rsidR="008165D5">
        <w:rPr>
          <w:szCs w:val="18"/>
        </w:rPr>
        <w:t xml:space="preserve">’ </w:t>
      </w:r>
      <w:r w:rsidRPr="004E58A5" w:rsidR="00FD760A">
        <w:rPr>
          <w:rStyle w:val="Voetnootmarkering"/>
          <w:szCs w:val="18"/>
        </w:rPr>
        <w:footnoteReference w:id="9"/>
      </w:r>
      <w:r w:rsidRPr="004E58A5" w:rsidR="00FD760A">
        <w:rPr>
          <w:szCs w:val="18"/>
        </w:rPr>
        <w:t xml:space="preserve"> </w:t>
      </w:r>
      <w:r w:rsidRPr="004E58A5" w:rsidR="7311517E">
        <w:rPr>
          <w:szCs w:val="18"/>
        </w:rPr>
        <w:t>presenteerde</w:t>
      </w:r>
      <w:r w:rsidRPr="004E58A5" w:rsidR="6AC1A169">
        <w:rPr>
          <w:szCs w:val="18"/>
        </w:rPr>
        <w:t xml:space="preserve"> het kabinet een visie hoe in EU-verband schone markt- en vraagcreatie vorm moet krijgen. </w:t>
      </w:r>
      <w:r w:rsidRPr="004E58A5">
        <w:rPr>
          <w:szCs w:val="18"/>
        </w:rPr>
        <w:t xml:space="preserve">Voor het kabinet is </w:t>
      </w:r>
      <w:r w:rsidRPr="004E58A5" w:rsidR="70F4DD53">
        <w:rPr>
          <w:szCs w:val="18"/>
        </w:rPr>
        <w:t>marktcreatie</w:t>
      </w:r>
      <w:r w:rsidRPr="004E58A5">
        <w:rPr>
          <w:szCs w:val="18"/>
        </w:rPr>
        <w:t xml:space="preserve"> een van de prioriteiten bij de uitwerking van de Clean Industrial Deal en</w:t>
      </w:r>
      <w:r w:rsidRPr="004E58A5" w:rsidR="78D0AF43">
        <w:rPr>
          <w:szCs w:val="18"/>
        </w:rPr>
        <w:t>,</w:t>
      </w:r>
      <w:r w:rsidRPr="004E58A5">
        <w:rPr>
          <w:szCs w:val="18"/>
        </w:rPr>
        <w:t xml:space="preserve"> in het verlengde daarvan</w:t>
      </w:r>
      <w:r w:rsidRPr="004E58A5" w:rsidR="3EB5C513">
        <w:rPr>
          <w:szCs w:val="18"/>
        </w:rPr>
        <w:t>,</w:t>
      </w:r>
      <w:r w:rsidRPr="004E58A5">
        <w:rPr>
          <w:szCs w:val="18"/>
        </w:rPr>
        <w:t xml:space="preserve"> de Industrial Accel</w:t>
      </w:r>
      <w:r w:rsidRPr="004E58A5" w:rsidR="7E573E91">
        <w:rPr>
          <w:szCs w:val="18"/>
        </w:rPr>
        <w:t>erator Act</w:t>
      </w:r>
      <w:r w:rsidRPr="004E58A5" w:rsidR="00253C91">
        <w:rPr>
          <w:szCs w:val="18"/>
        </w:rPr>
        <w:t xml:space="preserve"> (IAA)</w:t>
      </w:r>
      <w:r w:rsidRPr="004E58A5" w:rsidR="7E573E91">
        <w:rPr>
          <w:szCs w:val="18"/>
        </w:rPr>
        <w:t>.</w:t>
      </w:r>
      <w:r w:rsidRPr="004E58A5" w:rsidR="4CEBFA43">
        <w:rPr>
          <w:szCs w:val="18"/>
        </w:rPr>
        <w:t xml:space="preserve"> In dat verband heeft het kabinet, samen met </w:t>
      </w:r>
      <w:r w:rsidRPr="004E58A5" w:rsidR="00C05CFC">
        <w:rPr>
          <w:szCs w:val="18"/>
        </w:rPr>
        <w:t>enkele</w:t>
      </w:r>
      <w:r w:rsidRPr="004E58A5" w:rsidR="4CEBFA43">
        <w:rPr>
          <w:szCs w:val="18"/>
        </w:rPr>
        <w:t xml:space="preserve"> andere lidstaten, een non-paper aan de </w:t>
      </w:r>
      <w:r w:rsidRPr="004E58A5" w:rsidR="00C05CFC">
        <w:rPr>
          <w:szCs w:val="18"/>
        </w:rPr>
        <w:t>C</w:t>
      </w:r>
      <w:r w:rsidRPr="004E58A5" w:rsidR="4CEBFA43">
        <w:rPr>
          <w:szCs w:val="18"/>
        </w:rPr>
        <w:t>ommissie en andere lidstaten aangeboden met concrete generieke maatregelen voor vraagcreatie, maar ook specifieke maatregelen voor vraagcreatie in de staal- en chemiesector.</w:t>
      </w:r>
      <w:r w:rsidRPr="004E58A5">
        <w:rPr>
          <w:rStyle w:val="Voetnootmarkering"/>
          <w:szCs w:val="18"/>
        </w:rPr>
        <w:footnoteReference w:id="10"/>
      </w:r>
      <w:r w:rsidRPr="004E58A5" w:rsidR="4CEBFA43">
        <w:rPr>
          <w:szCs w:val="18"/>
        </w:rPr>
        <w:t xml:space="preserve"> </w:t>
      </w:r>
    </w:p>
    <w:p w:rsidRPr="004E58A5" w:rsidR="008165D5" w:rsidP="00EA5963" w:rsidRDefault="4CFA9BDC" w14:paraId="71130109" w14:textId="6E5502E8">
      <w:pPr>
        <w:spacing w:after="160" w:line="259" w:lineRule="auto"/>
        <w:rPr>
          <w:szCs w:val="18"/>
        </w:rPr>
      </w:pPr>
      <w:r w:rsidRPr="004E58A5">
        <w:rPr>
          <w:szCs w:val="18"/>
        </w:rPr>
        <w:t xml:space="preserve">Het kabinet kan nog niets concreets zeggen over de maatregelen die in de IAA terug zullen komen en wil ook niet al op de publicatie vooruitlopen. </w:t>
      </w:r>
      <w:r w:rsidRPr="004E58A5" w:rsidR="007A6471">
        <w:rPr>
          <w:szCs w:val="18"/>
        </w:rPr>
        <w:t xml:space="preserve">Publicatie is voorzien </w:t>
      </w:r>
      <w:r w:rsidRPr="004E58A5" w:rsidR="63749C77">
        <w:rPr>
          <w:szCs w:val="18"/>
        </w:rPr>
        <w:t xml:space="preserve">op </w:t>
      </w:r>
      <w:r w:rsidRPr="004E58A5" w:rsidR="007A6471">
        <w:rPr>
          <w:szCs w:val="18"/>
        </w:rPr>
        <w:t>10 decem</w:t>
      </w:r>
      <w:r w:rsidRPr="004E58A5" w:rsidR="00663796">
        <w:rPr>
          <w:szCs w:val="18"/>
        </w:rPr>
        <w:t>ber.</w:t>
      </w:r>
      <w:r w:rsidRPr="004E58A5">
        <w:rPr>
          <w:szCs w:val="18"/>
        </w:rPr>
        <w:t xml:space="preserve"> Het kabinet hoopt in ieder geval dat vraagcreatie een promin</w:t>
      </w:r>
      <w:r w:rsidRPr="004E58A5" w:rsidR="0D7CC393">
        <w:rPr>
          <w:szCs w:val="18"/>
        </w:rPr>
        <w:t>ent</w:t>
      </w:r>
      <w:r w:rsidRPr="004E58A5" w:rsidR="00E2479E">
        <w:rPr>
          <w:szCs w:val="18"/>
        </w:rPr>
        <w:t>e</w:t>
      </w:r>
      <w:r w:rsidRPr="004E58A5" w:rsidR="0D7CC393">
        <w:rPr>
          <w:szCs w:val="18"/>
        </w:rPr>
        <w:t xml:space="preserve"> rol krijgt en dat maatregelen uit het non-paper hun plek in de IAA hebben gekregen. </w:t>
      </w:r>
      <w:r w:rsidRPr="004E58A5" w:rsidR="006C645A">
        <w:rPr>
          <w:rFonts w:eastAsiaTheme="minorEastAsia"/>
          <w:szCs w:val="18"/>
        </w:rPr>
        <w:t xml:space="preserve">De Tweede Kamer zal over de kabinetspositie op de nieuwe beleidsvoorstellen uit het </w:t>
      </w:r>
      <w:r w:rsidRPr="004E58A5" w:rsidR="00E70F7A">
        <w:rPr>
          <w:rFonts w:eastAsiaTheme="minorEastAsia"/>
          <w:szCs w:val="18"/>
        </w:rPr>
        <w:t>IAA</w:t>
      </w:r>
      <w:r w:rsidRPr="004E58A5" w:rsidR="006C645A">
        <w:rPr>
          <w:rFonts w:eastAsiaTheme="minorEastAsia"/>
          <w:szCs w:val="18"/>
        </w:rPr>
        <w:t xml:space="preserve"> op de gebruikelijke wijze worden geïnformeerd via een BNC-fiche.</w:t>
      </w:r>
      <w:r w:rsidRPr="004E58A5" w:rsidR="006C645A">
        <w:rPr>
          <w:rFonts w:eastAsiaTheme="minorEastAsia"/>
          <w:szCs w:val="18"/>
        </w:rPr>
        <w:cr/>
      </w:r>
    </w:p>
    <w:p w:rsidRPr="004E58A5" w:rsidR="008165D5" w:rsidP="008165D5" w:rsidRDefault="009554B9" w14:paraId="3CBAC7AE" w14:textId="77777777">
      <w:pPr>
        <w:spacing w:after="160" w:line="259" w:lineRule="auto"/>
        <w:rPr>
          <w:b/>
          <w:bCs/>
          <w:szCs w:val="18"/>
        </w:rPr>
      </w:pPr>
      <w:r w:rsidRPr="004E58A5">
        <w:rPr>
          <w:b/>
          <w:bCs/>
          <w:szCs w:val="18"/>
        </w:rPr>
        <w:t>De vragen van de leden van de JA21-fractie</w:t>
      </w:r>
    </w:p>
    <w:p w:rsidRPr="004E58A5" w:rsidR="009554B9" w:rsidP="008165D5" w:rsidRDefault="00FB5CB3" w14:paraId="67A9D204" w14:textId="0C324DA1">
      <w:pPr>
        <w:spacing w:after="160" w:line="259" w:lineRule="auto"/>
        <w:rPr>
          <w:rFonts w:eastAsia="Aptos"/>
          <w:i/>
          <w:szCs w:val="18"/>
        </w:rPr>
      </w:pPr>
      <w:r w:rsidRPr="004E58A5">
        <w:rPr>
          <w:rFonts w:eastAsia="Aptos"/>
          <w:szCs w:val="18"/>
        </w:rPr>
        <w:t>17</w:t>
      </w:r>
      <w:r w:rsidRPr="004E58A5" w:rsidR="00A65D73">
        <w:rPr>
          <w:rFonts w:eastAsia="Aptos"/>
          <w:szCs w:val="18"/>
        </w:rPr>
        <w:br/>
      </w:r>
      <w:r w:rsidRPr="004E58A5" w:rsidR="009554B9">
        <w:rPr>
          <w:szCs w:val="18"/>
        </w:rPr>
        <w:t xml:space="preserve">De leden van de JA21-fractie vragen in hoeverre de minister waarborgt dat bij de uitwerking van het CEF Nederland een netto-ontvanger wordt en geen netto-betaler. Deze leden verzoeken een ondubbelzinnig antwoord van de minister dat er primair altijd wordt gedacht aan het Nederlandse belang inzake handel en energievoorzieningen. </w:t>
      </w:r>
    </w:p>
    <w:p w:rsidRPr="004E58A5" w:rsidR="0098261C" w:rsidP="00133CAC" w:rsidRDefault="00DF7926" w14:paraId="511F533C" w14:textId="1DA1988A">
      <w:pPr>
        <w:tabs>
          <w:tab w:val="left" w:pos="960"/>
        </w:tabs>
        <w:spacing w:line="240" w:lineRule="auto"/>
        <w:rPr>
          <w:rFonts w:cs="Calibri"/>
          <w:color w:val="000000" w:themeColor="text1"/>
          <w:szCs w:val="18"/>
        </w:rPr>
      </w:pPr>
      <w:r w:rsidRPr="004E58A5">
        <w:rPr>
          <w:rFonts w:cs="Calibri"/>
          <w:color w:val="000000" w:themeColor="text1"/>
          <w:szCs w:val="18"/>
        </w:rPr>
        <w:t>Antwoord</w:t>
      </w:r>
      <w:r w:rsidRPr="004E58A5" w:rsidR="00133CAC">
        <w:rPr>
          <w:szCs w:val="18"/>
        </w:rPr>
        <w:br/>
      </w:r>
      <w:r w:rsidRPr="004E58A5" w:rsidR="0098261C">
        <w:rPr>
          <w:rFonts w:cs="Calibri"/>
          <w:color w:val="000000" w:themeColor="text1"/>
          <w:szCs w:val="18"/>
        </w:rPr>
        <w:t xml:space="preserve">Wat betreft de budgettaire inzet van het kabinet, zet Nederland in op een financieel houdbaar MFK. Voor nadere toelichting wordt verwezen naar de MFK-Kamerbrief van september, waarin de budgettaire </w:t>
      </w:r>
      <w:r w:rsidRPr="004E58A5" w:rsidR="00FE2035">
        <w:rPr>
          <w:rFonts w:cs="Calibri"/>
          <w:color w:val="000000" w:themeColor="text1"/>
          <w:szCs w:val="18"/>
        </w:rPr>
        <w:t>inzet is toegelicht.</w:t>
      </w:r>
      <w:r w:rsidRPr="004E58A5" w:rsidR="00E007A8">
        <w:rPr>
          <w:rStyle w:val="Voetnootmarkering"/>
          <w:rFonts w:cs="Calibri"/>
          <w:color w:val="000000" w:themeColor="text1"/>
          <w:szCs w:val="18"/>
        </w:rPr>
        <w:footnoteReference w:id="11"/>
      </w:r>
    </w:p>
    <w:p w:rsidRPr="004E58A5" w:rsidR="005A2F16" w:rsidP="00CD610F" w:rsidRDefault="005A2F16" w14:paraId="20A84778" w14:textId="77777777">
      <w:pPr>
        <w:spacing w:line="240" w:lineRule="auto"/>
        <w:rPr>
          <w:szCs w:val="18"/>
        </w:rPr>
      </w:pPr>
    </w:p>
    <w:p w:rsidRPr="004E58A5" w:rsidR="009554B9" w:rsidP="00A65D73" w:rsidRDefault="00CD610F" w14:paraId="78EADDF5" w14:textId="71D066B2">
      <w:pPr>
        <w:spacing w:after="160" w:line="278" w:lineRule="auto"/>
        <w:rPr>
          <w:rFonts w:eastAsiaTheme="minorEastAsia"/>
          <w:i/>
          <w:iCs/>
          <w:szCs w:val="18"/>
        </w:rPr>
      </w:pPr>
      <w:r w:rsidRPr="004E58A5">
        <w:rPr>
          <w:rFonts w:eastAsia="Aptos"/>
          <w:szCs w:val="18"/>
        </w:rPr>
        <w:t>18</w:t>
      </w:r>
      <w:r w:rsidRPr="004E58A5" w:rsidR="00A65D73">
        <w:rPr>
          <w:rFonts w:eastAsia="Aptos"/>
          <w:szCs w:val="18"/>
        </w:rPr>
        <w:br/>
      </w:r>
      <w:r w:rsidRPr="004E58A5" w:rsidR="009554B9">
        <w:rPr>
          <w:szCs w:val="18"/>
        </w:rPr>
        <w:t>Hoe gaat de minister waarborgen dat Europese regelgeving niet gaat bijten met nationale belangen? Is de minister van mening dat een verdere integratie van de Europese energiemarkt eerder ten goede of ten slechte komt aan de Nederlandse energieprijzen?</w:t>
      </w:r>
      <w:r w:rsidRPr="004E58A5" w:rsidR="009554B9">
        <w:rPr>
          <w:rFonts w:eastAsiaTheme="minorEastAsia"/>
          <w:i/>
          <w:iCs/>
          <w:szCs w:val="18"/>
        </w:rPr>
        <w:t xml:space="preserve"> </w:t>
      </w:r>
    </w:p>
    <w:p w:rsidRPr="004E58A5" w:rsidR="00284C9D" w:rsidP="00DF7926" w:rsidRDefault="008165D5" w14:paraId="0F7245BF" w14:textId="46CC3CE2">
      <w:pPr>
        <w:tabs>
          <w:tab w:val="left" w:pos="960"/>
        </w:tabs>
        <w:spacing w:line="240" w:lineRule="auto"/>
        <w:rPr>
          <w:rFonts w:cs="Calibri"/>
          <w:szCs w:val="18"/>
        </w:rPr>
      </w:pPr>
      <w:r w:rsidRPr="004E58A5">
        <w:rPr>
          <w:rFonts w:eastAsiaTheme="minorEastAsia"/>
          <w:i/>
          <w:szCs w:val="18"/>
        </w:rPr>
        <w:t>Antwoord</w:t>
      </w:r>
      <w:r w:rsidRPr="004E58A5">
        <w:rPr>
          <w:rFonts w:eastAsiaTheme="minorEastAsia"/>
          <w:szCs w:val="18"/>
        </w:rPr>
        <w:br/>
      </w:r>
      <w:r w:rsidRPr="004E58A5" w:rsidR="007D0789">
        <w:rPr>
          <w:rFonts w:cs="Calibri"/>
          <w:szCs w:val="18"/>
        </w:rPr>
        <w:t>Het kabinet</w:t>
      </w:r>
      <w:r w:rsidRPr="004E58A5" w:rsidR="005905AA">
        <w:rPr>
          <w:rFonts w:cs="Calibri"/>
          <w:szCs w:val="18"/>
        </w:rPr>
        <w:t xml:space="preserve"> ziet </w:t>
      </w:r>
      <w:r w:rsidRPr="004E58A5" w:rsidR="3F6D8041">
        <w:rPr>
          <w:rFonts w:cs="Calibri"/>
          <w:szCs w:val="18"/>
        </w:rPr>
        <w:t>er</w:t>
      </w:r>
      <w:r w:rsidRPr="004E58A5" w:rsidR="005905AA">
        <w:rPr>
          <w:rFonts w:cs="Calibri"/>
          <w:szCs w:val="18"/>
        </w:rPr>
        <w:t xml:space="preserve"> in</w:t>
      </w:r>
      <w:r w:rsidRPr="004E58A5" w:rsidR="02C61E2E">
        <w:rPr>
          <w:rFonts w:cs="Calibri"/>
          <w:szCs w:val="18"/>
        </w:rPr>
        <w:t xml:space="preserve"> de</w:t>
      </w:r>
      <w:r w:rsidRPr="004E58A5" w:rsidR="005905AA">
        <w:rPr>
          <w:rFonts w:cs="Calibri"/>
          <w:szCs w:val="18"/>
        </w:rPr>
        <w:t xml:space="preserve"> </w:t>
      </w:r>
      <w:r w:rsidRPr="004E58A5" w:rsidR="00A1321A">
        <w:rPr>
          <w:rFonts w:cs="Calibri"/>
          <w:szCs w:val="18"/>
        </w:rPr>
        <w:t xml:space="preserve">Europese onderhandelingen actief op toe dat nieuwe Europese regelgeving aansluit bij de Nederlandse belangen. Dit doet </w:t>
      </w:r>
      <w:r w:rsidRPr="004E58A5" w:rsidR="007D0789">
        <w:rPr>
          <w:rFonts w:cs="Calibri"/>
          <w:szCs w:val="18"/>
        </w:rPr>
        <w:t>het kabinet</w:t>
      </w:r>
      <w:r w:rsidRPr="004E58A5" w:rsidR="00A1321A">
        <w:rPr>
          <w:rFonts w:cs="Calibri"/>
          <w:szCs w:val="18"/>
        </w:rPr>
        <w:t xml:space="preserve"> </w:t>
      </w:r>
      <w:r w:rsidRPr="004E58A5" w:rsidR="00A1321A">
        <w:rPr>
          <w:rFonts w:cs="Calibri"/>
          <w:szCs w:val="18"/>
        </w:rPr>
        <w:lastRenderedPageBreak/>
        <w:t>door vroegtijdig Nederlandse prioriteiten in te brengen, de mogelijke gevolgen voor nationale beleidsruimte zorgvuldig te analyseren en nauw samen te werken met andere lidstaten die vergelijkbare belangen hebben.</w:t>
      </w:r>
      <w:r w:rsidRPr="004E58A5" w:rsidR="00DC774D">
        <w:rPr>
          <w:rFonts w:cs="Calibri"/>
          <w:szCs w:val="18"/>
        </w:rPr>
        <w:t xml:space="preserve"> </w:t>
      </w:r>
      <w:r w:rsidRPr="004E58A5" w:rsidR="002276AC">
        <w:rPr>
          <w:rFonts w:cs="Calibri"/>
          <w:szCs w:val="18"/>
        </w:rPr>
        <w:t>Het kabinet is ervan overtuig</w:t>
      </w:r>
      <w:r w:rsidRPr="004E58A5" w:rsidR="35747F4B">
        <w:rPr>
          <w:rFonts w:cs="Calibri"/>
          <w:szCs w:val="18"/>
        </w:rPr>
        <w:t>d</w:t>
      </w:r>
      <w:r w:rsidRPr="004E58A5" w:rsidR="002276AC">
        <w:rPr>
          <w:rFonts w:cs="Calibri"/>
          <w:szCs w:val="18"/>
        </w:rPr>
        <w:t xml:space="preserve"> dat de verdere integratie van de Europese energiemarkt </w:t>
      </w:r>
      <w:r w:rsidRPr="004E58A5" w:rsidR="402E07D7">
        <w:rPr>
          <w:rFonts w:cs="Calibri"/>
          <w:szCs w:val="18"/>
        </w:rPr>
        <w:t>bijdraagt</w:t>
      </w:r>
      <w:r w:rsidRPr="004E58A5" w:rsidR="00C0438C">
        <w:rPr>
          <w:rFonts w:cs="Calibri"/>
          <w:szCs w:val="18"/>
        </w:rPr>
        <w:t xml:space="preserve"> </w:t>
      </w:r>
      <w:r w:rsidRPr="004E58A5" w:rsidR="402E07D7">
        <w:rPr>
          <w:rFonts w:cs="Calibri"/>
          <w:szCs w:val="18"/>
        </w:rPr>
        <w:t>aan het verlagen van de</w:t>
      </w:r>
      <w:r w:rsidRPr="004E58A5" w:rsidR="00C0438C">
        <w:rPr>
          <w:rFonts w:cs="Calibri"/>
          <w:szCs w:val="18"/>
        </w:rPr>
        <w:t xml:space="preserve"> energieprijzen in Nederland en Europa. </w:t>
      </w:r>
    </w:p>
    <w:p w:rsidRPr="004E58A5" w:rsidR="00811954" w:rsidP="00DF7926" w:rsidRDefault="00811954" w14:paraId="325D9778" w14:textId="77777777">
      <w:pPr>
        <w:tabs>
          <w:tab w:val="left" w:pos="960"/>
        </w:tabs>
        <w:spacing w:line="240" w:lineRule="auto"/>
        <w:rPr>
          <w:rFonts w:cs="Calibri"/>
          <w:szCs w:val="18"/>
        </w:rPr>
      </w:pPr>
    </w:p>
    <w:p w:rsidRPr="004E58A5" w:rsidR="00CD610F" w:rsidP="00CD610F" w:rsidRDefault="00CD610F" w14:paraId="7EDC9C81" w14:textId="224BF30A">
      <w:pPr>
        <w:spacing w:line="240" w:lineRule="auto"/>
        <w:rPr>
          <w:szCs w:val="18"/>
        </w:rPr>
      </w:pPr>
      <w:r w:rsidRPr="004E58A5">
        <w:rPr>
          <w:szCs w:val="18"/>
        </w:rPr>
        <w:t xml:space="preserve">19 </w:t>
      </w:r>
    </w:p>
    <w:p w:rsidRPr="004E58A5" w:rsidR="009554B9" w:rsidP="002340A6" w:rsidRDefault="009554B9" w14:paraId="6551FF88" w14:textId="678A0F74">
      <w:pPr>
        <w:spacing w:line="240" w:lineRule="auto"/>
        <w:rPr>
          <w:szCs w:val="18"/>
        </w:rPr>
      </w:pPr>
      <w:r w:rsidRPr="004E58A5">
        <w:rPr>
          <w:szCs w:val="18"/>
        </w:rPr>
        <w:t>De leden van de JA21-fractie vragen de minister hoe Nederland lidstaten</w:t>
      </w:r>
      <w:r w:rsidRPr="004E58A5" w:rsidR="78C78E07">
        <w:rPr>
          <w:szCs w:val="18"/>
        </w:rPr>
        <w:t xml:space="preserve"> </w:t>
      </w:r>
      <w:r w:rsidRPr="004E58A5">
        <w:rPr>
          <w:szCs w:val="18"/>
        </w:rPr>
        <w:t xml:space="preserve">die niet voldoen aan budgettaire afspraken, gaat aanspreken. Er zijn lidstaten met hoge schulden en grote, oplopende tekorten. Hoe wil de minister dat de EU gaat herprioriteren en kritisch moet kijken naar de besteding van Europese publieke middelen? </w:t>
      </w:r>
    </w:p>
    <w:p w:rsidRPr="004E58A5" w:rsidR="009554B9" w:rsidP="009554B9" w:rsidRDefault="009554B9" w14:paraId="15C4E43E" w14:textId="77777777">
      <w:pPr>
        <w:rPr>
          <w:szCs w:val="18"/>
        </w:rPr>
      </w:pPr>
    </w:p>
    <w:p w:rsidRPr="004E58A5" w:rsidR="00DF7926" w:rsidP="00DF7926" w:rsidRDefault="00DF7926" w14:paraId="31A5BA10" w14:textId="77777777">
      <w:pPr>
        <w:tabs>
          <w:tab w:val="left" w:pos="960"/>
        </w:tabs>
        <w:spacing w:line="240" w:lineRule="auto"/>
        <w:rPr>
          <w:rFonts w:cs="Calibri"/>
          <w:szCs w:val="18"/>
        </w:rPr>
      </w:pPr>
      <w:r w:rsidRPr="004E58A5">
        <w:rPr>
          <w:rFonts w:cs="Calibri"/>
          <w:szCs w:val="18"/>
        </w:rPr>
        <w:t>Antwoord</w:t>
      </w:r>
    </w:p>
    <w:p w:rsidRPr="004E58A5" w:rsidR="00F812AB" w:rsidP="00F812AB" w:rsidRDefault="00F812AB" w14:paraId="6D7F4B27" w14:textId="74746E73">
      <w:pPr>
        <w:rPr>
          <w:szCs w:val="18"/>
        </w:rPr>
      </w:pPr>
      <w:r w:rsidRPr="004E58A5">
        <w:rPr>
          <w:szCs w:val="18"/>
        </w:rPr>
        <w:t>De Commissie beoordeelt halfjaarlijks de aanwezigheid van buitensporige tekorten in lidstaten in het kader van artikel 126, lid 3, van het Verdrag betreffende de werking van de Europese Unie (VWEU). Zij doet dit wanneer het begrotingstekort de referentiewaarde van 3% overschrijdt of wanneer de schuld de referentiewaarde van 60% overschrijdt én onvoldoende snel daalt. In het herziene raamwerk betekent dit laatste concreet dat de Commissie een onderzoek start wanneer de lidstaat drempelwaarden overschrijdt voor de afwijking van het uitgavenpad dat de Raad aan de lidstaat heeft aanbevolen. Naar verwachting zal de Commissie in de Ecofinraad van december het onderzoek naar het bestaan van buitensporige tekorten toelichten. Vervolgens kan de Raad</w:t>
      </w:r>
      <w:r w:rsidRPr="004E58A5" w:rsidR="004E4627">
        <w:rPr>
          <w:szCs w:val="18"/>
        </w:rPr>
        <w:t xml:space="preserve"> tijdens de Ecofinraad van januari</w:t>
      </w:r>
      <w:r w:rsidRPr="004E58A5" w:rsidR="00DA0356">
        <w:rPr>
          <w:szCs w:val="18"/>
        </w:rPr>
        <w:t xml:space="preserve">, </w:t>
      </w:r>
      <w:r w:rsidRPr="004E58A5">
        <w:rPr>
          <w:szCs w:val="18"/>
        </w:rPr>
        <w:t>op voorstel van de Commissie</w:t>
      </w:r>
      <w:r w:rsidRPr="004E58A5" w:rsidR="00DA0356">
        <w:rPr>
          <w:szCs w:val="18"/>
        </w:rPr>
        <w:t>,</w:t>
      </w:r>
      <w:r w:rsidRPr="004E58A5" w:rsidR="004E4627">
        <w:rPr>
          <w:szCs w:val="18"/>
        </w:rPr>
        <w:t xml:space="preserve"> besluiten</w:t>
      </w:r>
      <w:r w:rsidRPr="004E58A5">
        <w:rPr>
          <w:szCs w:val="18"/>
        </w:rPr>
        <w:t xml:space="preserve"> dat er sprake is van een buitensporig tekort in een lidstaat of meerdere lidstaten</w:t>
      </w:r>
      <w:r w:rsidRPr="004E58A5" w:rsidR="004E4627">
        <w:rPr>
          <w:szCs w:val="18"/>
        </w:rPr>
        <w:t>.</w:t>
      </w:r>
      <w:r w:rsidRPr="004E58A5" w:rsidR="004E4627">
        <w:rPr>
          <w:rStyle w:val="Voetnootmarkering"/>
          <w:szCs w:val="18"/>
        </w:rPr>
        <w:footnoteReference w:id="12"/>
      </w:r>
      <w:r w:rsidRPr="004E58A5">
        <w:rPr>
          <w:szCs w:val="18"/>
        </w:rPr>
        <w:t xml:space="preserve"> </w:t>
      </w:r>
    </w:p>
    <w:p w:rsidRPr="004E58A5" w:rsidR="00F812AB" w:rsidP="00F812AB" w:rsidRDefault="00F812AB" w14:paraId="47730B62" w14:textId="77777777">
      <w:pPr>
        <w:rPr>
          <w:szCs w:val="18"/>
        </w:rPr>
      </w:pPr>
    </w:p>
    <w:p w:rsidRPr="004E58A5" w:rsidR="00F812AB" w:rsidP="00F812AB" w:rsidRDefault="00F812AB" w14:paraId="23887DF4" w14:textId="77777777">
      <w:pPr>
        <w:rPr>
          <w:szCs w:val="18"/>
        </w:rPr>
      </w:pPr>
      <w:r w:rsidRPr="004E58A5">
        <w:rPr>
          <w:szCs w:val="18"/>
        </w:rPr>
        <w:t>De Kamer ontvangt in de geannoteerde agenda voor de Ecofinraad van januari een kabinetsappreciatie van het Commissievoorstel voor het Raadsbesluit over het vaststellen van buitensporige tekorten van lidstaten. De toepassing van de begrotingsregels is daarmee een vorm van coördinatie van het nationale begrotingsbeleid waarin de Commissie het voortouw neemt en de Raad besluit over aanbevelingen. Lidstaten blijven zelf verantwoordelijk voor hun beleid. Ten algemene blijft Nederland in Raadsverband wel het belang benadrukken van houdbare overheidsfinanciën en het doorvoeren van structurele hervormingen.</w:t>
      </w:r>
    </w:p>
    <w:p w:rsidRPr="004E58A5" w:rsidR="00F812AB" w:rsidP="00F812AB" w:rsidRDefault="00F812AB" w14:paraId="4654BAD4" w14:textId="77777777">
      <w:pPr>
        <w:rPr>
          <w:szCs w:val="18"/>
        </w:rPr>
      </w:pPr>
    </w:p>
    <w:p w:rsidRPr="004E58A5" w:rsidR="00F812AB" w:rsidP="00F812AB" w:rsidRDefault="00F812AB" w14:paraId="3B9031E7" w14:textId="5B62418E">
      <w:pPr>
        <w:rPr>
          <w:szCs w:val="18"/>
        </w:rPr>
      </w:pPr>
      <w:r w:rsidRPr="004E58A5">
        <w:rPr>
          <w:szCs w:val="18"/>
        </w:rPr>
        <w:t>Ten aanzien van de besteding van Europese publieke middelen en de inzet van het kabinet verwijs ik u naar de kabinetsinzet ten aanzien van het Meerjarig Financieel Kader 2028-2034 van 12 september jl. Het kabinet zet in op het versterken van het Europees concurrentievermogen met een sterke interne markt en inzet op onderzoek en innovatie als fundament, een stevig migratie- en asielbeleid, en veiligheid en defensie.</w:t>
      </w:r>
      <w:r w:rsidRPr="004E58A5" w:rsidR="002030E3">
        <w:rPr>
          <w:rStyle w:val="Voetnootmarkering"/>
          <w:szCs w:val="18"/>
        </w:rPr>
        <w:footnoteReference w:id="13"/>
      </w:r>
      <w:r w:rsidRPr="004E58A5">
        <w:rPr>
          <w:szCs w:val="18"/>
        </w:rPr>
        <w:t xml:space="preserve"> </w:t>
      </w:r>
    </w:p>
    <w:p w:rsidRPr="004E58A5" w:rsidR="00A25FB3" w:rsidP="009554B9" w:rsidRDefault="00A25FB3" w14:paraId="4C8F59F8" w14:textId="77777777">
      <w:pPr>
        <w:rPr>
          <w:szCs w:val="18"/>
        </w:rPr>
      </w:pPr>
    </w:p>
    <w:p w:rsidRPr="004E58A5" w:rsidR="00CD610F" w:rsidP="00CD610F" w:rsidRDefault="00CD610F" w14:paraId="1D5FBE1E" w14:textId="3132E970">
      <w:pPr>
        <w:spacing w:line="240" w:lineRule="auto"/>
        <w:rPr>
          <w:szCs w:val="18"/>
        </w:rPr>
      </w:pPr>
      <w:r w:rsidRPr="004E58A5">
        <w:rPr>
          <w:szCs w:val="18"/>
        </w:rPr>
        <w:t>20</w:t>
      </w:r>
    </w:p>
    <w:p w:rsidRPr="004E58A5" w:rsidR="009554B9" w:rsidP="002340A6" w:rsidRDefault="009554B9" w14:paraId="477DA697" w14:textId="314981D7">
      <w:pPr>
        <w:spacing w:line="240" w:lineRule="auto"/>
        <w:rPr>
          <w:szCs w:val="18"/>
        </w:rPr>
      </w:pPr>
      <w:r w:rsidRPr="004E58A5">
        <w:rPr>
          <w:szCs w:val="18"/>
        </w:rPr>
        <w:t xml:space="preserve">Hoe gaat de minister waarborgen dat de energieprijzen in Nederland verlaagd worden? Hoe gaat de minister ervoor zorgen dat energieprijzen vergelijkbaar, </w:t>
      </w:r>
      <w:r w:rsidRPr="004E58A5">
        <w:rPr>
          <w:szCs w:val="18"/>
        </w:rPr>
        <w:lastRenderedPageBreak/>
        <w:t>maar het liefst lager zijn, dan omringende landen, zodat de Nederlandse industrie (en consumenten) een gelijk speelveld hebben ten opzichte van buurlanden?</w:t>
      </w:r>
    </w:p>
    <w:p w:rsidRPr="004E58A5" w:rsidR="009554B9" w:rsidP="009554B9" w:rsidRDefault="009554B9" w14:paraId="3A6CDB0D" w14:textId="77777777">
      <w:pPr>
        <w:rPr>
          <w:szCs w:val="18"/>
        </w:rPr>
      </w:pPr>
    </w:p>
    <w:p w:rsidRPr="004E58A5" w:rsidR="008165D5" w:rsidP="009554B9" w:rsidRDefault="008165D5" w14:paraId="0D0BB1AF" w14:textId="3E256E97">
      <w:pPr>
        <w:rPr>
          <w:szCs w:val="18"/>
        </w:rPr>
      </w:pPr>
      <w:r w:rsidRPr="004E58A5">
        <w:rPr>
          <w:szCs w:val="18"/>
        </w:rPr>
        <w:t>Antwoord</w:t>
      </w:r>
    </w:p>
    <w:p w:rsidRPr="004E58A5" w:rsidR="00CE6BE3" w:rsidP="6C978FF5" w:rsidRDefault="003F6AF9" w14:paraId="64A31BBC" w14:textId="29682A78">
      <w:pPr>
        <w:tabs>
          <w:tab w:val="left" w:pos="960"/>
        </w:tabs>
        <w:spacing w:line="240" w:lineRule="auto"/>
        <w:rPr>
          <w:rFonts w:cs="Calibri"/>
          <w:szCs w:val="18"/>
        </w:rPr>
      </w:pPr>
      <w:r w:rsidRPr="004E58A5">
        <w:rPr>
          <w:rFonts w:cs="Calibri"/>
          <w:szCs w:val="18"/>
        </w:rPr>
        <w:t xml:space="preserve">Het </w:t>
      </w:r>
      <w:r w:rsidRPr="004E58A5" w:rsidR="00700DFC">
        <w:rPr>
          <w:rFonts w:cs="Calibri"/>
          <w:szCs w:val="18"/>
        </w:rPr>
        <w:t xml:space="preserve">kabinet kijkt doorlopend hoe de prijzen </w:t>
      </w:r>
      <w:r w:rsidRPr="004E58A5" w:rsidR="2D77B229">
        <w:rPr>
          <w:rFonts w:cs="Calibri"/>
          <w:szCs w:val="18"/>
        </w:rPr>
        <w:t>voor consumenten en ondernemers op de markt</w:t>
      </w:r>
      <w:r w:rsidRPr="004E58A5" w:rsidR="00700DFC">
        <w:rPr>
          <w:rFonts w:cs="Calibri"/>
          <w:szCs w:val="18"/>
        </w:rPr>
        <w:t xml:space="preserve"> zich ontwikkelen</w:t>
      </w:r>
      <w:r w:rsidRPr="004E58A5" w:rsidR="766AA1B6">
        <w:rPr>
          <w:rFonts w:cs="Calibri"/>
          <w:szCs w:val="18"/>
        </w:rPr>
        <w:t xml:space="preserve">. </w:t>
      </w:r>
      <w:r w:rsidRPr="004E58A5" w:rsidR="46D34A09">
        <w:rPr>
          <w:rFonts w:cs="Calibri"/>
          <w:szCs w:val="18"/>
        </w:rPr>
        <w:t xml:space="preserve">Waar nodig neemt dit </w:t>
      </w:r>
      <w:r w:rsidRPr="004E58A5" w:rsidR="008165D5">
        <w:rPr>
          <w:rFonts w:cs="Calibri"/>
          <w:szCs w:val="18"/>
        </w:rPr>
        <w:t>k</w:t>
      </w:r>
      <w:r w:rsidRPr="004E58A5" w:rsidR="46D34A09">
        <w:rPr>
          <w:rFonts w:cs="Calibri"/>
          <w:szCs w:val="18"/>
        </w:rPr>
        <w:t xml:space="preserve">abinet gerichte maatregelen om de energierekening te verlagen. </w:t>
      </w:r>
      <w:r w:rsidRPr="004E58A5" w:rsidR="46D34A09">
        <w:rPr>
          <w:rFonts w:eastAsia="Verdana" w:cs="Verdana"/>
          <w:color w:val="000000" w:themeColor="text1"/>
          <w:szCs w:val="18"/>
        </w:rPr>
        <w:t xml:space="preserve">Hierbij hebben maatregelen gericht op structurele verlaging van de </w:t>
      </w:r>
      <w:r w:rsidRPr="004E58A5" w:rsidR="3AB78E76">
        <w:rPr>
          <w:rFonts w:eastAsia="Verdana" w:cs="Verdana"/>
          <w:color w:val="000000" w:themeColor="text1"/>
          <w:szCs w:val="18"/>
        </w:rPr>
        <w:t>energieprijzen</w:t>
      </w:r>
      <w:r w:rsidRPr="004E58A5" w:rsidR="46D34A09">
        <w:rPr>
          <w:rFonts w:eastAsia="Verdana" w:cs="Verdana"/>
          <w:color w:val="000000" w:themeColor="text1"/>
          <w:szCs w:val="18"/>
        </w:rPr>
        <w:t>, door verduurzaming, de voorkeur.</w:t>
      </w:r>
      <w:r w:rsidRPr="004E58A5" w:rsidR="46D34A09">
        <w:rPr>
          <w:rFonts w:cs="Calibri"/>
          <w:szCs w:val="18"/>
        </w:rPr>
        <w:t xml:space="preserve"> </w:t>
      </w:r>
      <w:r w:rsidRPr="004E58A5" w:rsidR="00E8623E">
        <w:rPr>
          <w:rFonts w:cs="Calibri"/>
          <w:szCs w:val="18"/>
        </w:rPr>
        <w:t xml:space="preserve">Hierover wordt jaarlijks in de </w:t>
      </w:r>
      <w:r w:rsidRPr="004E58A5" w:rsidR="00C32C32">
        <w:rPr>
          <w:rFonts w:cs="Calibri"/>
          <w:szCs w:val="18"/>
        </w:rPr>
        <w:t xml:space="preserve">monitor </w:t>
      </w:r>
      <w:r w:rsidRPr="004E58A5" w:rsidR="00892CFA">
        <w:rPr>
          <w:rFonts w:cs="Calibri"/>
          <w:szCs w:val="18"/>
        </w:rPr>
        <w:t>energiesysteem gerapporteerd</w:t>
      </w:r>
      <w:r w:rsidRPr="004E58A5" w:rsidR="005970B2">
        <w:rPr>
          <w:rFonts w:cs="Calibri"/>
          <w:szCs w:val="18"/>
        </w:rPr>
        <w:t>.</w:t>
      </w:r>
      <w:r w:rsidRPr="004E58A5" w:rsidR="00740C68">
        <w:rPr>
          <w:rFonts w:cs="Calibri"/>
          <w:szCs w:val="18"/>
        </w:rPr>
        <w:t xml:space="preserve"> </w:t>
      </w:r>
    </w:p>
    <w:p w:rsidRPr="004E58A5" w:rsidR="00CE6BE3" w:rsidP="6C978FF5" w:rsidRDefault="00CE6BE3" w14:paraId="6336F1B5" w14:textId="142D9211">
      <w:pPr>
        <w:tabs>
          <w:tab w:val="left" w:pos="960"/>
        </w:tabs>
        <w:spacing w:line="240" w:lineRule="auto"/>
        <w:rPr>
          <w:rFonts w:cs="Calibri"/>
          <w:szCs w:val="18"/>
        </w:rPr>
      </w:pPr>
    </w:p>
    <w:p w:rsidRPr="004E58A5" w:rsidR="00CE6BE3" w:rsidP="00DF7926" w:rsidRDefault="005970B2" w14:paraId="4A815CE5" w14:textId="5B9A318E">
      <w:pPr>
        <w:tabs>
          <w:tab w:val="left" w:pos="960"/>
        </w:tabs>
        <w:spacing w:line="240" w:lineRule="auto"/>
        <w:rPr>
          <w:rFonts w:cs="Calibri"/>
          <w:szCs w:val="18"/>
        </w:rPr>
      </w:pPr>
      <w:r w:rsidRPr="004E58A5">
        <w:rPr>
          <w:rFonts w:cs="Calibri"/>
          <w:szCs w:val="18"/>
        </w:rPr>
        <w:t>Het kabinet</w:t>
      </w:r>
      <w:r w:rsidRPr="004E58A5" w:rsidR="00B13AF4">
        <w:rPr>
          <w:rFonts w:cs="Calibri"/>
          <w:szCs w:val="18"/>
        </w:rPr>
        <w:t xml:space="preserve"> vindt het van belang dat Nederland een gelijk speelveld behoudt ten </w:t>
      </w:r>
      <w:r w:rsidRPr="004E58A5" w:rsidR="2DECABDB">
        <w:rPr>
          <w:rFonts w:cs="Calibri"/>
          <w:szCs w:val="18"/>
        </w:rPr>
        <w:t>opzichte</w:t>
      </w:r>
      <w:r w:rsidRPr="004E58A5" w:rsidR="00B13AF4">
        <w:rPr>
          <w:rFonts w:cs="Calibri"/>
          <w:szCs w:val="18"/>
        </w:rPr>
        <w:t xml:space="preserve"> van omliggende landen</w:t>
      </w:r>
      <w:r w:rsidRPr="004E58A5">
        <w:rPr>
          <w:rFonts w:cs="Calibri"/>
          <w:szCs w:val="18"/>
        </w:rPr>
        <w:t xml:space="preserve"> en </w:t>
      </w:r>
      <w:r w:rsidRPr="004E58A5" w:rsidR="003F084A">
        <w:rPr>
          <w:rFonts w:cs="Calibri"/>
          <w:szCs w:val="18"/>
        </w:rPr>
        <w:t xml:space="preserve">onderzoekt </w:t>
      </w:r>
      <w:r w:rsidRPr="004E58A5">
        <w:rPr>
          <w:rFonts w:cs="Calibri"/>
          <w:szCs w:val="18"/>
        </w:rPr>
        <w:t>waar nodig hoe we huishoudens en ondernemers kunnen ondersteunen.</w:t>
      </w:r>
      <w:r w:rsidRPr="004E58A5" w:rsidR="008165D5">
        <w:rPr>
          <w:rFonts w:cs="Calibri"/>
          <w:szCs w:val="18"/>
        </w:rPr>
        <w:t xml:space="preserve"> </w:t>
      </w:r>
      <w:r w:rsidRPr="004E58A5" w:rsidR="006650A8">
        <w:rPr>
          <w:rFonts w:cs="Calibri"/>
          <w:szCs w:val="18"/>
        </w:rPr>
        <w:t xml:space="preserve">In </w:t>
      </w:r>
      <w:r w:rsidRPr="004E58A5" w:rsidR="00DF376D">
        <w:rPr>
          <w:rFonts w:cs="Calibri"/>
          <w:szCs w:val="18"/>
        </w:rPr>
        <w:t xml:space="preserve">de </w:t>
      </w:r>
      <w:r w:rsidRPr="004E58A5" w:rsidR="7223855A">
        <w:rPr>
          <w:rFonts w:cs="Calibri"/>
          <w:szCs w:val="18"/>
        </w:rPr>
        <w:t>K</w:t>
      </w:r>
      <w:r w:rsidRPr="004E58A5" w:rsidR="0053084E">
        <w:rPr>
          <w:rFonts w:cs="Calibri"/>
          <w:szCs w:val="18"/>
        </w:rPr>
        <w:t>a</w:t>
      </w:r>
      <w:r w:rsidRPr="004E58A5" w:rsidR="00242B1F">
        <w:rPr>
          <w:rFonts w:cs="Calibri"/>
          <w:szCs w:val="18"/>
        </w:rPr>
        <w:t>m</w:t>
      </w:r>
      <w:r w:rsidRPr="004E58A5" w:rsidR="0053084E">
        <w:rPr>
          <w:rFonts w:cs="Calibri"/>
          <w:szCs w:val="18"/>
        </w:rPr>
        <w:t>erbrieven</w:t>
      </w:r>
      <w:r w:rsidRPr="004E58A5" w:rsidR="00DF376D">
        <w:rPr>
          <w:rFonts w:cs="Calibri"/>
          <w:szCs w:val="18"/>
        </w:rPr>
        <w:t xml:space="preserve"> van </w:t>
      </w:r>
      <w:r w:rsidRPr="004E58A5" w:rsidR="0053084E">
        <w:rPr>
          <w:rFonts w:cs="Calibri"/>
          <w:szCs w:val="18"/>
        </w:rPr>
        <w:t>25 april</w:t>
      </w:r>
      <w:r w:rsidRPr="004E58A5" w:rsidR="00242B1F">
        <w:rPr>
          <w:rFonts w:cs="Calibri"/>
          <w:szCs w:val="18"/>
        </w:rPr>
        <w:t xml:space="preserve"> 2025</w:t>
      </w:r>
      <w:r w:rsidRPr="004E58A5" w:rsidR="0053084E">
        <w:rPr>
          <w:rFonts w:cs="Calibri"/>
          <w:szCs w:val="18"/>
        </w:rPr>
        <w:t xml:space="preserve"> en </w:t>
      </w:r>
      <w:r w:rsidRPr="004E58A5" w:rsidR="00DF376D">
        <w:rPr>
          <w:rFonts w:cs="Calibri"/>
          <w:szCs w:val="18"/>
        </w:rPr>
        <w:t>16 september 2025</w:t>
      </w:r>
      <w:r w:rsidRPr="004E58A5" w:rsidR="008165D5">
        <w:rPr>
          <w:rStyle w:val="Voetnootmarkering"/>
          <w:rFonts w:cs="Calibri"/>
          <w:szCs w:val="18"/>
        </w:rPr>
        <w:footnoteReference w:id="14"/>
      </w:r>
      <w:r w:rsidRPr="004E58A5" w:rsidR="00DF376D">
        <w:rPr>
          <w:rFonts w:cs="Calibri"/>
          <w:szCs w:val="18"/>
        </w:rPr>
        <w:t xml:space="preserve"> </w:t>
      </w:r>
      <w:r w:rsidRPr="004E58A5" w:rsidR="0053084E">
        <w:rPr>
          <w:rFonts w:cs="Calibri"/>
          <w:szCs w:val="18"/>
        </w:rPr>
        <w:t xml:space="preserve">is </w:t>
      </w:r>
      <w:r w:rsidRPr="004E58A5" w:rsidR="671F1956">
        <w:rPr>
          <w:rFonts w:cs="Calibri"/>
          <w:szCs w:val="18"/>
        </w:rPr>
        <w:t>de K</w:t>
      </w:r>
      <w:r w:rsidRPr="004E58A5" w:rsidR="0053084E">
        <w:rPr>
          <w:rFonts w:cs="Calibri"/>
          <w:szCs w:val="18"/>
        </w:rPr>
        <w:t xml:space="preserve">amer over verschillende maatregelen </w:t>
      </w:r>
      <w:r w:rsidRPr="004E58A5" w:rsidR="00246DA6">
        <w:rPr>
          <w:rFonts w:cs="Calibri"/>
          <w:szCs w:val="18"/>
        </w:rPr>
        <w:t>geïnformeerd</w:t>
      </w:r>
      <w:r w:rsidRPr="004E58A5" w:rsidR="0053084E">
        <w:rPr>
          <w:rFonts w:cs="Calibri"/>
          <w:szCs w:val="18"/>
        </w:rPr>
        <w:t xml:space="preserve"> die het kabinet op nationaal niveau neem</w:t>
      </w:r>
      <w:r w:rsidRPr="004E58A5" w:rsidR="00CD398E">
        <w:rPr>
          <w:rFonts w:cs="Calibri"/>
          <w:szCs w:val="18"/>
        </w:rPr>
        <w:t>t</w:t>
      </w:r>
      <w:r w:rsidRPr="004E58A5" w:rsidR="0053084E">
        <w:rPr>
          <w:rFonts w:cs="Calibri"/>
          <w:szCs w:val="18"/>
        </w:rPr>
        <w:t xml:space="preserve"> om de energierekening voor </w:t>
      </w:r>
      <w:r w:rsidRPr="004E58A5" w:rsidR="00246DA6">
        <w:rPr>
          <w:rFonts w:cs="Calibri"/>
          <w:szCs w:val="18"/>
        </w:rPr>
        <w:t>bedrijven</w:t>
      </w:r>
      <w:r w:rsidRPr="004E58A5" w:rsidR="00AB1C24">
        <w:rPr>
          <w:rFonts w:cs="Calibri"/>
          <w:szCs w:val="18"/>
        </w:rPr>
        <w:t xml:space="preserve"> en </w:t>
      </w:r>
      <w:r w:rsidRPr="004E58A5" w:rsidR="00246DA6">
        <w:rPr>
          <w:rFonts w:cs="Calibri"/>
          <w:szCs w:val="18"/>
        </w:rPr>
        <w:t xml:space="preserve">consumenten te verlagen. </w:t>
      </w:r>
    </w:p>
    <w:p w:rsidRPr="004E58A5" w:rsidR="009F4469" w:rsidP="00DF7926" w:rsidRDefault="009F4469" w14:paraId="342A6DE1" w14:textId="77777777">
      <w:pPr>
        <w:tabs>
          <w:tab w:val="left" w:pos="960"/>
        </w:tabs>
        <w:spacing w:line="240" w:lineRule="auto"/>
        <w:rPr>
          <w:rFonts w:cs="Calibri"/>
          <w:szCs w:val="18"/>
        </w:rPr>
      </w:pPr>
    </w:p>
    <w:p w:rsidRPr="004E58A5" w:rsidR="009963D3" w:rsidP="00295397" w:rsidRDefault="009F4469" w14:paraId="2468B903" w14:textId="17F346C0">
      <w:pPr>
        <w:tabs>
          <w:tab w:val="left" w:pos="960"/>
        </w:tabs>
        <w:spacing w:line="240" w:lineRule="auto"/>
        <w:rPr>
          <w:szCs w:val="18"/>
        </w:rPr>
      </w:pPr>
      <w:r w:rsidRPr="004E58A5">
        <w:rPr>
          <w:rFonts w:cs="Calibri"/>
          <w:szCs w:val="18"/>
        </w:rPr>
        <w:t xml:space="preserve">Zo is </w:t>
      </w:r>
      <w:r w:rsidRPr="004E58A5" w:rsidR="009963D3">
        <w:rPr>
          <w:rFonts w:cs="Calibri"/>
          <w:szCs w:val="18"/>
        </w:rPr>
        <w:t xml:space="preserve">de </w:t>
      </w:r>
      <w:r w:rsidRPr="004E58A5" w:rsidR="00FC58E7">
        <w:rPr>
          <w:rFonts w:cs="Calibri"/>
          <w:szCs w:val="18"/>
        </w:rPr>
        <w:t>indirecte kostencompens</w:t>
      </w:r>
      <w:r w:rsidRPr="004E58A5" w:rsidR="00DF2E5F">
        <w:rPr>
          <w:rFonts w:cs="Calibri"/>
          <w:szCs w:val="18"/>
        </w:rPr>
        <w:t>a</w:t>
      </w:r>
      <w:r w:rsidRPr="004E58A5" w:rsidR="00FC58E7">
        <w:rPr>
          <w:rFonts w:cs="Calibri"/>
          <w:szCs w:val="18"/>
        </w:rPr>
        <w:t>tie ETS (IKC-ETS)</w:t>
      </w:r>
      <w:r w:rsidRPr="004E58A5" w:rsidR="009963D3">
        <w:rPr>
          <w:rFonts w:cs="Calibri"/>
          <w:szCs w:val="18"/>
        </w:rPr>
        <w:t xml:space="preserve"> verlengd tot en met 2028</w:t>
      </w:r>
      <w:r w:rsidRPr="004E58A5" w:rsidR="00603775">
        <w:rPr>
          <w:rFonts w:cs="Calibri"/>
          <w:szCs w:val="18"/>
        </w:rPr>
        <w:t xml:space="preserve"> en </w:t>
      </w:r>
      <w:r w:rsidRPr="004E58A5" w:rsidR="00295397">
        <w:rPr>
          <w:rFonts w:cs="Calibri"/>
          <w:szCs w:val="18"/>
        </w:rPr>
        <w:t>werkt</w:t>
      </w:r>
      <w:r w:rsidRPr="004E58A5" w:rsidR="00603775">
        <w:rPr>
          <w:rFonts w:cs="Calibri"/>
          <w:szCs w:val="18"/>
        </w:rPr>
        <w:t xml:space="preserve"> het kabinet opties </w:t>
      </w:r>
      <w:r w:rsidRPr="004E58A5" w:rsidR="00295397">
        <w:rPr>
          <w:rFonts w:cs="Calibri"/>
          <w:szCs w:val="18"/>
        </w:rPr>
        <w:t xml:space="preserve">uit </w:t>
      </w:r>
      <w:r w:rsidRPr="004E58A5" w:rsidR="00603775">
        <w:rPr>
          <w:rFonts w:cs="Calibri"/>
          <w:szCs w:val="18"/>
        </w:rPr>
        <w:t>om de nettarieven te verlagen,</w:t>
      </w:r>
      <w:r w:rsidRPr="004E58A5" w:rsidR="00295397">
        <w:rPr>
          <w:rFonts w:cs="Calibri"/>
          <w:szCs w:val="18"/>
        </w:rPr>
        <w:t xml:space="preserve"> </w:t>
      </w:r>
      <w:r w:rsidRPr="004E58A5" w:rsidR="00603775">
        <w:rPr>
          <w:rFonts w:cs="Calibri"/>
          <w:szCs w:val="18"/>
        </w:rPr>
        <w:t>gericht op besluitvorming in de formatie</w:t>
      </w:r>
      <w:r w:rsidRPr="004E58A5" w:rsidR="009963D3">
        <w:rPr>
          <w:rFonts w:cs="Calibri"/>
          <w:szCs w:val="18"/>
        </w:rPr>
        <w:t>.</w:t>
      </w:r>
      <w:r w:rsidRPr="004E58A5" w:rsidR="00F823D5">
        <w:rPr>
          <w:rFonts w:cs="Calibri"/>
          <w:szCs w:val="18"/>
        </w:rPr>
        <w:t xml:space="preserve"> </w:t>
      </w:r>
      <w:r w:rsidRPr="004E58A5" w:rsidR="008165D5">
        <w:rPr>
          <w:kern w:val="2"/>
          <w:szCs w:val="18"/>
          <w14:ligatures w14:val="standardContextual"/>
        </w:rPr>
        <w:t>Hiermee</w:t>
      </w:r>
      <w:r w:rsidRPr="004E58A5" w:rsidR="00F0145F">
        <w:rPr>
          <w:kern w:val="2"/>
          <w:szCs w:val="18"/>
          <w14:ligatures w14:val="standardContextual"/>
        </w:rPr>
        <w:t xml:space="preserve"> kan </w:t>
      </w:r>
      <w:r w:rsidRPr="004E58A5" w:rsidR="488ECF68">
        <w:rPr>
          <w:szCs w:val="18"/>
        </w:rPr>
        <w:t>de overheid</w:t>
      </w:r>
      <w:r w:rsidRPr="004E58A5" w:rsidR="00F0145F">
        <w:rPr>
          <w:szCs w:val="18"/>
        </w:rPr>
        <w:t xml:space="preserve"> </w:t>
      </w:r>
      <w:r w:rsidRPr="004E58A5" w:rsidR="00F0145F">
        <w:rPr>
          <w:kern w:val="2"/>
          <w:szCs w:val="18"/>
          <w14:ligatures w14:val="standardContextual"/>
        </w:rPr>
        <w:t>bijdragen aan het dempen van de tarieven door generieke subsidiëring van de inkomsten van netbeheerders, wat vervolgens over alle gebruikers wordt verdeeld</w:t>
      </w:r>
      <w:r w:rsidRPr="004E58A5" w:rsidR="000C7D80">
        <w:rPr>
          <w:kern w:val="2"/>
          <w:szCs w:val="18"/>
          <w14:ligatures w14:val="standardContextual"/>
        </w:rPr>
        <w:t xml:space="preserve">, </w:t>
      </w:r>
      <w:r w:rsidRPr="004E58A5" w:rsidR="00F50EF1">
        <w:rPr>
          <w:kern w:val="2"/>
          <w:szCs w:val="18"/>
          <w14:ligatures w14:val="standardContextual"/>
        </w:rPr>
        <w:t>bijvoorbeeld</w:t>
      </w:r>
      <w:r w:rsidRPr="004E58A5" w:rsidR="00F0145F">
        <w:rPr>
          <w:kern w:val="2"/>
          <w:szCs w:val="18"/>
          <w14:ligatures w14:val="standardContextual"/>
        </w:rPr>
        <w:t xml:space="preserve"> door subsidiering van het </w:t>
      </w:r>
      <w:r w:rsidRPr="004E58A5" w:rsidR="69E8FC44">
        <w:rPr>
          <w:szCs w:val="18"/>
        </w:rPr>
        <w:t>n</w:t>
      </w:r>
      <w:r w:rsidRPr="004E58A5" w:rsidR="00F0145F">
        <w:rPr>
          <w:kern w:val="2"/>
          <w:szCs w:val="18"/>
          <w14:ligatures w14:val="standardContextual"/>
        </w:rPr>
        <w:t xml:space="preserve">et op </w:t>
      </w:r>
      <w:r w:rsidRPr="004E58A5" w:rsidR="60CCFF6E">
        <w:rPr>
          <w:szCs w:val="18"/>
        </w:rPr>
        <w:t>z</w:t>
      </w:r>
      <w:r w:rsidRPr="004E58A5" w:rsidR="00F0145F">
        <w:rPr>
          <w:kern w:val="2"/>
          <w:szCs w:val="18"/>
          <w14:ligatures w14:val="standardContextual"/>
        </w:rPr>
        <w:t>ee.</w:t>
      </w:r>
      <w:r w:rsidRPr="004E58A5" w:rsidR="004A680E">
        <w:rPr>
          <w:kern w:val="2"/>
          <w:szCs w:val="18"/>
          <w14:ligatures w14:val="standardContextual"/>
        </w:rPr>
        <w:t xml:space="preserve"> Ook worden de mogelijkheden </w:t>
      </w:r>
      <w:r w:rsidRPr="004E58A5" w:rsidR="00242B1F">
        <w:rPr>
          <w:kern w:val="2"/>
          <w:szCs w:val="18"/>
          <w14:ligatures w14:val="standardContextual"/>
        </w:rPr>
        <w:t>verken</w:t>
      </w:r>
      <w:r w:rsidRPr="004E58A5" w:rsidR="004209D4">
        <w:rPr>
          <w:kern w:val="2"/>
          <w:szCs w:val="18"/>
          <w14:ligatures w14:val="standardContextual"/>
        </w:rPr>
        <w:t>d</w:t>
      </w:r>
      <w:r w:rsidRPr="004E58A5" w:rsidR="00242B1F">
        <w:rPr>
          <w:kern w:val="2"/>
          <w:szCs w:val="18"/>
          <w14:ligatures w14:val="standardContextual"/>
        </w:rPr>
        <w:t xml:space="preserve"> </w:t>
      </w:r>
      <w:r w:rsidRPr="004E58A5" w:rsidR="00035CBC">
        <w:rPr>
          <w:kern w:val="2"/>
          <w:szCs w:val="18"/>
          <w14:ligatures w14:val="standardContextual"/>
        </w:rPr>
        <w:t xml:space="preserve">tot subsidiëring van de elektriciteitsprijs </w:t>
      </w:r>
      <w:r w:rsidRPr="004E58A5" w:rsidR="00242B1F">
        <w:rPr>
          <w:kern w:val="2"/>
          <w:szCs w:val="18"/>
          <w14:ligatures w14:val="standardContextual"/>
        </w:rPr>
        <w:t xml:space="preserve">onder het nieuwe </w:t>
      </w:r>
      <w:r w:rsidRPr="004E58A5" w:rsidR="008165D5">
        <w:rPr>
          <w:kern w:val="2"/>
          <w:szCs w:val="18"/>
          <w14:ligatures w14:val="standardContextual"/>
        </w:rPr>
        <w:t>CISAF-kader</w:t>
      </w:r>
      <w:r w:rsidRPr="004E58A5" w:rsidR="00242B1F">
        <w:rPr>
          <w:kern w:val="2"/>
          <w:szCs w:val="18"/>
          <w14:ligatures w14:val="standardContextual"/>
        </w:rPr>
        <w:t xml:space="preserve">. </w:t>
      </w:r>
      <w:r w:rsidRPr="004E58A5" w:rsidR="001B28F3">
        <w:rPr>
          <w:kern w:val="2"/>
          <w:szCs w:val="18"/>
          <w14:ligatures w14:val="standardContextual"/>
        </w:rPr>
        <w:t xml:space="preserve">Tot slot </w:t>
      </w:r>
      <w:r w:rsidRPr="004E58A5" w:rsidR="00751AD4">
        <w:rPr>
          <w:kern w:val="2"/>
          <w:szCs w:val="18"/>
          <w14:ligatures w14:val="standardContextual"/>
        </w:rPr>
        <w:t>onderz</w:t>
      </w:r>
      <w:r w:rsidRPr="004E58A5" w:rsidR="004A41CA">
        <w:rPr>
          <w:kern w:val="2"/>
          <w:szCs w:val="18"/>
          <w14:ligatures w14:val="standardContextual"/>
        </w:rPr>
        <w:t>o</w:t>
      </w:r>
      <w:r w:rsidRPr="004E58A5" w:rsidR="00751AD4">
        <w:rPr>
          <w:kern w:val="2"/>
          <w:szCs w:val="18"/>
          <w14:ligatures w14:val="standardContextual"/>
        </w:rPr>
        <w:t>ekt</w:t>
      </w:r>
      <w:r w:rsidRPr="004E58A5" w:rsidR="00A4043E">
        <w:rPr>
          <w:kern w:val="2"/>
          <w:szCs w:val="18"/>
          <w14:ligatures w14:val="standardContextual"/>
        </w:rPr>
        <w:t xml:space="preserve"> het kabinet </w:t>
      </w:r>
      <w:r w:rsidRPr="004E58A5" w:rsidR="00C95FE6">
        <w:rPr>
          <w:kern w:val="2"/>
          <w:szCs w:val="18"/>
          <w14:ligatures w14:val="standardContextual"/>
        </w:rPr>
        <w:t>de mogelijkheden voor</w:t>
      </w:r>
      <w:r w:rsidRPr="004E58A5" w:rsidR="00A4043E">
        <w:rPr>
          <w:kern w:val="2"/>
          <w:szCs w:val="18"/>
          <w14:ligatures w14:val="standardContextual"/>
        </w:rPr>
        <w:t xml:space="preserve"> </w:t>
      </w:r>
      <w:r w:rsidRPr="004E58A5" w:rsidR="0C379616">
        <w:rPr>
          <w:kern w:val="2"/>
          <w:szCs w:val="18"/>
          <w14:ligatures w14:val="standardContextual"/>
        </w:rPr>
        <w:t>C</w:t>
      </w:r>
      <w:r w:rsidRPr="004E58A5" w:rsidR="00C95FE6">
        <w:rPr>
          <w:kern w:val="2"/>
          <w:szCs w:val="18"/>
          <w14:ligatures w14:val="standardContextual"/>
        </w:rPr>
        <w:t xml:space="preserve">ontracts for </w:t>
      </w:r>
      <w:r w:rsidRPr="004E58A5" w:rsidR="02CBC12D">
        <w:rPr>
          <w:kern w:val="2"/>
          <w:szCs w:val="18"/>
          <w14:ligatures w14:val="standardContextual"/>
        </w:rPr>
        <w:t>D</w:t>
      </w:r>
      <w:r w:rsidRPr="004E58A5" w:rsidR="00C95FE6">
        <w:rPr>
          <w:kern w:val="2"/>
          <w:szCs w:val="18"/>
          <w14:ligatures w14:val="standardContextual"/>
        </w:rPr>
        <w:t>ifference voor afname</w:t>
      </w:r>
      <w:r w:rsidRPr="004E58A5" w:rsidR="00B46F9D">
        <w:rPr>
          <w:kern w:val="2"/>
          <w:szCs w:val="18"/>
          <w14:ligatures w14:val="standardContextual"/>
        </w:rPr>
        <w:t>.</w:t>
      </w:r>
    </w:p>
    <w:p w:rsidRPr="004E58A5" w:rsidR="008165D5" w:rsidP="00295397" w:rsidRDefault="008165D5" w14:paraId="424C78F4" w14:textId="77777777">
      <w:pPr>
        <w:tabs>
          <w:tab w:val="left" w:pos="960"/>
        </w:tabs>
        <w:spacing w:line="240" w:lineRule="auto"/>
        <w:rPr>
          <w:rFonts w:cs="Calibri"/>
          <w:szCs w:val="18"/>
        </w:rPr>
      </w:pPr>
    </w:p>
    <w:p w:rsidRPr="004E58A5" w:rsidR="00CD610F" w:rsidP="00CD610F" w:rsidRDefault="00CD610F" w14:paraId="0CE928AB" w14:textId="02DE7C39">
      <w:pPr>
        <w:spacing w:line="240" w:lineRule="auto"/>
        <w:rPr>
          <w:szCs w:val="18"/>
        </w:rPr>
      </w:pPr>
      <w:r w:rsidRPr="004E58A5">
        <w:rPr>
          <w:szCs w:val="18"/>
        </w:rPr>
        <w:t>21</w:t>
      </w:r>
    </w:p>
    <w:p w:rsidRPr="004E58A5" w:rsidR="009554B9" w:rsidP="002340A6" w:rsidRDefault="009554B9" w14:paraId="61D6F8E7" w14:textId="1EFD1890">
      <w:pPr>
        <w:spacing w:line="240" w:lineRule="auto"/>
        <w:rPr>
          <w:szCs w:val="18"/>
        </w:rPr>
      </w:pPr>
      <w:r w:rsidRPr="004E58A5">
        <w:rPr>
          <w:szCs w:val="18"/>
        </w:rPr>
        <w:t xml:space="preserve">Wat is de inschatting wat de afbouw van Russisch gas doet met de Nederlandse energieprijzen? </w:t>
      </w:r>
    </w:p>
    <w:p w:rsidRPr="004E58A5" w:rsidR="00CD610F" w:rsidP="00CD610F" w:rsidRDefault="00CD610F" w14:paraId="4D7BFAC8" w14:textId="77777777">
      <w:pPr>
        <w:spacing w:line="240" w:lineRule="auto"/>
        <w:rPr>
          <w:szCs w:val="18"/>
        </w:rPr>
      </w:pPr>
    </w:p>
    <w:p w:rsidRPr="004E58A5" w:rsidR="00DF7926" w:rsidP="00DF7926" w:rsidRDefault="00DF7926" w14:paraId="35C40814" w14:textId="77777777">
      <w:pPr>
        <w:tabs>
          <w:tab w:val="left" w:pos="960"/>
        </w:tabs>
        <w:spacing w:line="240" w:lineRule="auto"/>
        <w:rPr>
          <w:rFonts w:cs="Calibri"/>
          <w:szCs w:val="18"/>
        </w:rPr>
      </w:pPr>
      <w:r w:rsidRPr="004E58A5">
        <w:rPr>
          <w:rFonts w:cs="Calibri"/>
          <w:szCs w:val="18"/>
        </w:rPr>
        <w:t>Antwoord</w:t>
      </w:r>
    </w:p>
    <w:p w:rsidRPr="004E58A5" w:rsidR="00FB643B" w:rsidP="00CD610F" w:rsidRDefault="008143C2" w14:paraId="13DF1190" w14:textId="0CA6A8CA">
      <w:pPr>
        <w:spacing w:line="240" w:lineRule="auto"/>
        <w:rPr>
          <w:szCs w:val="18"/>
        </w:rPr>
      </w:pPr>
      <w:r w:rsidRPr="004E58A5">
        <w:rPr>
          <w:szCs w:val="18"/>
        </w:rPr>
        <w:t>Vooralsn</w:t>
      </w:r>
      <w:r w:rsidRPr="004E58A5" w:rsidR="00C67322">
        <w:rPr>
          <w:szCs w:val="18"/>
        </w:rPr>
        <w:t xml:space="preserve">og </w:t>
      </w:r>
      <w:r w:rsidRPr="004E58A5" w:rsidR="00982CC2">
        <w:rPr>
          <w:szCs w:val="18"/>
        </w:rPr>
        <w:t>is er geen effect te z</w:t>
      </w:r>
      <w:r w:rsidRPr="004E58A5" w:rsidR="00BC6427">
        <w:rPr>
          <w:szCs w:val="18"/>
        </w:rPr>
        <w:t xml:space="preserve">ien van de afbouw van Russisch </w:t>
      </w:r>
      <w:r w:rsidRPr="004E58A5" w:rsidR="006F12F4">
        <w:rPr>
          <w:szCs w:val="18"/>
        </w:rPr>
        <w:t xml:space="preserve">gas op de gasprijs. </w:t>
      </w:r>
      <w:r w:rsidRPr="004E58A5" w:rsidR="001D6171">
        <w:rPr>
          <w:szCs w:val="18"/>
        </w:rPr>
        <w:t>Sinds het 19</w:t>
      </w:r>
      <w:r w:rsidRPr="004E58A5" w:rsidR="001D6171">
        <w:rPr>
          <w:szCs w:val="18"/>
          <w:vertAlign w:val="superscript"/>
        </w:rPr>
        <w:t>de</w:t>
      </w:r>
      <w:r w:rsidRPr="004E58A5" w:rsidR="001D6171">
        <w:rPr>
          <w:szCs w:val="18"/>
        </w:rPr>
        <w:t xml:space="preserve"> sanctiepakket</w:t>
      </w:r>
      <w:r w:rsidRPr="004E58A5" w:rsidR="00B323D4">
        <w:rPr>
          <w:szCs w:val="18"/>
        </w:rPr>
        <w:t>,</w:t>
      </w:r>
      <w:r w:rsidRPr="004E58A5" w:rsidR="001D6171">
        <w:rPr>
          <w:szCs w:val="18"/>
        </w:rPr>
        <w:t xml:space="preserve"> met daarin een </w:t>
      </w:r>
      <w:r w:rsidRPr="004E58A5" w:rsidR="00696239">
        <w:rPr>
          <w:szCs w:val="18"/>
        </w:rPr>
        <w:t xml:space="preserve">verbod op de import van Russisch </w:t>
      </w:r>
      <w:r w:rsidRPr="004E58A5" w:rsidR="0075215A">
        <w:rPr>
          <w:szCs w:val="18"/>
        </w:rPr>
        <w:t>LNG</w:t>
      </w:r>
      <w:r w:rsidRPr="004E58A5" w:rsidR="00B323D4">
        <w:rPr>
          <w:szCs w:val="18"/>
        </w:rPr>
        <w:t xml:space="preserve">, eind oktober </w:t>
      </w:r>
      <w:r w:rsidRPr="004E58A5" w:rsidR="00C20CC7">
        <w:rPr>
          <w:szCs w:val="18"/>
        </w:rPr>
        <w:t xml:space="preserve">2025 is aangenomen </w:t>
      </w:r>
      <w:r w:rsidRPr="004E58A5" w:rsidR="0087396E">
        <w:rPr>
          <w:szCs w:val="18"/>
        </w:rPr>
        <w:t xml:space="preserve">is de gasprijs op de </w:t>
      </w:r>
      <w:r w:rsidRPr="004E58A5" w:rsidR="008165D5">
        <w:rPr>
          <w:szCs w:val="18"/>
        </w:rPr>
        <w:t xml:space="preserve">toonaangevende gashandelsplaats </w:t>
      </w:r>
      <w:r w:rsidRPr="004E58A5" w:rsidR="008165D5">
        <w:rPr>
          <w:i/>
          <w:iCs/>
          <w:szCs w:val="18"/>
        </w:rPr>
        <w:t>Title Transfer Facility</w:t>
      </w:r>
      <w:r w:rsidRPr="004E58A5" w:rsidR="008165D5">
        <w:rPr>
          <w:szCs w:val="18"/>
        </w:rPr>
        <w:t xml:space="preserve"> (</w:t>
      </w:r>
      <w:r w:rsidRPr="004E58A5" w:rsidR="004F0286">
        <w:rPr>
          <w:szCs w:val="18"/>
        </w:rPr>
        <w:t>TTF</w:t>
      </w:r>
      <w:r w:rsidRPr="004E58A5" w:rsidR="008165D5">
        <w:rPr>
          <w:szCs w:val="18"/>
        </w:rPr>
        <w:t>)</w:t>
      </w:r>
      <w:r w:rsidRPr="004E58A5" w:rsidR="004F0286">
        <w:rPr>
          <w:szCs w:val="18"/>
        </w:rPr>
        <w:t xml:space="preserve"> gedaald van </w:t>
      </w:r>
      <w:r w:rsidRPr="004E58A5" w:rsidR="001B22F1">
        <w:rPr>
          <w:szCs w:val="18"/>
        </w:rPr>
        <w:t xml:space="preserve">€ </w:t>
      </w:r>
      <w:r w:rsidRPr="004E58A5" w:rsidR="00E22C14">
        <w:rPr>
          <w:szCs w:val="18"/>
        </w:rPr>
        <w:t>32,</w:t>
      </w:r>
      <w:r w:rsidRPr="004E58A5" w:rsidR="00312638">
        <w:rPr>
          <w:szCs w:val="18"/>
        </w:rPr>
        <w:t>4</w:t>
      </w:r>
      <w:r w:rsidRPr="004E58A5" w:rsidR="00E22C14">
        <w:rPr>
          <w:szCs w:val="18"/>
        </w:rPr>
        <w:t xml:space="preserve"> per MWh </w:t>
      </w:r>
      <w:r w:rsidRPr="004E58A5" w:rsidR="00312638">
        <w:rPr>
          <w:szCs w:val="18"/>
        </w:rPr>
        <w:t xml:space="preserve">op 24 oktober 2025 </w:t>
      </w:r>
      <w:r w:rsidRPr="004E58A5" w:rsidR="00E22C14">
        <w:rPr>
          <w:szCs w:val="18"/>
        </w:rPr>
        <w:t xml:space="preserve">naar </w:t>
      </w:r>
      <w:r w:rsidRPr="004E58A5" w:rsidR="00C072CE">
        <w:rPr>
          <w:szCs w:val="18"/>
        </w:rPr>
        <w:t>€ 28,2 per MWh</w:t>
      </w:r>
      <w:r w:rsidRPr="004E58A5" w:rsidR="00696239">
        <w:rPr>
          <w:szCs w:val="18"/>
        </w:rPr>
        <w:t xml:space="preserve"> </w:t>
      </w:r>
      <w:r w:rsidRPr="004E58A5" w:rsidR="00312638">
        <w:rPr>
          <w:szCs w:val="18"/>
        </w:rPr>
        <w:t>op 3 december 2025.</w:t>
      </w:r>
      <w:r w:rsidRPr="004E58A5" w:rsidR="008E6E4F">
        <w:rPr>
          <w:szCs w:val="18"/>
        </w:rPr>
        <w:t xml:space="preserve"> Voor de komende maanden wordt een verdere daling verwacht, zo </w:t>
      </w:r>
      <w:r w:rsidRPr="004E58A5" w:rsidR="000B24E1">
        <w:rPr>
          <w:szCs w:val="18"/>
        </w:rPr>
        <w:t xml:space="preserve">staat de gasprijs voor zomer 2026 momenteel op € </w:t>
      </w:r>
      <w:r w:rsidRPr="004E58A5" w:rsidR="009012E1">
        <w:rPr>
          <w:szCs w:val="18"/>
        </w:rPr>
        <w:t>26,8 per MWh</w:t>
      </w:r>
      <w:r w:rsidRPr="004E58A5" w:rsidR="00C02C3B">
        <w:rPr>
          <w:szCs w:val="18"/>
        </w:rPr>
        <w:t xml:space="preserve"> en de prijs voor zomer 2027 staat op € </w:t>
      </w:r>
      <w:r w:rsidRPr="004E58A5" w:rsidR="00126511">
        <w:rPr>
          <w:szCs w:val="18"/>
        </w:rPr>
        <w:t xml:space="preserve">24,8 per MWh. </w:t>
      </w:r>
      <w:r w:rsidRPr="004E58A5" w:rsidR="005214A6">
        <w:rPr>
          <w:szCs w:val="18"/>
        </w:rPr>
        <w:t xml:space="preserve">Zie ook het antwoord op vraag 23 over het toenemend aanbod van LNG. </w:t>
      </w:r>
    </w:p>
    <w:p w:rsidRPr="004E58A5" w:rsidR="00DF7926" w:rsidP="00CD610F" w:rsidRDefault="00DF7926" w14:paraId="3B6B62EB" w14:textId="77777777">
      <w:pPr>
        <w:spacing w:line="240" w:lineRule="auto"/>
        <w:rPr>
          <w:szCs w:val="18"/>
        </w:rPr>
      </w:pPr>
    </w:p>
    <w:p w:rsidRPr="004E58A5" w:rsidR="00CD610F" w:rsidP="00CD610F" w:rsidRDefault="00CD610F" w14:paraId="34403F8D" w14:textId="56DFDFFF">
      <w:pPr>
        <w:spacing w:line="240" w:lineRule="auto"/>
        <w:rPr>
          <w:szCs w:val="18"/>
        </w:rPr>
      </w:pPr>
      <w:r w:rsidRPr="004E58A5">
        <w:rPr>
          <w:szCs w:val="18"/>
        </w:rPr>
        <w:t>22</w:t>
      </w:r>
    </w:p>
    <w:p w:rsidRPr="004E58A5" w:rsidR="009554B9" w:rsidP="002340A6" w:rsidRDefault="009554B9" w14:paraId="18DB55A8" w14:textId="35CD46F7">
      <w:pPr>
        <w:spacing w:line="240" w:lineRule="auto"/>
        <w:rPr>
          <w:szCs w:val="18"/>
        </w:rPr>
      </w:pPr>
      <w:r w:rsidRPr="004E58A5">
        <w:rPr>
          <w:szCs w:val="18"/>
        </w:rPr>
        <w:t>Kan de minister aangeven waar Nederland op Europees niveau staat inzake het afsluiten van gasleveranties ten opzichte van andere Europese landen? Wat is de positie van Nederland ten aanzien van het feit dat de Commissie bekijkt of er een tijdelijke ontheffing voor sommige lidstaten geboden kan worden op de import van Russisch gas en de import en tijdelijke opslag van olie en petroleumproducten?</w:t>
      </w:r>
    </w:p>
    <w:p w:rsidRPr="004E58A5" w:rsidR="002340A6" w:rsidP="002340A6" w:rsidRDefault="002340A6" w14:paraId="3C89AB52" w14:textId="77777777">
      <w:pPr>
        <w:spacing w:line="240" w:lineRule="auto"/>
        <w:rPr>
          <w:szCs w:val="18"/>
        </w:rPr>
      </w:pPr>
    </w:p>
    <w:p w:rsidRPr="004E58A5" w:rsidR="004E58A5" w:rsidRDefault="004E58A5" w14:paraId="5A7EA09E" w14:textId="77777777">
      <w:pPr>
        <w:spacing w:line="240" w:lineRule="auto"/>
        <w:rPr>
          <w:rFonts w:cs="Calibri"/>
          <w:szCs w:val="18"/>
        </w:rPr>
      </w:pPr>
      <w:r w:rsidRPr="004E58A5">
        <w:rPr>
          <w:rFonts w:cs="Calibri"/>
          <w:szCs w:val="18"/>
        </w:rPr>
        <w:br w:type="page"/>
      </w:r>
    </w:p>
    <w:p w:rsidRPr="004E58A5" w:rsidR="00DF7926" w:rsidP="00DF7926" w:rsidRDefault="00DF7926" w14:paraId="1B29036A" w14:textId="17ACC7ED">
      <w:pPr>
        <w:tabs>
          <w:tab w:val="left" w:pos="960"/>
        </w:tabs>
        <w:spacing w:line="240" w:lineRule="auto"/>
        <w:rPr>
          <w:rFonts w:cs="Calibri"/>
          <w:szCs w:val="18"/>
        </w:rPr>
      </w:pPr>
      <w:r w:rsidRPr="004E58A5">
        <w:rPr>
          <w:rFonts w:cs="Calibri"/>
          <w:szCs w:val="18"/>
        </w:rPr>
        <w:lastRenderedPageBreak/>
        <w:t>Antwoord</w:t>
      </w:r>
    </w:p>
    <w:p w:rsidRPr="004E58A5" w:rsidR="004E3F1D" w:rsidP="009304DE" w:rsidRDefault="003E1F4B" w14:paraId="734371AE" w14:textId="27300944">
      <w:pPr>
        <w:rPr>
          <w:szCs w:val="18"/>
        </w:rPr>
      </w:pPr>
      <w:r w:rsidRPr="004E58A5">
        <w:rPr>
          <w:szCs w:val="18"/>
        </w:rPr>
        <w:t>De hoeveelheid Russisch gas die nog naar Nederland komt is</w:t>
      </w:r>
      <w:r w:rsidRPr="004E58A5" w:rsidR="00A252B1">
        <w:rPr>
          <w:szCs w:val="18"/>
        </w:rPr>
        <w:t xml:space="preserve"> zeer beperkt.</w:t>
      </w:r>
      <w:r w:rsidRPr="004E58A5" w:rsidR="00D16401">
        <w:rPr>
          <w:szCs w:val="18"/>
        </w:rPr>
        <w:t xml:space="preserve"> </w:t>
      </w:r>
      <w:r w:rsidRPr="004E58A5" w:rsidR="00A252B1">
        <w:rPr>
          <w:szCs w:val="18"/>
        </w:rPr>
        <w:t>Momenteel word</w:t>
      </w:r>
      <w:r w:rsidRPr="004E58A5" w:rsidR="00D16401">
        <w:rPr>
          <w:szCs w:val="18"/>
        </w:rPr>
        <w:t>t op jaarbasis nog ca. 2 miljard m</w:t>
      </w:r>
      <w:r w:rsidRPr="004E58A5" w:rsidR="00D16401">
        <w:rPr>
          <w:szCs w:val="18"/>
          <w:vertAlign w:val="superscript"/>
        </w:rPr>
        <w:t>3</w:t>
      </w:r>
      <w:r w:rsidRPr="004E58A5" w:rsidR="00D16401">
        <w:rPr>
          <w:szCs w:val="18"/>
        </w:rPr>
        <w:t xml:space="preserve"> aan Russis</w:t>
      </w:r>
      <w:r w:rsidRPr="004E58A5" w:rsidR="009304DE">
        <w:rPr>
          <w:szCs w:val="18"/>
        </w:rPr>
        <w:t>ch gas in de vorm van LNG ontvangen. Dit op een totaal binnenlands</w:t>
      </w:r>
      <w:r w:rsidRPr="004E58A5" w:rsidR="001034CA">
        <w:rPr>
          <w:szCs w:val="18"/>
        </w:rPr>
        <w:t xml:space="preserve"> </w:t>
      </w:r>
      <w:r w:rsidRPr="004E58A5" w:rsidR="009304DE">
        <w:rPr>
          <w:szCs w:val="18"/>
        </w:rPr>
        <w:t xml:space="preserve">verbruik van meer dan </w:t>
      </w:r>
      <w:r w:rsidRPr="004E58A5" w:rsidR="00F8415F">
        <w:rPr>
          <w:szCs w:val="18"/>
        </w:rPr>
        <w:t>30 miljard m</w:t>
      </w:r>
      <w:r w:rsidRPr="004E58A5" w:rsidR="00F8415F">
        <w:rPr>
          <w:szCs w:val="18"/>
          <w:vertAlign w:val="superscript"/>
        </w:rPr>
        <w:t>3</w:t>
      </w:r>
      <w:r w:rsidRPr="004E58A5" w:rsidR="00F8415F">
        <w:rPr>
          <w:szCs w:val="18"/>
        </w:rPr>
        <w:t xml:space="preserve"> en een totale jaarlijkse gasdoorvoer door Nederland van meer dan 60 miljard m</w:t>
      </w:r>
      <w:r w:rsidRPr="004E58A5" w:rsidR="00F8415F">
        <w:rPr>
          <w:szCs w:val="18"/>
          <w:vertAlign w:val="superscript"/>
        </w:rPr>
        <w:t>3</w:t>
      </w:r>
      <w:r w:rsidRPr="004E58A5" w:rsidR="00050FF6">
        <w:rPr>
          <w:szCs w:val="18"/>
        </w:rPr>
        <w:t xml:space="preserve">. </w:t>
      </w:r>
    </w:p>
    <w:p w:rsidRPr="004E58A5" w:rsidR="0C1DB298" w:rsidRDefault="0C1DB298" w14:paraId="2B978028" w14:textId="5AA5102A">
      <w:pPr>
        <w:rPr>
          <w:szCs w:val="18"/>
        </w:rPr>
      </w:pPr>
    </w:p>
    <w:p w:rsidRPr="004E58A5" w:rsidR="00FC168A" w:rsidP="009304DE" w:rsidRDefault="00050FF6" w14:paraId="1D9770FC" w14:textId="09168AA0">
      <w:pPr>
        <w:rPr>
          <w:szCs w:val="18"/>
        </w:rPr>
      </w:pPr>
      <w:r w:rsidRPr="004E58A5">
        <w:rPr>
          <w:szCs w:val="18"/>
        </w:rPr>
        <w:t xml:space="preserve">In totaal exporteerde Rusland in 2024 nog </w:t>
      </w:r>
      <w:r w:rsidRPr="004E58A5" w:rsidR="00630433">
        <w:rPr>
          <w:szCs w:val="18"/>
        </w:rPr>
        <w:t xml:space="preserve">een kleine 52 </w:t>
      </w:r>
      <w:r w:rsidRPr="004E58A5" w:rsidR="00EA624F">
        <w:rPr>
          <w:szCs w:val="18"/>
        </w:rPr>
        <w:t>miljard m</w:t>
      </w:r>
      <w:r w:rsidRPr="004E58A5" w:rsidR="00EA624F">
        <w:rPr>
          <w:szCs w:val="18"/>
          <w:vertAlign w:val="superscript"/>
        </w:rPr>
        <w:t>3</w:t>
      </w:r>
      <w:r w:rsidRPr="004E58A5" w:rsidR="00EA624F">
        <w:rPr>
          <w:szCs w:val="18"/>
        </w:rPr>
        <w:t xml:space="preserve"> aan gas naar de EU</w:t>
      </w:r>
      <w:r w:rsidRPr="004E58A5" w:rsidR="00053BB7">
        <w:rPr>
          <w:szCs w:val="18"/>
        </w:rPr>
        <w:t xml:space="preserve">, ca. </w:t>
      </w:r>
      <w:r w:rsidRPr="004E58A5" w:rsidR="00FC168A">
        <w:rPr>
          <w:szCs w:val="18"/>
        </w:rPr>
        <w:t>19% van de totale import</w:t>
      </w:r>
      <w:r w:rsidRPr="004E58A5" w:rsidR="002C2A3A">
        <w:rPr>
          <w:szCs w:val="18"/>
        </w:rPr>
        <w:t xml:space="preserve"> van de Unie</w:t>
      </w:r>
      <w:r w:rsidRPr="004E58A5" w:rsidR="00FC168A">
        <w:rPr>
          <w:szCs w:val="18"/>
        </w:rPr>
        <w:t>. In 2021 was dit nog 45%.</w:t>
      </w:r>
    </w:p>
    <w:p w:rsidRPr="004E58A5" w:rsidR="007E05A1" w:rsidP="00BD072E" w:rsidRDefault="00833042" w14:paraId="72EB2C0A" w14:textId="2D538572">
      <w:pPr>
        <w:rPr>
          <w:rFonts w:eastAsia="Aptos"/>
          <w:szCs w:val="18"/>
        </w:rPr>
      </w:pPr>
      <w:r w:rsidRPr="004E58A5">
        <w:rPr>
          <w:szCs w:val="18"/>
        </w:rPr>
        <w:t xml:space="preserve">De Nederlandse positie </w:t>
      </w:r>
      <w:r w:rsidRPr="004E58A5" w:rsidR="00CA2C20">
        <w:rPr>
          <w:szCs w:val="18"/>
        </w:rPr>
        <w:t xml:space="preserve">ten aanzien van het feit dat de </w:t>
      </w:r>
      <w:r w:rsidRPr="004E58A5" w:rsidR="00201B3B">
        <w:rPr>
          <w:szCs w:val="18"/>
        </w:rPr>
        <w:t>Commissie</w:t>
      </w:r>
      <w:r w:rsidRPr="004E58A5" w:rsidR="00CA2C20">
        <w:rPr>
          <w:szCs w:val="18"/>
        </w:rPr>
        <w:t xml:space="preserve"> bekijkt of er een tijdelijke ontheffing voor sommige lidstaten geboden kan worden op de import van Russisch gas, was flexibel</w:t>
      </w:r>
      <w:r w:rsidRPr="004E58A5" w:rsidR="00F5190D">
        <w:rPr>
          <w:szCs w:val="18"/>
        </w:rPr>
        <w:t xml:space="preserve">. </w:t>
      </w:r>
      <w:r w:rsidRPr="004E58A5" w:rsidR="00DD3DB6">
        <w:rPr>
          <w:szCs w:val="18"/>
        </w:rPr>
        <w:t xml:space="preserve">Het kabinet achtte dit voor Nederland niet </w:t>
      </w:r>
      <w:r w:rsidRPr="004E58A5" w:rsidR="0059461B">
        <w:rPr>
          <w:szCs w:val="18"/>
        </w:rPr>
        <w:t>nodig, maar had begrip voor de positie van lidstaten die hier wel behoefte aan h</w:t>
      </w:r>
      <w:r w:rsidRPr="004E58A5" w:rsidR="00DE7C75">
        <w:rPr>
          <w:szCs w:val="18"/>
        </w:rPr>
        <w:t>adden</w:t>
      </w:r>
      <w:r w:rsidRPr="004E58A5" w:rsidR="0059461B">
        <w:rPr>
          <w:szCs w:val="18"/>
        </w:rPr>
        <w:t>. Het is overigens wel zo</w:t>
      </w:r>
      <w:r w:rsidRPr="004E58A5" w:rsidR="005666F9">
        <w:rPr>
          <w:szCs w:val="18"/>
        </w:rPr>
        <w:t xml:space="preserve"> dat de Commissie deze </w:t>
      </w:r>
      <w:r w:rsidRPr="004E58A5" w:rsidR="00F849C4">
        <w:rPr>
          <w:szCs w:val="18"/>
        </w:rPr>
        <w:t xml:space="preserve">tijdelijke ontheffing slechts </w:t>
      </w:r>
      <w:r w:rsidRPr="004E58A5" w:rsidR="00535E80">
        <w:rPr>
          <w:szCs w:val="18"/>
        </w:rPr>
        <w:t>onder zeer uitz</w:t>
      </w:r>
      <w:r w:rsidRPr="004E58A5" w:rsidR="00404EB9">
        <w:rPr>
          <w:szCs w:val="18"/>
        </w:rPr>
        <w:t xml:space="preserve">onderlijke omstandigheden </w:t>
      </w:r>
      <w:r w:rsidRPr="004E58A5" w:rsidR="00911F24">
        <w:rPr>
          <w:szCs w:val="18"/>
        </w:rPr>
        <w:t>mag verlenen</w:t>
      </w:r>
      <w:r w:rsidRPr="004E58A5" w:rsidR="00D9678B">
        <w:rPr>
          <w:szCs w:val="18"/>
        </w:rPr>
        <w:t xml:space="preserve">. En in </w:t>
      </w:r>
      <w:r w:rsidRPr="004E58A5" w:rsidR="00BD072E">
        <w:rPr>
          <w:szCs w:val="18"/>
        </w:rPr>
        <w:t xml:space="preserve">het </w:t>
      </w:r>
      <w:r w:rsidRPr="004E58A5" w:rsidR="21A03C2A">
        <w:rPr>
          <w:szCs w:val="18"/>
        </w:rPr>
        <w:t xml:space="preserve">recente </w:t>
      </w:r>
      <w:r w:rsidRPr="004E58A5" w:rsidR="00BD072E">
        <w:rPr>
          <w:szCs w:val="18"/>
        </w:rPr>
        <w:t>akkoord dat</w:t>
      </w:r>
      <w:r w:rsidRPr="004E58A5" w:rsidR="00D9678B">
        <w:rPr>
          <w:szCs w:val="18"/>
        </w:rPr>
        <w:t xml:space="preserve"> het Deens </w:t>
      </w:r>
      <w:r w:rsidRPr="004E58A5" w:rsidR="00436322">
        <w:rPr>
          <w:szCs w:val="18"/>
        </w:rPr>
        <w:t>voorzitterschap met de delegatie van he</w:t>
      </w:r>
      <w:r w:rsidRPr="004E58A5" w:rsidR="007444D5">
        <w:rPr>
          <w:szCs w:val="18"/>
        </w:rPr>
        <w:t>t</w:t>
      </w:r>
      <w:r w:rsidRPr="004E58A5" w:rsidR="00436322">
        <w:rPr>
          <w:szCs w:val="18"/>
        </w:rPr>
        <w:t xml:space="preserve"> Europees Parlement heeft </w:t>
      </w:r>
      <w:r w:rsidRPr="004E58A5" w:rsidR="00CE602D">
        <w:rPr>
          <w:szCs w:val="18"/>
        </w:rPr>
        <w:t>gesloten</w:t>
      </w:r>
      <w:r w:rsidRPr="004E58A5" w:rsidR="00030A47">
        <w:rPr>
          <w:szCs w:val="18"/>
        </w:rPr>
        <w:t xml:space="preserve"> is deze ontheffing (nog) strenger ingebed: </w:t>
      </w:r>
      <w:r w:rsidRPr="004E58A5" w:rsidR="00EA2515">
        <w:rPr>
          <w:szCs w:val="18"/>
        </w:rPr>
        <w:t>maximaal voor een periode van vier weken</w:t>
      </w:r>
      <w:r w:rsidRPr="004E58A5" w:rsidR="00CE4874">
        <w:rPr>
          <w:szCs w:val="18"/>
        </w:rPr>
        <w:t xml:space="preserve"> en er mag dan alleen </w:t>
      </w:r>
      <w:r w:rsidRPr="004E58A5" w:rsidR="00A44209">
        <w:rPr>
          <w:szCs w:val="18"/>
        </w:rPr>
        <w:t xml:space="preserve">in </w:t>
      </w:r>
      <w:r w:rsidRPr="004E58A5" w:rsidR="00821B95">
        <w:rPr>
          <w:szCs w:val="18"/>
        </w:rPr>
        <w:t xml:space="preserve">korte </w:t>
      </w:r>
      <w:r w:rsidRPr="004E58A5" w:rsidR="008165D5">
        <w:rPr>
          <w:szCs w:val="18"/>
        </w:rPr>
        <w:t>termijncontracten</w:t>
      </w:r>
      <w:r w:rsidRPr="004E58A5" w:rsidR="00821B95">
        <w:rPr>
          <w:szCs w:val="18"/>
        </w:rPr>
        <w:t xml:space="preserve"> voor Russisch gas worden </w:t>
      </w:r>
      <w:r w:rsidRPr="004E58A5" w:rsidR="00E63624">
        <w:rPr>
          <w:szCs w:val="18"/>
        </w:rPr>
        <w:t xml:space="preserve">gehandeld. </w:t>
      </w:r>
      <w:r w:rsidRPr="004E58A5" w:rsidR="00BD072E">
        <w:rPr>
          <w:szCs w:val="18"/>
        </w:rPr>
        <w:t>Dit akkoord moet overigens nog wel</w:t>
      </w:r>
      <w:r w:rsidRPr="004E58A5" w:rsidR="00BD072E">
        <w:rPr>
          <w:rFonts w:eastAsia="Aptos"/>
          <w:szCs w:val="18"/>
        </w:rPr>
        <w:t xml:space="preserve"> formeel wordt bekrachtigd door de betrokken instituties</w:t>
      </w:r>
      <w:r w:rsidRPr="004E58A5" w:rsidR="0016127D">
        <w:rPr>
          <w:rFonts w:eastAsia="Aptos"/>
          <w:szCs w:val="18"/>
        </w:rPr>
        <w:t xml:space="preserve">. </w:t>
      </w:r>
      <w:r w:rsidRPr="004E58A5" w:rsidR="00BD072E">
        <w:rPr>
          <w:rFonts w:eastAsia="Aptos"/>
          <w:szCs w:val="18"/>
        </w:rPr>
        <w:t xml:space="preserve">Het kabinet gaat </w:t>
      </w:r>
      <w:r w:rsidRPr="004E58A5" w:rsidR="008165D5">
        <w:rPr>
          <w:rFonts w:eastAsia="Aptos"/>
          <w:szCs w:val="18"/>
        </w:rPr>
        <w:t>ervan uit</w:t>
      </w:r>
      <w:r w:rsidRPr="004E58A5" w:rsidR="00BD072E">
        <w:rPr>
          <w:rFonts w:eastAsia="Aptos"/>
          <w:szCs w:val="18"/>
        </w:rPr>
        <w:t xml:space="preserve"> dat</w:t>
      </w:r>
      <w:r w:rsidRPr="004E58A5" w:rsidR="0016127D">
        <w:rPr>
          <w:rFonts w:eastAsia="Aptos"/>
          <w:szCs w:val="18"/>
        </w:rPr>
        <w:t xml:space="preserve"> dit op zeer korte termijn gebeurt.</w:t>
      </w:r>
    </w:p>
    <w:p w:rsidRPr="004E58A5" w:rsidR="7DFBA38C" w:rsidP="7DFBA38C" w:rsidRDefault="7DFBA38C" w14:paraId="0DABA923" w14:textId="513270DF">
      <w:pPr>
        <w:rPr>
          <w:rFonts w:eastAsia="Aptos"/>
          <w:szCs w:val="18"/>
        </w:rPr>
      </w:pPr>
    </w:p>
    <w:p w:rsidRPr="004E58A5" w:rsidR="00BD072E" w:rsidP="00BD072E" w:rsidRDefault="00682A8E" w14:paraId="552DB59E" w14:textId="21005762">
      <w:pPr>
        <w:rPr>
          <w:rFonts w:eastAsia="Aptos"/>
          <w:szCs w:val="18"/>
        </w:rPr>
      </w:pPr>
      <w:r w:rsidRPr="004E58A5">
        <w:rPr>
          <w:rFonts w:eastAsia="Aptos"/>
          <w:szCs w:val="18"/>
        </w:rPr>
        <w:t xml:space="preserve">Verder geldt dat </w:t>
      </w:r>
      <w:r w:rsidRPr="004E58A5" w:rsidR="00F17AA5">
        <w:rPr>
          <w:rFonts w:eastAsia="Aptos"/>
          <w:szCs w:val="18"/>
        </w:rPr>
        <w:t xml:space="preserve">de verwijzingen naar </w:t>
      </w:r>
      <w:r w:rsidRPr="004E58A5" w:rsidR="00B47C42">
        <w:rPr>
          <w:rFonts w:eastAsia="Aptos"/>
          <w:szCs w:val="18"/>
        </w:rPr>
        <w:t>de tijdelijk</w:t>
      </w:r>
      <w:r w:rsidRPr="004E58A5" w:rsidR="40980996">
        <w:rPr>
          <w:rFonts w:eastAsia="Aptos"/>
          <w:szCs w:val="18"/>
        </w:rPr>
        <w:t>e</w:t>
      </w:r>
      <w:r w:rsidRPr="004E58A5" w:rsidR="00B47C42">
        <w:rPr>
          <w:rFonts w:eastAsia="Aptos"/>
          <w:szCs w:val="18"/>
        </w:rPr>
        <w:t xml:space="preserve"> </w:t>
      </w:r>
      <w:r w:rsidRPr="004E58A5" w:rsidR="00542EBF">
        <w:rPr>
          <w:rFonts w:eastAsia="Aptos"/>
          <w:szCs w:val="18"/>
        </w:rPr>
        <w:t xml:space="preserve">opslag </w:t>
      </w:r>
      <w:r w:rsidRPr="004E58A5" w:rsidR="00EE61D8">
        <w:rPr>
          <w:rFonts w:eastAsia="Aptos"/>
          <w:szCs w:val="18"/>
        </w:rPr>
        <w:t xml:space="preserve">van olie en </w:t>
      </w:r>
      <w:r w:rsidRPr="004E58A5" w:rsidR="00FF4E21">
        <w:rPr>
          <w:rFonts w:eastAsia="Aptos"/>
          <w:szCs w:val="18"/>
        </w:rPr>
        <w:t xml:space="preserve">petroleumproducten </w:t>
      </w:r>
      <w:r w:rsidRPr="004E58A5" w:rsidR="005016D9">
        <w:rPr>
          <w:rFonts w:eastAsia="Aptos"/>
          <w:szCs w:val="18"/>
        </w:rPr>
        <w:t>niet zijn opgenomen in het akkoord dat tussen het Deense voorzitterschap en de de</w:t>
      </w:r>
      <w:r w:rsidRPr="004E58A5" w:rsidR="00197E4A">
        <w:rPr>
          <w:rFonts w:eastAsia="Aptos"/>
          <w:szCs w:val="18"/>
        </w:rPr>
        <w:t xml:space="preserve">legatie van </w:t>
      </w:r>
      <w:r w:rsidRPr="004E58A5" w:rsidR="005016D9">
        <w:rPr>
          <w:rFonts w:eastAsia="Aptos"/>
          <w:szCs w:val="18"/>
        </w:rPr>
        <w:t>het Eur</w:t>
      </w:r>
      <w:r w:rsidRPr="004E58A5" w:rsidR="00197E4A">
        <w:rPr>
          <w:rFonts w:eastAsia="Aptos"/>
          <w:szCs w:val="18"/>
        </w:rPr>
        <w:t xml:space="preserve">opees Parlement </w:t>
      </w:r>
      <w:r w:rsidRPr="004E58A5" w:rsidR="00E3340F">
        <w:rPr>
          <w:rFonts w:eastAsia="Aptos"/>
          <w:szCs w:val="18"/>
        </w:rPr>
        <w:t xml:space="preserve">is </w:t>
      </w:r>
      <w:r w:rsidRPr="004E58A5" w:rsidR="00197E4A">
        <w:rPr>
          <w:rFonts w:eastAsia="Aptos"/>
          <w:szCs w:val="18"/>
        </w:rPr>
        <w:t xml:space="preserve">gesloten. </w:t>
      </w:r>
      <w:r w:rsidRPr="004E58A5" w:rsidR="00BE3CA5">
        <w:rPr>
          <w:rFonts w:eastAsia="Aptos"/>
          <w:szCs w:val="18"/>
        </w:rPr>
        <w:t>D</w:t>
      </w:r>
      <w:r w:rsidRPr="004E58A5" w:rsidR="00152D33">
        <w:rPr>
          <w:rFonts w:eastAsia="Aptos"/>
          <w:szCs w:val="18"/>
        </w:rPr>
        <w:t>it omdat de Commissie heeft aangekond</w:t>
      </w:r>
      <w:r w:rsidRPr="004E58A5" w:rsidR="007415CE">
        <w:rPr>
          <w:rFonts w:eastAsia="Aptos"/>
          <w:szCs w:val="18"/>
        </w:rPr>
        <w:t xml:space="preserve">igd met </w:t>
      </w:r>
      <w:r w:rsidRPr="004E58A5" w:rsidR="00A55F82">
        <w:rPr>
          <w:rFonts w:eastAsia="Aptos"/>
          <w:szCs w:val="18"/>
        </w:rPr>
        <w:t xml:space="preserve">een </w:t>
      </w:r>
      <w:r w:rsidRPr="004E58A5" w:rsidR="007415CE">
        <w:rPr>
          <w:rFonts w:eastAsia="Aptos"/>
          <w:szCs w:val="18"/>
        </w:rPr>
        <w:t>eigenstandig wetgevend voorste</w:t>
      </w:r>
      <w:r w:rsidRPr="004E58A5" w:rsidR="00A55F82">
        <w:rPr>
          <w:rFonts w:eastAsia="Aptos"/>
          <w:szCs w:val="18"/>
        </w:rPr>
        <w:t>l</w:t>
      </w:r>
      <w:r w:rsidRPr="004E58A5" w:rsidR="007415CE">
        <w:rPr>
          <w:rFonts w:eastAsia="Aptos"/>
          <w:szCs w:val="18"/>
        </w:rPr>
        <w:t xml:space="preserve"> te komen voor het beëindigen van de import van </w:t>
      </w:r>
      <w:r w:rsidRPr="004E58A5" w:rsidR="00194AD4">
        <w:rPr>
          <w:rFonts w:eastAsia="Aptos"/>
          <w:szCs w:val="18"/>
        </w:rPr>
        <w:t>Russi</w:t>
      </w:r>
      <w:r w:rsidRPr="004E58A5" w:rsidR="00904D9E">
        <w:rPr>
          <w:rFonts w:eastAsia="Aptos"/>
          <w:szCs w:val="18"/>
        </w:rPr>
        <w:t>s</w:t>
      </w:r>
      <w:r w:rsidRPr="004E58A5" w:rsidR="00194AD4">
        <w:rPr>
          <w:rFonts w:eastAsia="Aptos"/>
          <w:szCs w:val="18"/>
        </w:rPr>
        <w:t>che olie per eind 2027.</w:t>
      </w:r>
      <w:r w:rsidRPr="004E58A5" w:rsidR="00740C68">
        <w:rPr>
          <w:rFonts w:eastAsia="Aptos"/>
          <w:szCs w:val="18"/>
        </w:rPr>
        <w:t xml:space="preserve"> </w:t>
      </w:r>
    </w:p>
    <w:p w:rsidRPr="004E58A5" w:rsidR="002B6664" w:rsidP="009304DE" w:rsidRDefault="002B6664" w14:paraId="088C0E1D" w14:textId="559D54C0">
      <w:pPr>
        <w:rPr>
          <w:szCs w:val="18"/>
        </w:rPr>
      </w:pPr>
    </w:p>
    <w:p w:rsidRPr="004E58A5" w:rsidR="00CD610F" w:rsidP="00CD610F" w:rsidRDefault="00CD610F" w14:paraId="4603B127" w14:textId="4A9A135B">
      <w:pPr>
        <w:spacing w:line="240" w:lineRule="auto"/>
        <w:rPr>
          <w:szCs w:val="18"/>
        </w:rPr>
      </w:pPr>
      <w:r w:rsidRPr="004E58A5">
        <w:rPr>
          <w:szCs w:val="18"/>
        </w:rPr>
        <w:t>23</w:t>
      </w:r>
    </w:p>
    <w:p w:rsidRPr="004E58A5" w:rsidR="009554B9" w:rsidP="002340A6" w:rsidRDefault="009554B9" w14:paraId="750DBEE7" w14:textId="4C4DCB60">
      <w:pPr>
        <w:spacing w:line="240" w:lineRule="auto"/>
        <w:rPr>
          <w:szCs w:val="18"/>
        </w:rPr>
      </w:pPr>
      <w:r w:rsidRPr="004E58A5">
        <w:rPr>
          <w:szCs w:val="18"/>
        </w:rPr>
        <w:t>Kan de minister aangeven in hoeverre lidstaten in het recente verleden kenbaar hebben gemaakt dat zij interesse hebben in gas uit het Groninger gasveld? Vindt de minister het acceptabeler dat Nederland tot 2027, en mogelijk andere lidstaten met een ontheffing, gas importeren uit Rusland, dan Europees gas op een veilige manier (tijdelijk) te benutten?</w:t>
      </w:r>
    </w:p>
    <w:p w:rsidRPr="004E58A5" w:rsidR="00DF7926" w:rsidP="00DF7926" w:rsidRDefault="00DF7926" w14:paraId="71BDBC5F" w14:textId="77777777">
      <w:pPr>
        <w:tabs>
          <w:tab w:val="left" w:pos="960"/>
        </w:tabs>
        <w:spacing w:line="240" w:lineRule="auto"/>
        <w:rPr>
          <w:rFonts w:cs="Calibri"/>
          <w:szCs w:val="18"/>
        </w:rPr>
      </w:pPr>
    </w:p>
    <w:p w:rsidRPr="004E58A5" w:rsidR="00DF7926" w:rsidP="00DF7926" w:rsidRDefault="00DF7926" w14:paraId="4929D5B0" w14:textId="57C31306">
      <w:pPr>
        <w:tabs>
          <w:tab w:val="left" w:pos="960"/>
        </w:tabs>
        <w:spacing w:line="240" w:lineRule="auto"/>
        <w:rPr>
          <w:rFonts w:cs="Calibri"/>
          <w:szCs w:val="18"/>
        </w:rPr>
      </w:pPr>
      <w:r w:rsidRPr="004E58A5">
        <w:rPr>
          <w:rFonts w:cs="Calibri"/>
          <w:szCs w:val="18"/>
        </w:rPr>
        <w:t>Antwoord</w:t>
      </w:r>
    </w:p>
    <w:p w:rsidRPr="004E58A5" w:rsidR="009554B9" w:rsidP="009554B9" w:rsidRDefault="00746D13" w14:paraId="2B619EA7" w14:textId="3E5D4CCB">
      <w:pPr>
        <w:spacing w:line="256" w:lineRule="auto"/>
        <w:rPr>
          <w:rFonts w:eastAsia="Calibri" w:cs="Calibri"/>
          <w:szCs w:val="18"/>
        </w:rPr>
      </w:pPr>
      <w:r w:rsidRPr="004E58A5">
        <w:rPr>
          <w:rFonts w:eastAsia="Calibri" w:cs="Calibri"/>
          <w:szCs w:val="18"/>
        </w:rPr>
        <w:t xml:space="preserve">Er is geen </w:t>
      </w:r>
      <w:r w:rsidRPr="004E58A5" w:rsidR="00E04706">
        <w:rPr>
          <w:rFonts w:eastAsia="Calibri" w:cs="Calibri"/>
          <w:szCs w:val="18"/>
        </w:rPr>
        <w:t>enkele</w:t>
      </w:r>
      <w:r w:rsidRPr="004E58A5">
        <w:rPr>
          <w:rFonts w:eastAsia="Calibri" w:cs="Calibri"/>
          <w:szCs w:val="18"/>
        </w:rPr>
        <w:t xml:space="preserve"> lidstaat geweest die in de afgelopen jaren kenbaar heeft gemaakt geïnteresseerd te zijn in gas uit het Groningenveld.</w:t>
      </w:r>
      <w:r w:rsidRPr="004E58A5" w:rsidR="0058798A">
        <w:rPr>
          <w:rFonts w:eastAsia="Calibri" w:cs="Calibri"/>
          <w:szCs w:val="18"/>
        </w:rPr>
        <w:t xml:space="preserve"> En zoals</w:t>
      </w:r>
      <w:r w:rsidRPr="004E58A5" w:rsidR="00275ED7">
        <w:rPr>
          <w:rFonts w:eastAsia="Calibri" w:cs="Calibri"/>
          <w:szCs w:val="18"/>
        </w:rPr>
        <w:t xml:space="preserve"> in het antwoord op vraag 22 aangegeven is de mogelijkheid voor het verlenen van een ontheffing aan strikte voorwaarden verbonden en wordt dat mogelijk ook beperkt in de tijd. </w:t>
      </w:r>
      <w:r w:rsidRPr="004E58A5" w:rsidR="006924B4">
        <w:rPr>
          <w:rFonts w:eastAsia="Calibri" w:cs="Calibri"/>
          <w:szCs w:val="18"/>
        </w:rPr>
        <w:t>Verder is het de verwachting dat het wegvallen van het Russische gas in afdoende mate</w:t>
      </w:r>
      <w:r w:rsidRPr="004E58A5" w:rsidR="00246650">
        <w:rPr>
          <w:rFonts w:eastAsia="Calibri" w:cs="Calibri"/>
          <w:szCs w:val="18"/>
        </w:rPr>
        <w:t xml:space="preserve"> wordt o</w:t>
      </w:r>
      <w:r w:rsidRPr="004E58A5" w:rsidR="005972DE">
        <w:rPr>
          <w:rFonts w:eastAsia="Calibri" w:cs="Calibri"/>
          <w:szCs w:val="18"/>
        </w:rPr>
        <w:t>p</w:t>
      </w:r>
      <w:r w:rsidRPr="004E58A5" w:rsidR="00246650">
        <w:rPr>
          <w:rFonts w:eastAsia="Calibri" w:cs="Calibri"/>
          <w:szCs w:val="18"/>
        </w:rPr>
        <w:t xml:space="preserve">gevangen </w:t>
      </w:r>
      <w:r w:rsidRPr="004E58A5" w:rsidR="006924B4">
        <w:rPr>
          <w:rFonts w:eastAsia="Calibri" w:cs="Calibri"/>
          <w:szCs w:val="18"/>
        </w:rPr>
        <w:t>door het additionele LNG dat op de markt komt. Het Internationaal Energie Agentschap</w:t>
      </w:r>
      <w:r w:rsidRPr="004E58A5" w:rsidR="008165D5">
        <w:rPr>
          <w:rFonts w:eastAsia="Calibri" w:cs="Calibri"/>
          <w:szCs w:val="18"/>
        </w:rPr>
        <w:t xml:space="preserve"> (IEA)</w:t>
      </w:r>
      <w:r w:rsidRPr="004E58A5" w:rsidR="006924B4">
        <w:rPr>
          <w:rFonts w:eastAsia="Calibri" w:cs="Calibri"/>
          <w:szCs w:val="18"/>
        </w:rPr>
        <w:t xml:space="preserve"> </w:t>
      </w:r>
      <w:r w:rsidRPr="004E58A5" w:rsidR="00B400AE">
        <w:rPr>
          <w:rFonts w:eastAsia="Calibri" w:cs="Calibri"/>
          <w:szCs w:val="18"/>
        </w:rPr>
        <w:t>verwacht d</w:t>
      </w:r>
      <w:r w:rsidRPr="004E58A5" w:rsidR="00444FCE">
        <w:rPr>
          <w:rFonts w:eastAsia="Calibri" w:cs="Calibri"/>
          <w:szCs w:val="18"/>
        </w:rPr>
        <w:t xml:space="preserve">at het mondiale aanbod van LNG toeneemt van </w:t>
      </w:r>
      <w:r w:rsidRPr="004E58A5" w:rsidR="002F36D6">
        <w:rPr>
          <w:rFonts w:eastAsia="Calibri" w:cs="Calibri"/>
          <w:szCs w:val="18"/>
        </w:rPr>
        <w:t>650 miljard m</w:t>
      </w:r>
      <w:r w:rsidRPr="004E58A5" w:rsidR="002F36D6">
        <w:rPr>
          <w:rFonts w:eastAsia="Calibri" w:cs="Calibri"/>
          <w:szCs w:val="18"/>
          <w:vertAlign w:val="superscript"/>
        </w:rPr>
        <w:t>3</w:t>
      </w:r>
      <w:r w:rsidRPr="004E58A5" w:rsidR="002F36D6">
        <w:rPr>
          <w:rFonts w:eastAsia="Calibri" w:cs="Calibri"/>
          <w:szCs w:val="18"/>
        </w:rPr>
        <w:t xml:space="preserve"> in 2024 t</w:t>
      </w:r>
      <w:r w:rsidRPr="004E58A5" w:rsidR="00A745C9">
        <w:rPr>
          <w:rFonts w:eastAsia="Calibri" w:cs="Calibri"/>
          <w:szCs w:val="18"/>
        </w:rPr>
        <w:t>ot 950 miljard m</w:t>
      </w:r>
      <w:r w:rsidRPr="004E58A5" w:rsidR="00A745C9">
        <w:rPr>
          <w:rFonts w:eastAsia="Calibri" w:cs="Calibri"/>
          <w:szCs w:val="18"/>
          <w:vertAlign w:val="superscript"/>
        </w:rPr>
        <w:t>3</w:t>
      </w:r>
      <w:r w:rsidRPr="004E58A5" w:rsidR="00A745C9">
        <w:rPr>
          <w:rFonts w:eastAsia="Calibri" w:cs="Calibri"/>
          <w:szCs w:val="18"/>
        </w:rPr>
        <w:t xml:space="preserve"> in 2030. </w:t>
      </w:r>
      <w:r w:rsidRPr="004E58A5" w:rsidR="0049376F">
        <w:rPr>
          <w:rFonts w:eastAsia="Calibri" w:cs="Calibri"/>
          <w:szCs w:val="18"/>
        </w:rPr>
        <w:t xml:space="preserve">Dit vooral </w:t>
      </w:r>
      <w:r w:rsidRPr="004E58A5" w:rsidR="008A66FD">
        <w:rPr>
          <w:rFonts w:eastAsia="Calibri" w:cs="Calibri"/>
          <w:szCs w:val="18"/>
        </w:rPr>
        <w:t xml:space="preserve">door </w:t>
      </w:r>
      <w:r w:rsidRPr="004E58A5" w:rsidR="00295ED0">
        <w:rPr>
          <w:rFonts w:eastAsia="Calibri" w:cs="Calibri"/>
          <w:szCs w:val="18"/>
        </w:rPr>
        <w:t>groei in de Verenigde Staten, Canada en Qatar</w:t>
      </w:r>
      <w:r w:rsidRPr="004E58A5" w:rsidR="008165D5">
        <w:rPr>
          <w:rFonts w:eastAsia="Calibri" w:cs="Calibri"/>
          <w:szCs w:val="18"/>
        </w:rPr>
        <w:t>.</w:t>
      </w:r>
      <w:r w:rsidRPr="004E58A5" w:rsidR="00924FFA">
        <w:rPr>
          <w:rStyle w:val="Voetnootmarkering"/>
          <w:rFonts w:eastAsia="Calibri" w:cs="Calibri"/>
          <w:szCs w:val="18"/>
        </w:rPr>
        <w:footnoteReference w:id="15"/>
      </w:r>
    </w:p>
    <w:p w:rsidRPr="004E58A5" w:rsidR="009554B9" w:rsidP="009554B9" w:rsidRDefault="009554B9" w14:paraId="5B103486" w14:textId="77777777">
      <w:pPr>
        <w:spacing w:line="256" w:lineRule="auto"/>
        <w:rPr>
          <w:rFonts w:eastAsia="Calibri" w:cs="Calibri"/>
          <w:i/>
          <w:iCs/>
          <w:szCs w:val="18"/>
        </w:rPr>
      </w:pPr>
    </w:p>
    <w:p w:rsidRPr="004E58A5" w:rsidR="00CD610F" w:rsidP="00CD610F" w:rsidRDefault="00CD610F" w14:paraId="7A3474CE" w14:textId="5B34A76C">
      <w:pPr>
        <w:spacing w:line="240" w:lineRule="auto"/>
        <w:rPr>
          <w:szCs w:val="18"/>
        </w:rPr>
      </w:pPr>
      <w:r w:rsidRPr="004E58A5">
        <w:rPr>
          <w:szCs w:val="18"/>
        </w:rPr>
        <w:lastRenderedPageBreak/>
        <w:t>2</w:t>
      </w:r>
      <w:r w:rsidRPr="004E58A5" w:rsidR="00D07320">
        <w:rPr>
          <w:szCs w:val="18"/>
        </w:rPr>
        <w:t>4</w:t>
      </w:r>
    </w:p>
    <w:p w:rsidRPr="004E58A5" w:rsidR="009554B9" w:rsidP="002340A6" w:rsidRDefault="00424689" w14:paraId="722EFB79" w14:textId="0C4444F4">
      <w:pPr>
        <w:spacing w:line="240" w:lineRule="auto"/>
        <w:rPr>
          <w:szCs w:val="18"/>
        </w:rPr>
      </w:pPr>
      <w:r w:rsidRPr="004E58A5">
        <w:rPr>
          <w:szCs w:val="18"/>
        </w:rPr>
        <w:t>Kan de minister aangeven</w:t>
      </w:r>
      <w:r w:rsidRPr="004E58A5" w:rsidR="009554B9">
        <w:rPr>
          <w:szCs w:val="18"/>
        </w:rPr>
        <w:t xml:space="preserve"> of Nederland in relatie tot het Grids Package een netto-ontvanger of nettobetaler wordt</w:t>
      </w:r>
      <w:r w:rsidRPr="004E58A5">
        <w:rPr>
          <w:szCs w:val="18"/>
        </w:rPr>
        <w:t>?</w:t>
      </w:r>
      <w:r w:rsidRPr="004E58A5" w:rsidR="009554B9">
        <w:rPr>
          <w:szCs w:val="18"/>
        </w:rPr>
        <w:t xml:space="preserve"> Hoe gaat de minister waarborgen dat Nederland in geen enkel geval netto-betaler wordt? Hoe gaat de minister daarnaast waarborgen dat Europese regelgeving niet gaat bijten met nationale belangen?</w:t>
      </w:r>
      <w:r w:rsidRPr="004E58A5" w:rsidR="00DF7926">
        <w:rPr>
          <w:szCs w:val="18"/>
        </w:rPr>
        <w:t xml:space="preserve"> </w:t>
      </w:r>
    </w:p>
    <w:p w:rsidRPr="004E58A5" w:rsidR="00DF7926" w:rsidP="00DF7926" w:rsidRDefault="00DF7926" w14:paraId="4044360A" w14:textId="109BE8E9">
      <w:pPr>
        <w:tabs>
          <w:tab w:val="left" w:pos="960"/>
        </w:tabs>
        <w:spacing w:line="240" w:lineRule="auto"/>
        <w:rPr>
          <w:rFonts w:cs="Calibri"/>
          <w:szCs w:val="18"/>
        </w:rPr>
      </w:pPr>
      <w:r w:rsidRPr="004E58A5">
        <w:rPr>
          <w:rFonts w:cs="Calibri"/>
          <w:szCs w:val="18"/>
        </w:rPr>
        <w:t>Antwoord</w:t>
      </w:r>
    </w:p>
    <w:p w:rsidRPr="004E58A5" w:rsidR="00AA286A" w:rsidP="007E578E" w:rsidRDefault="00CA73FB" w14:paraId="0D98EEB9" w14:textId="701E3D10">
      <w:pPr>
        <w:spacing w:line="240" w:lineRule="auto"/>
        <w:rPr>
          <w:szCs w:val="18"/>
        </w:rPr>
      </w:pPr>
      <w:r w:rsidRPr="004E58A5">
        <w:rPr>
          <w:szCs w:val="18"/>
        </w:rPr>
        <w:t xml:space="preserve">Het </w:t>
      </w:r>
      <w:r w:rsidRPr="004E58A5" w:rsidR="000A3BA8">
        <w:rPr>
          <w:szCs w:val="18"/>
        </w:rPr>
        <w:t>Grids p</w:t>
      </w:r>
      <w:r w:rsidRPr="004E58A5" w:rsidR="009A0547">
        <w:rPr>
          <w:szCs w:val="18"/>
        </w:rPr>
        <w:t xml:space="preserve">ackage </w:t>
      </w:r>
      <w:r w:rsidRPr="004E58A5" w:rsidR="31E034D1">
        <w:rPr>
          <w:szCs w:val="18"/>
        </w:rPr>
        <w:t xml:space="preserve">bevat </w:t>
      </w:r>
      <w:r w:rsidRPr="004E58A5" w:rsidR="00951024">
        <w:rPr>
          <w:szCs w:val="18"/>
        </w:rPr>
        <w:t>geen voorstellen die onder het nieuw Meerjarig Financieel Kader (MFK) vallen</w:t>
      </w:r>
      <w:r w:rsidRPr="004E58A5" w:rsidR="00C338D8">
        <w:rPr>
          <w:szCs w:val="18"/>
        </w:rPr>
        <w:t>. E</w:t>
      </w:r>
      <w:r w:rsidRPr="004E58A5" w:rsidR="000C1959">
        <w:rPr>
          <w:szCs w:val="18"/>
        </w:rPr>
        <w:t xml:space="preserve">r zijn geen </w:t>
      </w:r>
      <w:r w:rsidRPr="004E58A5" w:rsidR="00674D01">
        <w:rPr>
          <w:szCs w:val="18"/>
        </w:rPr>
        <w:t>financiële</w:t>
      </w:r>
      <w:r w:rsidRPr="004E58A5" w:rsidR="000C1959">
        <w:rPr>
          <w:szCs w:val="18"/>
        </w:rPr>
        <w:t xml:space="preserve"> middelen te verdelen onder het </w:t>
      </w:r>
      <w:r w:rsidRPr="004E58A5" w:rsidR="00C338D8">
        <w:rPr>
          <w:szCs w:val="18"/>
        </w:rPr>
        <w:t>G</w:t>
      </w:r>
      <w:r w:rsidRPr="004E58A5" w:rsidR="000C1959">
        <w:rPr>
          <w:szCs w:val="18"/>
        </w:rPr>
        <w:t xml:space="preserve">rids </w:t>
      </w:r>
      <w:r w:rsidRPr="004E58A5" w:rsidR="00C338D8">
        <w:rPr>
          <w:szCs w:val="18"/>
        </w:rPr>
        <w:t>P</w:t>
      </w:r>
      <w:r w:rsidRPr="004E58A5" w:rsidR="000C1959">
        <w:rPr>
          <w:szCs w:val="18"/>
        </w:rPr>
        <w:t>ackages en</w:t>
      </w:r>
      <w:r w:rsidRPr="004E58A5" w:rsidR="00674D01">
        <w:rPr>
          <w:szCs w:val="18"/>
        </w:rPr>
        <w:t xml:space="preserve"> dus is geen enkel land een netto-betaler of netto-ontvanger</w:t>
      </w:r>
      <w:r w:rsidRPr="004E58A5" w:rsidR="00951024">
        <w:rPr>
          <w:szCs w:val="18"/>
        </w:rPr>
        <w:t xml:space="preserve">. </w:t>
      </w:r>
    </w:p>
    <w:p w:rsidRPr="004E58A5" w:rsidR="00AA286A" w:rsidP="007E578E" w:rsidRDefault="00AA286A" w14:paraId="31AF709E" w14:textId="77777777">
      <w:pPr>
        <w:spacing w:line="240" w:lineRule="auto"/>
        <w:rPr>
          <w:szCs w:val="18"/>
        </w:rPr>
      </w:pPr>
    </w:p>
    <w:p w:rsidRPr="004E58A5" w:rsidR="00CA73FB" w:rsidP="005A1A9F" w:rsidRDefault="001D5690" w14:paraId="2B78142B" w14:textId="329AD736">
      <w:pPr>
        <w:spacing w:line="240" w:lineRule="auto"/>
        <w:rPr>
          <w:szCs w:val="18"/>
        </w:rPr>
      </w:pPr>
      <w:r w:rsidRPr="004E58A5">
        <w:rPr>
          <w:szCs w:val="18"/>
        </w:rPr>
        <w:t>H</w:t>
      </w:r>
      <w:r w:rsidRPr="004E58A5" w:rsidR="2D3252FD">
        <w:rPr>
          <w:szCs w:val="18"/>
        </w:rPr>
        <w:t>et</w:t>
      </w:r>
      <w:r w:rsidRPr="004E58A5" w:rsidR="00951024">
        <w:rPr>
          <w:szCs w:val="18"/>
        </w:rPr>
        <w:t xml:space="preserve"> </w:t>
      </w:r>
      <w:r w:rsidRPr="004E58A5" w:rsidR="00CA2D31">
        <w:rPr>
          <w:szCs w:val="18"/>
        </w:rPr>
        <w:t xml:space="preserve">pakket </w:t>
      </w:r>
      <w:r w:rsidRPr="004E58A5" w:rsidR="1FAD3B04">
        <w:rPr>
          <w:szCs w:val="18"/>
        </w:rPr>
        <w:t>bevat</w:t>
      </w:r>
      <w:r w:rsidRPr="004E58A5" w:rsidR="00CA2D31">
        <w:rPr>
          <w:szCs w:val="18"/>
        </w:rPr>
        <w:t xml:space="preserve"> </w:t>
      </w:r>
      <w:r w:rsidRPr="004E58A5" w:rsidR="00B7788C">
        <w:rPr>
          <w:szCs w:val="18"/>
        </w:rPr>
        <w:t xml:space="preserve">bijvoorbeeld wel </w:t>
      </w:r>
      <w:r w:rsidRPr="004E58A5" w:rsidR="007E578E">
        <w:rPr>
          <w:szCs w:val="18"/>
        </w:rPr>
        <w:t xml:space="preserve">voorstellen </w:t>
      </w:r>
      <w:r w:rsidRPr="004E58A5">
        <w:rPr>
          <w:szCs w:val="18"/>
        </w:rPr>
        <w:t xml:space="preserve">die zien </w:t>
      </w:r>
      <w:r w:rsidRPr="004E58A5" w:rsidR="007E578E">
        <w:rPr>
          <w:szCs w:val="18"/>
        </w:rPr>
        <w:t xml:space="preserve">op </w:t>
      </w:r>
      <w:r w:rsidRPr="004E58A5" w:rsidR="088A3527">
        <w:rPr>
          <w:szCs w:val="18"/>
        </w:rPr>
        <w:t xml:space="preserve">de </w:t>
      </w:r>
      <w:r w:rsidRPr="004E58A5" w:rsidR="31F7A685">
        <w:rPr>
          <w:szCs w:val="18"/>
        </w:rPr>
        <w:t xml:space="preserve">rechtvaardige </w:t>
      </w:r>
      <w:r w:rsidRPr="004E58A5" w:rsidR="007E578E">
        <w:rPr>
          <w:szCs w:val="18"/>
        </w:rPr>
        <w:t xml:space="preserve">verdeling van kosten en baten </w:t>
      </w:r>
      <w:r w:rsidRPr="004E58A5" w:rsidR="00B7788C">
        <w:rPr>
          <w:szCs w:val="18"/>
        </w:rPr>
        <w:t xml:space="preserve">bij </w:t>
      </w:r>
      <w:r w:rsidRPr="004E58A5" w:rsidR="007E578E">
        <w:rPr>
          <w:szCs w:val="18"/>
        </w:rPr>
        <w:t>de aanleg van nieuwe infrastructuurprojecten op zee die meerdere lidstaten ten goede komen</w:t>
      </w:r>
      <w:r w:rsidRPr="004E58A5" w:rsidR="005A1A9F">
        <w:rPr>
          <w:szCs w:val="18"/>
        </w:rPr>
        <w:t>.</w:t>
      </w:r>
      <w:r w:rsidRPr="004E58A5" w:rsidR="00740C68">
        <w:rPr>
          <w:szCs w:val="18"/>
        </w:rPr>
        <w:t xml:space="preserve"> </w:t>
      </w:r>
      <w:r w:rsidRPr="004E58A5" w:rsidR="005A1A9F">
        <w:rPr>
          <w:szCs w:val="18"/>
        </w:rPr>
        <w:t>Het kabinet zet in op een verdeling van de kosten tussen landen die een afspiegeling is van de baten die ermee samenhangen</w:t>
      </w:r>
      <w:r w:rsidRPr="004E58A5" w:rsidR="00CE0F52">
        <w:rPr>
          <w:szCs w:val="18"/>
        </w:rPr>
        <w:t xml:space="preserve">, </w:t>
      </w:r>
      <w:r w:rsidRPr="004E58A5" w:rsidR="00AA286A">
        <w:rPr>
          <w:szCs w:val="18"/>
        </w:rPr>
        <w:t xml:space="preserve">zie </w:t>
      </w:r>
      <w:r w:rsidRPr="004E58A5" w:rsidR="00CE0F52">
        <w:rPr>
          <w:szCs w:val="18"/>
        </w:rPr>
        <w:t xml:space="preserve">ook antwoord op </w:t>
      </w:r>
      <w:r w:rsidRPr="004E58A5" w:rsidR="00AA286A">
        <w:rPr>
          <w:szCs w:val="18"/>
        </w:rPr>
        <w:t>vraag 7</w:t>
      </w:r>
      <w:r w:rsidRPr="004E58A5" w:rsidR="007E578E">
        <w:rPr>
          <w:szCs w:val="18"/>
        </w:rPr>
        <w:t>.</w:t>
      </w:r>
    </w:p>
    <w:p w:rsidRPr="004E58A5" w:rsidR="00336888" w:rsidP="00D07320" w:rsidRDefault="00336888" w14:paraId="0089B31E" w14:textId="77777777">
      <w:pPr>
        <w:spacing w:line="240" w:lineRule="auto"/>
        <w:rPr>
          <w:szCs w:val="18"/>
        </w:rPr>
      </w:pPr>
    </w:p>
    <w:p w:rsidRPr="004E58A5" w:rsidR="00DB2970" w:rsidRDefault="00CA73FB" w14:paraId="06E19163" w14:textId="158E80DF">
      <w:pPr>
        <w:spacing w:line="240" w:lineRule="auto"/>
        <w:rPr>
          <w:szCs w:val="18"/>
        </w:rPr>
      </w:pPr>
      <w:r w:rsidRPr="004E58A5">
        <w:rPr>
          <w:szCs w:val="18"/>
        </w:rPr>
        <w:t xml:space="preserve">Zie voor de laatste vraag de beantwoording </w:t>
      </w:r>
      <w:r w:rsidRPr="004E58A5" w:rsidR="0057437B">
        <w:rPr>
          <w:szCs w:val="18"/>
        </w:rPr>
        <w:t>op</w:t>
      </w:r>
      <w:r w:rsidRPr="004E58A5">
        <w:rPr>
          <w:szCs w:val="18"/>
        </w:rPr>
        <w:t xml:space="preserve"> vraag 18. </w:t>
      </w:r>
    </w:p>
    <w:p w:rsidRPr="004E58A5" w:rsidR="00A70B47" w:rsidRDefault="00A70B47" w14:paraId="34EA9254" w14:textId="77777777">
      <w:pPr>
        <w:spacing w:line="240" w:lineRule="auto"/>
        <w:rPr>
          <w:szCs w:val="18"/>
        </w:rPr>
      </w:pPr>
    </w:p>
    <w:p w:rsidRPr="004E58A5" w:rsidR="00D07320" w:rsidP="00D07320" w:rsidRDefault="00D07320" w14:paraId="6A80ADC3" w14:textId="714F6BA1">
      <w:pPr>
        <w:spacing w:line="240" w:lineRule="auto"/>
        <w:rPr>
          <w:szCs w:val="18"/>
        </w:rPr>
      </w:pPr>
      <w:r w:rsidRPr="004E58A5">
        <w:rPr>
          <w:szCs w:val="18"/>
        </w:rPr>
        <w:t>25</w:t>
      </w:r>
    </w:p>
    <w:p w:rsidRPr="004E58A5" w:rsidR="009554B9" w:rsidP="002340A6" w:rsidRDefault="009554B9" w14:paraId="2DB1F9E3" w14:textId="3E2A7236">
      <w:pPr>
        <w:spacing w:line="240" w:lineRule="auto"/>
        <w:rPr>
          <w:szCs w:val="18"/>
        </w:rPr>
      </w:pPr>
      <w:r w:rsidRPr="004E58A5">
        <w:rPr>
          <w:szCs w:val="18"/>
        </w:rPr>
        <w:t>Is de minister bereid, in het kader van het creëren van een gelijk speelveld, om bij de Energieraad aan te kondigen dat het drastische verlagingen van energiebelastingen overweegt? Zo nee, waarom niet?</w:t>
      </w:r>
    </w:p>
    <w:p w:rsidRPr="004E58A5" w:rsidR="009554B9" w:rsidP="00D07320" w:rsidRDefault="009554B9" w14:paraId="1FCC45BE" w14:textId="77777777">
      <w:pPr>
        <w:rPr>
          <w:szCs w:val="18"/>
        </w:rPr>
      </w:pPr>
    </w:p>
    <w:p w:rsidRPr="004E58A5" w:rsidR="003B018F" w:rsidP="003B018F" w:rsidRDefault="003B018F" w14:paraId="5D110436" w14:textId="339AF18B">
      <w:pPr>
        <w:tabs>
          <w:tab w:val="left" w:pos="960"/>
        </w:tabs>
        <w:spacing w:line="240" w:lineRule="auto"/>
        <w:rPr>
          <w:rFonts w:cs="Calibri"/>
          <w:szCs w:val="18"/>
        </w:rPr>
      </w:pPr>
      <w:r w:rsidRPr="004E58A5">
        <w:rPr>
          <w:rFonts w:cs="Calibri"/>
          <w:szCs w:val="18"/>
        </w:rPr>
        <w:t>Antwoord</w:t>
      </w:r>
    </w:p>
    <w:p w:rsidRPr="004E58A5" w:rsidR="004E58A5" w:rsidP="004E58A5" w:rsidRDefault="004E58A5" w14:paraId="589A3A4A" w14:textId="0738E90D">
      <w:pPr>
        <w:tabs>
          <w:tab w:val="left" w:pos="960"/>
        </w:tabs>
        <w:spacing w:line="240" w:lineRule="auto"/>
        <w:rPr>
          <w:rFonts w:cs="Calibri"/>
          <w:szCs w:val="18"/>
        </w:rPr>
      </w:pPr>
      <w:r w:rsidRPr="004E58A5">
        <w:rPr>
          <w:rFonts w:cs="Calibri"/>
          <w:szCs w:val="18"/>
        </w:rPr>
        <w:t>De energieprijzen blijven een onderwerp waar het kabinet nadrukkelijk aandacht aan besteedt. Op dit moment zijn de energieprijzen op een stabiel en relatief laag niveau. Het kabinet volgt voortdurend de ontwikkelingen op de energiemarkt en neemt waar nodig gerichte maatregelen om de energierekening te verlagen. Daarbij ligt de focus op oplossingen die de energiekosten structureel omlaag brengen, met name door verdere verduurzaming. Over deze ontwikkelingen wordt jaarlijks gerapporteerd in de Monitor Energiesysteem. Het kabinet vindt het daarnaast van groot belang dat Nederland een gelijk speelveld behoudt voor de internationaal concurrerende energie-intensieve industrieën ten opzichte van andere landen. In de Kamerbrieven van 25 april 2025 en 16 september 2025 is de Kamer geïnformeerd over verschillende maatregelen die op nationaal niveau worden genomen om de energielasten te verlagen.</w:t>
      </w:r>
    </w:p>
    <w:p w:rsidRPr="004E58A5" w:rsidR="004E58A5" w:rsidP="004E58A5" w:rsidRDefault="004E58A5" w14:paraId="2FBAFDEE" w14:textId="77777777">
      <w:pPr>
        <w:tabs>
          <w:tab w:val="left" w:pos="960"/>
        </w:tabs>
        <w:spacing w:line="240" w:lineRule="auto"/>
        <w:rPr>
          <w:rFonts w:cs="Calibri"/>
          <w:szCs w:val="18"/>
        </w:rPr>
      </w:pPr>
    </w:p>
    <w:p w:rsidRPr="004E58A5" w:rsidR="004E58A5" w:rsidP="004E58A5" w:rsidRDefault="004E58A5" w14:paraId="33AC4D28" w14:textId="77777777">
      <w:pPr>
        <w:rPr>
          <w:szCs w:val="18"/>
        </w:rPr>
      </w:pPr>
      <w:r w:rsidRPr="004E58A5">
        <w:rPr>
          <w:szCs w:val="18"/>
        </w:rPr>
        <w:t>Tijdens de Energieraad zal het kabinet zich niet richten op voorstellen voor een aanpassing van de energiebelasting.</w:t>
      </w:r>
    </w:p>
    <w:p w:rsidRPr="004E58A5" w:rsidR="004B2A03" w:rsidP="004B2A03" w:rsidRDefault="004B2A03" w14:paraId="0767F269" w14:textId="77777777">
      <w:pPr>
        <w:rPr>
          <w:szCs w:val="18"/>
        </w:rPr>
      </w:pPr>
    </w:p>
    <w:p w:rsidRPr="004E58A5" w:rsidR="004B2A03" w:rsidP="004B2A03" w:rsidRDefault="004B2A03" w14:paraId="39CB593F" w14:textId="77777777">
      <w:pPr>
        <w:rPr>
          <w:szCs w:val="18"/>
        </w:rPr>
      </w:pPr>
      <w:r w:rsidRPr="004E58A5">
        <w:rPr>
          <w:szCs w:val="18"/>
        </w:rPr>
        <w:t xml:space="preserve">Voor wat betreft het gelijke speelveld merkt het kabinet het volgende op. De energiebelasting heeft een degressieve tariefsystematiek: naarmate het energieverbruik toeneemt, neemt het belastingtarief af. Hiervoor is gekozen om een zo groot mogelijk energiebesparingseffect te bewerkstelligen en tegelijkertijd rekening te houden met de internationale concurrentiepositie van Nederlandse bedrijven en het risico op weglek van bedrijvigheid en CO2-uitstoot te beperken. </w:t>
      </w:r>
    </w:p>
    <w:p w:rsidRPr="004E58A5" w:rsidR="004B2A03" w:rsidP="004B2A03" w:rsidRDefault="004B2A03" w14:paraId="492B9B14" w14:textId="77777777">
      <w:pPr>
        <w:rPr>
          <w:szCs w:val="18"/>
        </w:rPr>
      </w:pPr>
    </w:p>
    <w:p w:rsidRPr="004E58A5" w:rsidR="00EC2B3B" w:rsidP="002340A6" w:rsidRDefault="00D07320" w14:paraId="15FFFB0D" w14:textId="1A9A9C1A">
      <w:pPr>
        <w:spacing w:line="240" w:lineRule="auto"/>
        <w:rPr>
          <w:szCs w:val="18"/>
        </w:rPr>
      </w:pPr>
      <w:r w:rsidRPr="004E58A5">
        <w:rPr>
          <w:szCs w:val="18"/>
        </w:rPr>
        <w:t>26</w:t>
      </w:r>
    </w:p>
    <w:p w:rsidRPr="004E58A5" w:rsidR="009554B9" w:rsidP="002340A6" w:rsidRDefault="00424689" w14:paraId="7A9C606A" w14:textId="5C8D6ED1">
      <w:pPr>
        <w:spacing w:line="240" w:lineRule="auto"/>
        <w:rPr>
          <w:szCs w:val="18"/>
        </w:rPr>
      </w:pPr>
      <w:r w:rsidRPr="004E58A5">
        <w:rPr>
          <w:szCs w:val="18"/>
        </w:rPr>
        <w:t>Kan de minister</w:t>
      </w:r>
      <w:r w:rsidRPr="004E58A5" w:rsidR="009554B9">
        <w:rPr>
          <w:szCs w:val="18"/>
        </w:rPr>
        <w:t xml:space="preserve"> aangeven of, en zo ja in hoeverre, Europese afspraken inzake het versterken van het energienet kan botsen met nationale afspraken en belangen?</w:t>
      </w:r>
    </w:p>
    <w:p w:rsidRPr="004E58A5" w:rsidR="00424689" w:rsidP="002340A6" w:rsidRDefault="00424689" w14:paraId="5DB69FD5" w14:textId="77777777">
      <w:pPr>
        <w:spacing w:line="240" w:lineRule="auto"/>
        <w:rPr>
          <w:szCs w:val="18"/>
        </w:rPr>
      </w:pPr>
    </w:p>
    <w:p w:rsidRPr="004E58A5" w:rsidR="004E58A5" w:rsidRDefault="004E58A5" w14:paraId="4EEE1E7F" w14:textId="77777777">
      <w:pPr>
        <w:spacing w:line="240" w:lineRule="auto"/>
        <w:rPr>
          <w:szCs w:val="18"/>
        </w:rPr>
      </w:pPr>
      <w:r w:rsidRPr="004E58A5">
        <w:rPr>
          <w:szCs w:val="18"/>
        </w:rPr>
        <w:br w:type="page"/>
      </w:r>
    </w:p>
    <w:p w:rsidRPr="004E58A5" w:rsidR="00424689" w:rsidP="002340A6" w:rsidRDefault="00424689" w14:paraId="3B591938" w14:textId="42DA61FE">
      <w:pPr>
        <w:spacing w:line="240" w:lineRule="auto"/>
        <w:rPr>
          <w:szCs w:val="18"/>
        </w:rPr>
      </w:pPr>
      <w:r w:rsidRPr="004E58A5">
        <w:rPr>
          <w:szCs w:val="18"/>
        </w:rPr>
        <w:lastRenderedPageBreak/>
        <w:t>Antwoord</w:t>
      </w:r>
    </w:p>
    <w:p w:rsidRPr="004E58A5" w:rsidR="003B018F" w:rsidP="00D07320" w:rsidRDefault="00124A4E" w14:paraId="72C12603" w14:textId="73E64068">
      <w:pPr>
        <w:rPr>
          <w:szCs w:val="18"/>
        </w:rPr>
      </w:pPr>
      <w:r w:rsidRPr="004E58A5">
        <w:rPr>
          <w:szCs w:val="18"/>
        </w:rPr>
        <w:t xml:space="preserve">De </w:t>
      </w:r>
      <w:r w:rsidRPr="004E58A5" w:rsidR="3F74BA15">
        <w:rPr>
          <w:szCs w:val="18"/>
        </w:rPr>
        <w:t xml:space="preserve">uitbreiding en </w:t>
      </w:r>
      <w:r w:rsidRPr="004E58A5">
        <w:rPr>
          <w:szCs w:val="18"/>
        </w:rPr>
        <w:t>versterk</w:t>
      </w:r>
      <w:r w:rsidRPr="004E58A5" w:rsidR="1501E01E">
        <w:rPr>
          <w:szCs w:val="18"/>
        </w:rPr>
        <w:t>ing</w:t>
      </w:r>
      <w:r w:rsidRPr="004E58A5">
        <w:rPr>
          <w:szCs w:val="18"/>
        </w:rPr>
        <w:t xml:space="preserve"> van de </w:t>
      </w:r>
      <w:r w:rsidRPr="004E58A5" w:rsidR="00E848CF">
        <w:rPr>
          <w:szCs w:val="18"/>
        </w:rPr>
        <w:t xml:space="preserve">elektriciteitsnetten in Nederland en Europa is noodzakelijk </w:t>
      </w:r>
      <w:r w:rsidRPr="004E58A5" w:rsidR="00B722B9">
        <w:rPr>
          <w:szCs w:val="18"/>
        </w:rPr>
        <w:t xml:space="preserve">om de energievraag van industrie, woningen en mobiliteit te </w:t>
      </w:r>
      <w:r w:rsidRPr="004E58A5" w:rsidR="002F1DF9">
        <w:rPr>
          <w:szCs w:val="18"/>
        </w:rPr>
        <w:t>voorzie</w:t>
      </w:r>
      <w:r w:rsidRPr="004E58A5" w:rsidR="00024F2C">
        <w:rPr>
          <w:szCs w:val="18"/>
        </w:rPr>
        <w:t>n</w:t>
      </w:r>
      <w:r w:rsidRPr="004E58A5" w:rsidR="00344970">
        <w:rPr>
          <w:szCs w:val="18"/>
        </w:rPr>
        <w:t xml:space="preserve"> en om de onafhankelijkheid van de import van fossiele brandstoffen</w:t>
      </w:r>
      <w:r w:rsidRPr="004E58A5" w:rsidR="00835917">
        <w:rPr>
          <w:szCs w:val="18"/>
        </w:rPr>
        <w:t xml:space="preserve"> te verminderen</w:t>
      </w:r>
      <w:r w:rsidRPr="004E58A5" w:rsidR="00F01B25">
        <w:rPr>
          <w:szCs w:val="18"/>
        </w:rPr>
        <w:t xml:space="preserve"> en </w:t>
      </w:r>
      <w:r w:rsidRPr="004E58A5" w:rsidR="0008540F">
        <w:rPr>
          <w:szCs w:val="18"/>
        </w:rPr>
        <w:t>is</w:t>
      </w:r>
      <w:r w:rsidRPr="004E58A5" w:rsidR="00F01B25">
        <w:rPr>
          <w:szCs w:val="18"/>
        </w:rPr>
        <w:t xml:space="preserve"> </w:t>
      </w:r>
      <w:r w:rsidRPr="004E58A5" w:rsidR="004F74E1">
        <w:rPr>
          <w:szCs w:val="18"/>
        </w:rPr>
        <w:t>daarom in Nederlands belang</w:t>
      </w:r>
      <w:r w:rsidRPr="004E58A5" w:rsidR="00024F2C">
        <w:rPr>
          <w:szCs w:val="18"/>
        </w:rPr>
        <w:t>.</w:t>
      </w:r>
      <w:r w:rsidRPr="004E58A5" w:rsidR="008C4D22">
        <w:rPr>
          <w:szCs w:val="18"/>
        </w:rPr>
        <w:t xml:space="preserve"> </w:t>
      </w:r>
      <w:r w:rsidRPr="004E58A5" w:rsidR="004F74E1">
        <w:rPr>
          <w:szCs w:val="18"/>
        </w:rPr>
        <w:t xml:space="preserve">Bij de concrete uitwerking van voorstellen zal het </w:t>
      </w:r>
      <w:r w:rsidRPr="004E58A5" w:rsidR="3FCFAFF2">
        <w:rPr>
          <w:szCs w:val="18"/>
        </w:rPr>
        <w:t xml:space="preserve">kabinet er </w:t>
      </w:r>
      <w:r w:rsidRPr="004E58A5" w:rsidR="004F74E1">
        <w:rPr>
          <w:szCs w:val="18"/>
        </w:rPr>
        <w:t xml:space="preserve">actief op toezien dat nieuwe Europese regelgeving aansluit bij de Nederlandse belangen. </w:t>
      </w:r>
    </w:p>
    <w:p w:rsidRPr="004E58A5" w:rsidR="00424689" w:rsidP="00D07320" w:rsidRDefault="00424689" w14:paraId="5FDB9B9D" w14:textId="77777777">
      <w:pPr>
        <w:rPr>
          <w:szCs w:val="18"/>
        </w:rPr>
      </w:pPr>
    </w:p>
    <w:p w:rsidRPr="004E58A5" w:rsidR="00D07320" w:rsidP="00D07320" w:rsidRDefault="00D07320" w14:paraId="01F225B1" w14:textId="3E277368">
      <w:pPr>
        <w:spacing w:line="240" w:lineRule="auto"/>
        <w:rPr>
          <w:szCs w:val="18"/>
        </w:rPr>
      </w:pPr>
      <w:r w:rsidRPr="004E58A5">
        <w:rPr>
          <w:szCs w:val="18"/>
        </w:rPr>
        <w:t>27</w:t>
      </w:r>
    </w:p>
    <w:p w:rsidRPr="004E58A5" w:rsidR="009554B9" w:rsidP="002340A6" w:rsidRDefault="009554B9" w14:paraId="1295176D" w14:textId="451B1638">
      <w:pPr>
        <w:spacing w:line="240" w:lineRule="auto"/>
        <w:rPr>
          <w:szCs w:val="18"/>
        </w:rPr>
      </w:pPr>
      <w:r w:rsidRPr="004E58A5">
        <w:rPr>
          <w:szCs w:val="18"/>
        </w:rPr>
        <w:t xml:space="preserve">De leden van de JA21-fractie constateren dat de versnelling inzake kernenergie nog altijd stroperig verloopt en dat over de opschaling van kernenergie nauwelijks wordt gesproken. Kan de minister informeren bij landen, zoals Frankrijk, waarom het in dergelijke landen wél mogelijk is om uitbouw van kernenergie vlot te trekken? </w:t>
      </w:r>
    </w:p>
    <w:p w:rsidRPr="004E58A5" w:rsidR="009554B9" w:rsidP="009554B9" w:rsidRDefault="009554B9" w14:paraId="7CB06D96" w14:textId="77777777">
      <w:pPr>
        <w:rPr>
          <w:szCs w:val="18"/>
        </w:rPr>
      </w:pPr>
    </w:p>
    <w:p w:rsidRPr="004E58A5" w:rsidR="003B018F" w:rsidP="003B018F" w:rsidRDefault="003B018F" w14:paraId="3691670E" w14:textId="77777777">
      <w:pPr>
        <w:tabs>
          <w:tab w:val="left" w:pos="960"/>
        </w:tabs>
        <w:spacing w:line="240" w:lineRule="auto"/>
        <w:rPr>
          <w:rFonts w:cs="Calibri"/>
          <w:szCs w:val="18"/>
        </w:rPr>
      </w:pPr>
      <w:r w:rsidRPr="004E58A5">
        <w:rPr>
          <w:rFonts w:cs="Calibri"/>
          <w:szCs w:val="18"/>
        </w:rPr>
        <w:t>Antwoord</w:t>
      </w:r>
    </w:p>
    <w:p w:rsidRPr="004E58A5" w:rsidR="003B018F" w:rsidP="5C10655B" w:rsidRDefault="431DC48D" w14:paraId="63F92D3A" w14:textId="023F6427">
      <w:pPr>
        <w:rPr>
          <w:rFonts w:eastAsia="Verdana" w:cs="Verdana"/>
          <w:szCs w:val="18"/>
        </w:rPr>
      </w:pPr>
      <w:r w:rsidRPr="004E58A5">
        <w:rPr>
          <w:rFonts w:eastAsia="Verdana" w:cs="Verdana"/>
          <w:szCs w:val="18"/>
        </w:rPr>
        <w:t xml:space="preserve">De regering deelt de wens om de uitrol van kernenergie te versnellen op een zorgvuldige manier, met blijvende aandacht voor veiligheid, milieu, financiële risico’s en publieke betrokkenheid. Ervaringen en lessen uit andere landen kunnen van grote waarde zijn. Het kabinet volgt de internationale ontwikkelen in andere Europese landen op de voet en neemt deel in veel gremia </w:t>
      </w:r>
      <w:r w:rsidRPr="004E58A5" w:rsidR="4CA6B97F">
        <w:rPr>
          <w:rFonts w:eastAsia="Verdana" w:cs="Verdana"/>
          <w:szCs w:val="18"/>
        </w:rPr>
        <w:t>gericht op de ontwikkeling van kernenergie, waaronder</w:t>
      </w:r>
      <w:r w:rsidRPr="004E58A5">
        <w:rPr>
          <w:rFonts w:eastAsia="Verdana" w:cs="Verdana"/>
          <w:szCs w:val="18"/>
        </w:rPr>
        <w:t xml:space="preserve"> de Nucleaire Alliantie en de SMR industriële alliantie, om actief knelpunten en ervaringen rondom de ontwikkeling van kernenergie te delen. Daarnaast heeft het kabinet ook enkele bilaterale samenwerkingsverbanden (Memoranda of Understanding) afgesloten met landen als Frankrijk. </w:t>
      </w:r>
    </w:p>
    <w:p w:rsidRPr="004E58A5" w:rsidR="003B018F" w:rsidRDefault="431DC48D" w14:paraId="0C5A1710" w14:textId="2297DE45">
      <w:pPr>
        <w:rPr>
          <w:rFonts w:eastAsia="Verdana" w:cs="Verdana"/>
          <w:szCs w:val="18"/>
        </w:rPr>
      </w:pPr>
      <w:r w:rsidRPr="004E58A5">
        <w:rPr>
          <w:rFonts w:eastAsia="Verdana" w:cs="Verdana"/>
          <w:szCs w:val="18"/>
        </w:rPr>
        <w:t xml:space="preserve"> </w:t>
      </w:r>
    </w:p>
    <w:p w:rsidRPr="004E58A5" w:rsidR="003B018F" w:rsidRDefault="431DC48D" w14:paraId="06B2185F" w14:textId="342F832D">
      <w:pPr>
        <w:rPr>
          <w:rFonts w:eastAsia="Verdana" w:cs="Verdana"/>
          <w:szCs w:val="18"/>
        </w:rPr>
      </w:pPr>
      <w:r w:rsidRPr="004E58A5">
        <w:rPr>
          <w:rFonts w:eastAsia="Verdana" w:cs="Verdana"/>
          <w:szCs w:val="18"/>
        </w:rPr>
        <w:t xml:space="preserve">Het is belangrijk om te benadrukken dat landen als Frankrijk te maken hebben met gelijksoortige uitdagingen als Nederland, maar ook een andere nationale context en energiesysteem kennen, waardoor oplossingen in het ene land niet direct toepasbaar zijn in Nederland. </w:t>
      </w:r>
    </w:p>
    <w:p w:rsidRPr="004E58A5" w:rsidR="003B018F" w:rsidRDefault="431DC48D" w14:paraId="315BC2D0" w14:textId="50D3C83D">
      <w:pPr>
        <w:rPr>
          <w:rFonts w:eastAsia="Verdana" w:cs="Verdana"/>
          <w:szCs w:val="18"/>
        </w:rPr>
      </w:pPr>
      <w:r w:rsidRPr="004E58A5">
        <w:rPr>
          <w:rFonts w:eastAsia="Verdana" w:cs="Verdana"/>
          <w:szCs w:val="18"/>
        </w:rPr>
        <w:t xml:space="preserve"> </w:t>
      </w:r>
    </w:p>
    <w:p w:rsidRPr="004E58A5" w:rsidR="003B018F" w:rsidRDefault="431DC48D" w14:paraId="2136CB4E" w14:textId="302999F0">
      <w:pPr>
        <w:rPr>
          <w:rFonts w:eastAsia="Verdana" w:cs="Verdana"/>
          <w:szCs w:val="18"/>
        </w:rPr>
      </w:pPr>
      <w:r w:rsidRPr="004E58A5">
        <w:rPr>
          <w:rFonts w:eastAsia="Verdana" w:cs="Verdana"/>
          <w:szCs w:val="18"/>
        </w:rPr>
        <w:t>Het kabinet zal in nauw contact blijven met andere landen, om daar waar mogelijk samen op te trekken en best practices uit te wisselen.</w:t>
      </w:r>
    </w:p>
    <w:p w:rsidRPr="004E58A5" w:rsidR="003B018F" w:rsidP="009554B9" w:rsidRDefault="003B018F" w14:paraId="330D0CA7" w14:textId="059D52B3">
      <w:pPr>
        <w:rPr>
          <w:szCs w:val="18"/>
        </w:rPr>
      </w:pPr>
    </w:p>
    <w:p w:rsidRPr="004E58A5" w:rsidR="00D07320" w:rsidP="00D07320" w:rsidRDefault="00D07320" w14:paraId="75927770" w14:textId="4F8722BB">
      <w:pPr>
        <w:spacing w:line="240" w:lineRule="auto"/>
        <w:rPr>
          <w:szCs w:val="18"/>
        </w:rPr>
      </w:pPr>
      <w:r w:rsidRPr="004E58A5">
        <w:rPr>
          <w:szCs w:val="18"/>
        </w:rPr>
        <w:t>28</w:t>
      </w:r>
    </w:p>
    <w:p w:rsidRPr="004E58A5" w:rsidR="009554B9" w:rsidP="002340A6" w:rsidRDefault="009554B9" w14:paraId="17690E27" w14:textId="3780EB75">
      <w:pPr>
        <w:spacing w:line="240" w:lineRule="auto"/>
        <w:rPr>
          <w:szCs w:val="18"/>
        </w:rPr>
      </w:pPr>
      <w:r w:rsidRPr="004E58A5">
        <w:rPr>
          <w:szCs w:val="18"/>
        </w:rPr>
        <w:t xml:space="preserve">De leden van de JA21-fractie vragen of de minister in Europees verband een discussie wil starten over de bindende klimaatdoelstellingen die onhaalbaar zijn voor Nederland, zoals het Centraal Planbureau (CPB) onder andere concludeerde. </w:t>
      </w:r>
    </w:p>
    <w:p w:rsidRPr="004E58A5" w:rsidR="009554B9" w:rsidP="009554B9" w:rsidRDefault="009554B9" w14:paraId="3450AEFB" w14:textId="77777777">
      <w:pPr>
        <w:rPr>
          <w:b/>
          <w:bCs/>
          <w:szCs w:val="18"/>
        </w:rPr>
      </w:pPr>
    </w:p>
    <w:p w:rsidRPr="004E58A5" w:rsidR="003B018F" w:rsidP="003B018F" w:rsidRDefault="003B018F" w14:paraId="28D6C250" w14:textId="77777777">
      <w:pPr>
        <w:tabs>
          <w:tab w:val="left" w:pos="960"/>
        </w:tabs>
        <w:spacing w:line="240" w:lineRule="auto"/>
        <w:rPr>
          <w:rFonts w:cs="Calibri"/>
          <w:szCs w:val="18"/>
        </w:rPr>
      </w:pPr>
      <w:r w:rsidRPr="004E58A5">
        <w:rPr>
          <w:rFonts w:cs="Calibri"/>
          <w:szCs w:val="18"/>
        </w:rPr>
        <w:t>Antwoord</w:t>
      </w:r>
    </w:p>
    <w:p w:rsidRPr="004E58A5" w:rsidR="003B018F" w:rsidP="48B99110" w:rsidRDefault="4CB5141F" w14:paraId="08023FF1" w14:textId="786E7188">
      <w:pPr>
        <w:spacing w:line="240" w:lineRule="auto"/>
        <w:rPr>
          <w:szCs w:val="18"/>
        </w:rPr>
      </w:pPr>
      <w:r w:rsidRPr="004E58A5">
        <w:rPr>
          <w:szCs w:val="18"/>
        </w:rPr>
        <w:t>Voor het kabinet staat de uitvoerbaarheid van Europese klimaatd</w:t>
      </w:r>
      <w:r w:rsidRPr="004E58A5" w:rsidR="00940819">
        <w:rPr>
          <w:szCs w:val="18"/>
        </w:rPr>
        <w:t>oel</w:t>
      </w:r>
      <w:r w:rsidRPr="004E58A5">
        <w:rPr>
          <w:szCs w:val="18"/>
        </w:rPr>
        <w:t>stellingen centraal. Het kabinet blijft dan ook inzetten op concrete, tijdige en stevige uitvoeringsmaatregelen in de EU die bedrijven en burgers in staat stelt de transitie mee te maken en mede vorm te geven.</w:t>
      </w:r>
      <w:r w:rsidRPr="004E58A5" w:rsidR="00424689">
        <w:rPr>
          <w:szCs w:val="18"/>
        </w:rPr>
        <w:t xml:space="preserve"> </w:t>
      </w:r>
    </w:p>
    <w:p w:rsidRPr="004E58A5" w:rsidR="4EB875E2" w:rsidP="4EB875E2" w:rsidRDefault="4EB875E2" w14:paraId="73C5F948" w14:textId="042315D6">
      <w:pPr>
        <w:spacing w:line="240" w:lineRule="auto"/>
        <w:rPr>
          <w:szCs w:val="18"/>
        </w:rPr>
      </w:pPr>
    </w:p>
    <w:p w:rsidRPr="004E58A5" w:rsidR="00FB4F10" w:rsidP="3777F449" w:rsidRDefault="38D844B4" w14:paraId="5E5B7400" w14:textId="4C00FED4">
      <w:pPr>
        <w:spacing w:line="240" w:lineRule="auto"/>
        <w:rPr>
          <w:szCs w:val="18"/>
        </w:rPr>
      </w:pPr>
      <w:r w:rsidRPr="004E58A5">
        <w:rPr>
          <w:szCs w:val="18"/>
        </w:rPr>
        <w:t>De Europese klimaatdoelen zijn in beginsel enkel bindend op EU-niveau, waarbij de bijdragen van de lidstaten ui</w:t>
      </w:r>
      <w:r w:rsidRPr="004E58A5" w:rsidR="2F85AE64">
        <w:rPr>
          <w:szCs w:val="18"/>
        </w:rPr>
        <w:t>teen kunnen lopen</w:t>
      </w:r>
      <w:r w:rsidRPr="004E58A5">
        <w:rPr>
          <w:szCs w:val="18"/>
        </w:rPr>
        <w:t>.</w:t>
      </w:r>
      <w:r w:rsidRPr="004E58A5" w:rsidR="003A0AC0">
        <w:rPr>
          <w:szCs w:val="18"/>
        </w:rPr>
        <w:t xml:space="preserve"> </w:t>
      </w:r>
      <w:r w:rsidRPr="004E58A5" w:rsidR="00DD14FD">
        <w:rPr>
          <w:szCs w:val="18"/>
        </w:rPr>
        <w:t xml:space="preserve">Volgens de </w:t>
      </w:r>
      <w:r w:rsidRPr="004E58A5" w:rsidR="00F43296">
        <w:rPr>
          <w:szCs w:val="18"/>
        </w:rPr>
        <w:t xml:space="preserve">recente </w:t>
      </w:r>
      <w:r w:rsidRPr="004E58A5" w:rsidR="00DD14FD">
        <w:rPr>
          <w:szCs w:val="18"/>
        </w:rPr>
        <w:t xml:space="preserve">beoordeling van de Commissie komt de EU, bij volledige uitvoering van bestaande en geplande nationale maatregelen en EU-beleid, uit op circa 54% netto </w:t>
      </w:r>
      <w:r w:rsidRPr="004E58A5" w:rsidR="00DD14FD">
        <w:rPr>
          <w:szCs w:val="18"/>
        </w:rPr>
        <w:lastRenderedPageBreak/>
        <w:t>emissiereductie in 2030 ten opzichte van 1990.</w:t>
      </w:r>
      <w:r w:rsidRPr="004E58A5" w:rsidR="00FB4F10">
        <w:rPr>
          <w:szCs w:val="18"/>
        </w:rPr>
        <w:t xml:space="preserve"> </w:t>
      </w:r>
      <w:r w:rsidRPr="004E58A5" w:rsidR="00DD14FD">
        <w:rPr>
          <w:szCs w:val="18"/>
        </w:rPr>
        <w:t>Daarmee ligt de EU grotendeels op koers om het klimaatdoel van minstens 55% reductie in 2030 te behalen.</w:t>
      </w:r>
      <w:r w:rsidRPr="004E58A5" w:rsidR="00051059">
        <w:rPr>
          <w:rStyle w:val="Voetnootmarkering"/>
          <w:szCs w:val="18"/>
        </w:rPr>
        <w:footnoteReference w:id="16"/>
      </w:r>
      <w:r w:rsidRPr="004E58A5" w:rsidR="00207CD3">
        <w:rPr>
          <w:szCs w:val="18"/>
        </w:rPr>
        <w:t xml:space="preserve"> </w:t>
      </w:r>
    </w:p>
    <w:p w:rsidRPr="004E58A5" w:rsidR="00327F72" w:rsidP="4A053F6E" w:rsidRDefault="00ED1802" w14:paraId="4C98DB8D" w14:textId="7C388A40">
      <w:pPr>
        <w:spacing w:line="240" w:lineRule="auto"/>
        <w:rPr>
          <w:rFonts w:eastAsia="Verdana" w:cs="Verdana"/>
          <w:szCs w:val="18"/>
        </w:rPr>
      </w:pPr>
      <w:r w:rsidRPr="004E58A5">
        <w:rPr>
          <w:szCs w:val="18"/>
        </w:rPr>
        <w:t xml:space="preserve">Het </w:t>
      </w:r>
      <w:r w:rsidRPr="004E58A5">
        <w:rPr>
          <w:i/>
          <w:szCs w:val="18"/>
        </w:rPr>
        <w:t>Effort Sharing</w:t>
      </w:r>
      <w:r w:rsidRPr="004E58A5">
        <w:rPr>
          <w:szCs w:val="18"/>
        </w:rPr>
        <w:t xml:space="preserve"> doel voor 2030 voor mobiliteit, landbouw, kleine industrie en gebouwde omgeving is wel bindend voor lidstaten.</w:t>
      </w:r>
      <w:r w:rsidRPr="004E58A5" w:rsidR="00407D49">
        <w:rPr>
          <w:szCs w:val="18"/>
        </w:rPr>
        <w:t xml:space="preserve"> </w:t>
      </w:r>
      <w:r w:rsidRPr="004E58A5">
        <w:rPr>
          <w:szCs w:val="18"/>
        </w:rPr>
        <w:t>Volgens de laatste raming van PBL zal Nederland aan dat doel voldoen.</w:t>
      </w:r>
      <w:r w:rsidRPr="004E58A5" w:rsidR="3FF1A341">
        <w:rPr>
          <w:szCs w:val="18"/>
        </w:rPr>
        <w:t xml:space="preserve"> </w:t>
      </w:r>
      <w:r w:rsidRPr="004E58A5" w:rsidR="68244AB2">
        <w:rPr>
          <w:rFonts w:eastAsia="Verdana" w:cs="Verdana"/>
          <w:szCs w:val="18"/>
        </w:rPr>
        <w:t xml:space="preserve">Het kabinet blijft </w:t>
      </w:r>
      <w:r w:rsidRPr="004E58A5" w:rsidR="6DBF3B12">
        <w:rPr>
          <w:rFonts w:eastAsia="Verdana" w:cs="Verdana"/>
          <w:szCs w:val="18"/>
        </w:rPr>
        <w:t>conform de motie de Groot</w:t>
      </w:r>
      <w:r w:rsidRPr="004E58A5">
        <w:rPr>
          <w:rStyle w:val="Voetnootmarkering"/>
          <w:rFonts w:eastAsia="Verdana" w:cs="Verdana"/>
          <w:szCs w:val="18"/>
        </w:rPr>
        <w:footnoteReference w:id="17"/>
      </w:r>
      <w:r w:rsidRPr="004E58A5" w:rsidR="279BA47D">
        <w:rPr>
          <w:rFonts w:eastAsia="Verdana" w:cs="Verdana"/>
          <w:szCs w:val="18"/>
        </w:rPr>
        <w:t xml:space="preserve"> </w:t>
      </w:r>
      <w:r w:rsidRPr="004E58A5" w:rsidR="4681B06F">
        <w:rPr>
          <w:rFonts w:eastAsia="Verdana" w:cs="Verdana"/>
          <w:szCs w:val="18"/>
        </w:rPr>
        <w:t>inzetten op</w:t>
      </w:r>
      <w:r w:rsidRPr="004E58A5" w:rsidR="6DBF3B12">
        <w:rPr>
          <w:rFonts w:eastAsia="Verdana" w:cs="Verdana"/>
          <w:szCs w:val="18"/>
        </w:rPr>
        <w:t xml:space="preserve"> </w:t>
      </w:r>
      <w:r w:rsidRPr="004E58A5" w:rsidR="4681B06F">
        <w:rPr>
          <w:rFonts w:eastAsia="Verdana" w:cs="Verdana"/>
          <w:szCs w:val="18"/>
        </w:rPr>
        <w:t xml:space="preserve">het </w:t>
      </w:r>
      <w:r w:rsidRPr="004E58A5" w:rsidR="6DBF3B12">
        <w:rPr>
          <w:rFonts w:eastAsia="Verdana" w:cs="Verdana"/>
          <w:szCs w:val="18"/>
        </w:rPr>
        <w:t xml:space="preserve">bijbehorende pakket van randvoorwaarden </w:t>
      </w:r>
      <w:r w:rsidRPr="004E58A5" w:rsidR="128FE014">
        <w:rPr>
          <w:rFonts w:eastAsia="Verdana" w:cs="Verdana"/>
          <w:szCs w:val="18"/>
        </w:rPr>
        <w:t>op Europees niveau.</w:t>
      </w:r>
      <w:r w:rsidRPr="004E58A5" w:rsidR="6DBF3B12">
        <w:rPr>
          <w:rFonts w:eastAsia="Verdana" w:cs="Verdana"/>
          <w:szCs w:val="18"/>
        </w:rPr>
        <w:t xml:space="preserve"> </w:t>
      </w:r>
    </w:p>
    <w:p w:rsidRPr="004E58A5" w:rsidR="00BE6171" w:rsidRDefault="00BE6171" w14:paraId="0FCFAB5D" w14:textId="341D9B95">
      <w:pPr>
        <w:spacing w:line="240" w:lineRule="auto"/>
        <w:rPr>
          <w:szCs w:val="18"/>
        </w:rPr>
      </w:pPr>
    </w:p>
    <w:p w:rsidRPr="004E58A5" w:rsidR="00BE6171" w:rsidRDefault="00BE6171" w14:paraId="504C1C31" w14:textId="77777777">
      <w:pPr>
        <w:spacing w:line="240" w:lineRule="auto"/>
        <w:rPr>
          <w:szCs w:val="18"/>
        </w:rPr>
      </w:pPr>
    </w:p>
    <w:p w:rsidRPr="004E58A5" w:rsidR="009554B9" w:rsidP="00DB2970" w:rsidRDefault="009554B9" w14:paraId="1655B199" w14:textId="77777777">
      <w:pPr>
        <w:spacing w:line="240" w:lineRule="auto"/>
        <w:rPr>
          <w:b/>
          <w:bCs/>
          <w:szCs w:val="18"/>
        </w:rPr>
      </w:pPr>
      <w:r w:rsidRPr="004E58A5">
        <w:rPr>
          <w:b/>
          <w:bCs/>
          <w:szCs w:val="18"/>
        </w:rPr>
        <w:t>Vragen van de leden van de BBB-fractie</w:t>
      </w:r>
    </w:p>
    <w:p w:rsidRPr="004E58A5" w:rsidR="009554B9" w:rsidP="009554B9" w:rsidRDefault="009554B9" w14:paraId="1C180FEB" w14:textId="77777777">
      <w:pPr>
        <w:tabs>
          <w:tab w:val="left" w:pos="960"/>
        </w:tabs>
        <w:rPr>
          <w:rFonts w:cs="Calibri"/>
          <w:i/>
          <w:iCs/>
          <w:szCs w:val="18"/>
        </w:rPr>
      </w:pPr>
    </w:p>
    <w:p w:rsidRPr="004E58A5" w:rsidR="00CD610F" w:rsidP="00EC2B3B" w:rsidRDefault="00CD610F" w14:paraId="7A23F366" w14:textId="5AF888B8">
      <w:pPr>
        <w:spacing w:line="240" w:lineRule="auto"/>
        <w:rPr>
          <w:rFonts w:cs="Calibri"/>
          <w:szCs w:val="18"/>
        </w:rPr>
      </w:pPr>
      <w:r w:rsidRPr="004E58A5">
        <w:rPr>
          <w:szCs w:val="18"/>
        </w:rPr>
        <w:t>29</w:t>
      </w:r>
    </w:p>
    <w:p w:rsidRPr="004E58A5" w:rsidR="009554B9" w:rsidP="002340A6" w:rsidRDefault="009554B9" w14:paraId="1CFD0BD9" w14:textId="4FE43D42">
      <w:pPr>
        <w:tabs>
          <w:tab w:val="left" w:pos="960"/>
        </w:tabs>
        <w:spacing w:line="240" w:lineRule="auto"/>
        <w:rPr>
          <w:rFonts w:cs="Calibri"/>
          <w:szCs w:val="18"/>
        </w:rPr>
      </w:pPr>
      <w:r w:rsidRPr="004E58A5">
        <w:rPr>
          <w:rFonts w:cs="Calibri"/>
          <w:szCs w:val="18"/>
        </w:rPr>
        <w:t>Hoe wordt de rol van marktpartijen versterkt bij het realiseren van gasopslag, en welke prikkels zijn hiervoor nodig? Hoe kijkt de minister naar de verhouding tussen Europese opslagdoelstellingen en nationale situaties en marktontwikkelingen?</w:t>
      </w:r>
    </w:p>
    <w:p w:rsidRPr="004E58A5" w:rsidR="009554B9" w:rsidP="009554B9" w:rsidRDefault="009554B9" w14:paraId="32BC50A2" w14:textId="77777777">
      <w:pPr>
        <w:tabs>
          <w:tab w:val="left" w:pos="960"/>
        </w:tabs>
        <w:rPr>
          <w:rFonts w:cs="Calibri"/>
          <w:i/>
          <w:iCs/>
          <w:szCs w:val="18"/>
        </w:rPr>
      </w:pPr>
    </w:p>
    <w:p w:rsidRPr="004E58A5" w:rsidR="0039502C" w:rsidP="0039502C" w:rsidRDefault="0039502C" w14:paraId="4A820A16" w14:textId="77777777">
      <w:pPr>
        <w:tabs>
          <w:tab w:val="left" w:pos="960"/>
        </w:tabs>
        <w:spacing w:line="240" w:lineRule="auto"/>
        <w:rPr>
          <w:rFonts w:cs="Calibri"/>
          <w:szCs w:val="18"/>
        </w:rPr>
      </w:pPr>
      <w:r w:rsidRPr="004E58A5">
        <w:rPr>
          <w:rFonts w:cs="Calibri"/>
          <w:szCs w:val="18"/>
        </w:rPr>
        <w:t>Antwoord</w:t>
      </w:r>
    </w:p>
    <w:p w:rsidRPr="004E58A5" w:rsidR="00F13E13" w:rsidP="009554B9" w:rsidRDefault="00E23493" w14:paraId="7CE0225F" w14:textId="37B79DB4">
      <w:pPr>
        <w:tabs>
          <w:tab w:val="left" w:pos="960"/>
        </w:tabs>
        <w:rPr>
          <w:rFonts w:cs="Calibri"/>
          <w:szCs w:val="18"/>
        </w:rPr>
      </w:pPr>
      <w:r w:rsidRPr="004E58A5">
        <w:rPr>
          <w:rFonts w:cs="Calibri"/>
          <w:szCs w:val="18"/>
        </w:rPr>
        <w:t xml:space="preserve">De </w:t>
      </w:r>
      <w:r w:rsidRPr="004E58A5" w:rsidR="003D7CE2">
        <w:rPr>
          <w:rFonts w:cs="Calibri"/>
          <w:szCs w:val="18"/>
        </w:rPr>
        <w:t xml:space="preserve">verantwoordelijkheid voor het vullen van de gasopslagen </w:t>
      </w:r>
      <w:r w:rsidRPr="004E58A5">
        <w:rPr>
          <w:rFonts w:cs="Calibri"/>
          <w:szCs w:val="18"/>
        </w:rPr>
        <w:t xml:space="preserve">ligt primair </w:t>
      </w:r>
      <w:r w:rsidRPr="004E58A5" w:rsidR="00AD2784">
        <w:rPr>
          <w:rFonts w:cs="Calibri"/>
          <w:szCs w:val="18"/>
        </w:rPr>
        <w:t>bij marktpartije</w:t>
      </w:r>
      <w:r w:rsidRPr="004E58A5" w:rsidR="00EB24D2">
        <w:rPr>
          <w:rFonts w:cs="Calibri"/>
          <w:szCs w:val="18"/>
        </w:rPr>
        <w:t>n</w:t>
      </w:r>
      <w:r w:rsidRPr="004E58A5" w:rsidR="084427AF">
        <w:rPr>
          <w:rFonts w:cs="Calibri"/>
          <w:szCs w:val="18"/>
        </w:rPr>
        <w:t>, b</w:t>
      </w:r>
      <w:r w:rsidRPr="004E58A5" w:rsidR="00EB24D2">
        <w:rPr>
          <w:rFonts w:cs="Calibri"/>
          <w:szCs w:val="18"/>
        </w:rPr>
        <w:t>ijvoorbeeld bij de energiebedrijven</w:t>
      </w:r>
      <w:r w:rsidRPr="004E58A5" w:rsidR="00B53F27">
        <w:rPr>
          <w:rFonts w:cs="Calibri"/>
          <w:szCs w:val="18"/>
        </w:rPr>
        <w:t xml:space="preserve"> die gas</w:t>
      </w:r>
      <w:r w:rsidRPr="004E58A5" w:rsidR="00303DE0">
        <w:rPr>
          <w:rFonts w:cs="Calibri"/>
          <w:szCs w:val="18"/>
        </w:rPr>
        <w:t xml:space="preserve"> </w:t>
      </w:r>
      <w:r w:rsidRPr="004E58A5" w:rsidR="00B53F27">
        <w:rPr>
          <w:rFonts w:cs="Calibri"/>
          <w:szCs w:val="18"/>
        </w:rPr>
        <w:t>opsla</w:t>
      </w:r>
      <w:r w:rsidRPr="004E58A5" w:rsidR="00303DE0">
        <w:rPr>
          <w:rFonts w:cs="Calibri"/>
          <w:szCs w:val="18"/>
        </w:rPr>
        <w:t>a</w:t>
      </w:r>
      <w:r w:rsidRPr="004E58A5" w:rsidR="00B53F27">
        <w:rPr>
          <w:rFonts w:cs="Calibri"/>
          <w:szCs w:val="18"/>
        </w:rPr>
        <w:t>n om</w:t>
      </w:r>
      <w:r w:rsidRPr="004E58A5" w:rsidR="00EB24D2">
        <w:rPr>
          <w:rFonts w:cs="Calibri"/>
          <w:szCs w:val="18"/>
        </w:rPr>
        <w:t xml:space="preserve"> </w:t>
      </w:r>
      <w:r w:rsidRPr="004E58A5" w:rsidR="00B53F27">
        <w:rPr>
          <w:rFonts w:cs="Calibri"/>
          <w:szCs w:val="18"/>
        </w:rPr>
        <w:t xml:space="preserve">te </w:t>
      </w:r>
      <w:r w:rsidRPr="004E58A5" w:rsidR="003C2CB5">
        <w:rPr>
          <w:rFonts w:cs="Calibri"/>
          <w:szCs w:val="18"/>
        </w:rPr>
        <w:t xml:space="preserve">kunnen </w:t>
      </w:r>
      <w:r w:rsidRPr="004E58A5" w:rsidR="00B53F27">
        <w:rPr>
          <w:rFonts w:cs="Calibri"/>
          <w:szCs w:val="18"/>
        </w:rPr>
        <w:t>voldoen aan hun leveringsverplichtingen</w:t>
      </w:r>
      <w:r w:rsidRPr="004E58A5" w:rsidR="00D1774A">
        <w:rPr>
          <w:rFonts w:cs="Calibri"/>
          <w:szCs w:val="18"/>
        </w:rPr>
        <w:t xml:space="preserve">. </w:t>
      </w:r>
      <w:r w:rsidRPr="004E58A5" w:rsidR="004872B5">
        <w:rPr>
          <w:rFonts w:cs="Calibri"/>
          <w:szCs w:val="18"/>
        </w:rPr>
        <w:t>Een belangrijke prikkel is daar</w:t>
      </w:r>
      <w:r w:rsidRPr="004E58A5" w:rsidR="00E23DD3">
        <w:rPr>
          <w:rFonts w:cs="Calibri"/>
          <w:szCs w:val="18"/>
        </w:rPr>
        <w:t xml:space="preserve">bij het verschil (de </w:t>
      </w:r>
      <w:r w:rsidRPr="004E58A5" w:rsidR="000B2121">
        <w:rPr>
          <w:rFonts w:cs="Calibri"/>
          <w:szCs w:val="18"/>
        </w:rPr>
        <w:t>“</w:t>
      </w:r>
      <w:r w:rsidRPr="004E58A5" w:rsidR="00E23DD3">
        <w:rPr>
          <w:rFonts w:cs="Calibri"/>
          <w:szCs w:val="18"/>
        </w:rPr>
        <w:t>spread”) tussen de gasprijs in</w:t>
      </w:r>
      <w:r w:rsidRPr="004E58A5" w:rsidR="000B2121">
        <w:rPr>
          <w:rFonts w:cs="Calibri"/>
          <w:szCs w:val="18"/>
        </w:rPr>
        <w:t xml:space="preserve"> </w:t>
      </w:r>
      <w:r w:rsidRPr="004E58A5" w:rsidR="00E23DD3">
        <w:rPr>
          <w:rFonts w:cs="Calibri"/>
          <w:szCs w:val="18"/>
        </w:rPr>
        <w:t>d</w:t>
      </w:r>
      <w:r w:rsidRPr="004E58A5" w:rsidR="000B2121">
        <w:rPr>
          <w:rFonts w:cs="Calibri"/>
          <w:szCs w:val="18"/>
        </w:rPr>
        <w:t>e winter en in de zomer</w:t>
      </w:r>
      <w:r w:rsidRPr="004E58A5" w:rsidR="00723B91">
        <w:rPr>
          <w:rFonts w:cs="Calibri"/>
          <w:szCs w:val="18"/>
        </w:rPr>
        <w:t xml:space="preserve">. </w:t>
      </w:r>
      <w:r w:rsidRPr="004E58A5" w:rsidR="006D182B">
        <w:rPr>
          <w:rFonts w:cs="Calibri"/>
          <w:szCs w:val="18"/>
        </w:rPr>
        <w:t xml:space="preserve">Omdat deze spread </w:t>
      </w:r>
      <w:r w:rsidRPr="004E58A5" w:rsidR="00EF70F4">
        <w:rPr>
          <w:rFonts w:cs="Calibri"/>
          <w:szCs w:val="18"/>
        </w:rPr>
        <w:t xml:space="preserve">de laatste twee </w:t>
      </w:r>
      <w:r w:rsidRPr="004E58A5" w:rsidR="00E50B85">
        <w:rPr>
          <w:rFonts w:cs="Calibri"/>
          <w:szCs w:val="18"/>
        </w:rPr>
        <w:t xml:space="preserve">jaar </w:t>
      </w:r>
      <w:r w:rsidRPr="004E58A5" w:rsidR="00EC51FD">
        <w:rPr>
          <w:rFonts w:cs="Calibri"/>
          <w:szCs w:val="18"/>
        </w:rPr>
        <w:t xml:space="preserve">op diverse momenten </w:t>
      </w:r>
      <w:r w:rsidRPr="004E58A5" w:rsidR="00E50B85">
        <w:rPr>
          <w:rFonts w:cs="Calibri"/>
          <w:szCs w:val="18"/>
        </w:rPr>
        <w:t xml:space="preserve">onvoldoende groot was om het </w:t>
      </w:r>
      <w:r w:rsidRPr="004E58A5" w:rsidR="009A5DBA">
        <w:rPr>
          <w:rFonts w:cs="Calibri"/>
          <w:szCs w:val="18"/>
        </w:rPr>
        <w:t xml:space="preserve">’s zomers opslaan van gas voldoende rendabel te maken, </w:t>
      </w:r>
      <w:r w:rsidRPr="004E58A5" w:rsidR="0099268E">
        <w:rPr>
          <w:rFonts w:cs="Calibri"/>
          <w:szCs w:val="18"/>
        </w:rPr>
        <w:t xml:space="preserve">heeft het </w:t>
      </w:r>
      <w:r w:rsidRPr="004E58A5" w:rsidR="00B92968">
        <w:rPr>
          <w:rFonts w:cs="Calibri"/>
          <w:szCs w:val="18"/>
        </w:rPr>
        <w:t>kabinet maatregelen genom</w:t>
      </w:r>
      <w:r w:rsidRPr="004E58A5" w:rsidR="000930DD">
        <w:rPr>
          <w:rFonts w:cs="Calibri"/>
          <w:szCs w:val="18"/>
        </w:rPr>
        <w:t>e</w:t>
      </w:r>
      <w:r w:rsidRPr="004E58A5" w:rsidR="00B92968">
        <w:rPr>
          <w:rFonts w:cs="Calibri"/>
          <w:szCs w:val="18"/>
        </w:rPr>
        <w:t>n om EBN</w:t>
      </w:r>
      <w:r w:rsidRPr="004E58A5" w:rsidR="000930DD">
        <w:rPr>
          <w:rFonts w:cs="Calibri"/>
          <w:szCs w:val="18"/>
        </w:rPr>
        <w:t xml:space="preserve"> </w:t>
      </w:r>
      <w:r w:rsidRPr="004E58A5" w:rsidR="009F0752">
        <w:rPr>
          <w:rFonts w:cs="Calibri"/>
          <w:szCs w:val="18"/>
        </w:rPr>
        <w:t xml:space="preserve">in staat te stellen </w:t>
      </w:r>
      <w:r w:rsidRPr="004E58A5" w:rsidR="000930DD">
        <w:rPr>
          <w:rFonts w:cs="Calibri"/>
          <w:szCs w:val="18"/>
        </w:rPr>
        <w:t xml:space="preserve">de </w:t>
      </w:r>
      <w:r w:rsidRPr="004E58A5" w:rsidR="00F13E13">
        <w:rPr>
          <w:rFonts w:cs="Calibri"/>
          <w:szCs w:val="18"/>
        </w:rPr>
        <w:t>gasopslagen te vullen indien marktpartijen daar</w:t>
      </w:r>
      <w:r w:rsidRPr="004E58A5" w:rsidR="006E5954">
        <w:rPr>
          <w:rFonts w:cs="Calibri"/>
          <w:szCs w:val="18"/>
        </w:rPr>
        <w:t xml:space="preserve"> onvoldoende in </w:t>
      </w:r>
      <w:r w:rsidRPr="004E58A5" w:rsidR="00F13E13">
        <w:rPr>
          <w:rFonts w:cs="Calibri"/>
          <w:szCs w:val="18"/>
        </w:rPr>
        <w:t>voorzien.</w:t>
      </w:r>
    </w:p>
    <w:p w:rsidRPr="004E58A5" w:rsidR="0039502C" w:rsidP="009554B9" w:rsidRDefault="00174A95" w14:paraId="45B1BB48" w14:textId="5520392F">
      <w:pPr>
        <w:tabs>
          <w:tab w:val="left" w:pos="960"/>
        </w:tabs>
        <w:rPr>
          <w:rFonts w:cs="Calibri"/>
          <w:szCs w:val="18"/>
        </w:rPr>
      </w:pPr>
      <w:r w:rsidRPr="004E58A5">
        <w:rPr>
          <w:rFonts w:cs="Calibri"/>
          <w:szCs w:val="18"/>
        </w:rPr>
        <w:t xml:space="preserve">Europees gezien </w:t>
      </w:r>
      <w:r w:rsidRPr="004E58A5" w:rsidR="00A03C3F">
        <w:rPr>
          <w:rFonts w:cs="Calibri"/>
          <w:szCs w:val="18"/>
        </w:rPr>
        <w:t>beschikt Nederland over veel opslagcapaciteit</w:t>
      </w:r>
      <w:r w:rsidRPr="004E58A5" w:rsidR="00C9308D">
        <w:rPr>
          <w:rFonts w:cs="Calibri"/>
          <w:szCs w:val="18"/>
        </w:rPr>
        <w:t xml:space="preserve">: zo’n 12,5% van de opslagcapaciteit van de Unie bevindt zich binnen Nederland </w:t>
      </w:r>
      <w:r w:rsidRPr="004E58A5" w:rsidR="00F57718">
        <w:rPr>
          <w:rFonts w:cs="Calibri"/>
          <w:szCs w:val="18"/>
        </w:rPr>
        <w:t>en de Nederlandse opslagcapaciteit is in staat</w:t>
      </w:r>
      <w:r w:rsidRPr="004E58A5" w:rsidR="00F912B4">
        <w:rPr>
          <w:rFonts w:cs="Calibri"/>
          <w:szCs w:val="18"/>
        </w:rPr>
        <w:t xml:space="preserve"> om zo’n 45% van de binnenlandse </w:t>
      </w:r>
      <w:r w:rsidRPr="004E58A5" w:rsidR="00E97609">
        <w:rPr>
          <w:rFonts w:cs="Calibri"/>
          <w:szCs w:val="18"/>
        </w:rPr>
        <w:t>vraag af te dekken</w:t>
      </w:r>
      <w:r w:rsidRPr="004E58A5" w:rsidR="006B371B">
        <w:rPr>
          <w:rFonts w:cs="Calibri"/>
          <w:szCs w:val="18"/>
        </w:rPr>
        <w:t xml:space="preserve"> (ter vergelijking: in Duitsland is dit </w:t>
      </w:r>
      <w:r w:rsidRPr="004E58A5" w:rsidR="00961A3C">
        <w:rPr>
          <w:rFonts w:cs="Calibri"/>
          <w:szCs w:val="18"/>
        </w:rPr>
        <w:t>2</w:t>
      </w:r>
      <w:r w:rsidRPr="004E58A5" w:rsidR="000477A6">
        <w:rPr>
          <w:rFonts w:cs="Calibri"/>
          <w:szCs w:val="18"/>
        </w:rPr>
        <w:t xml:space="preserve">8% en in België </w:t>
      </w:r>
      <w:r w:rsidRPr="004E58A5" w:rsidR="00972403">
        <w:rPr>
          <w:rFonts w:cs="Calibri"/>
          <w:szCs w:val="18"/>
        </w:rPr>
        <w:t>6%</w:t>
      </w:r>
      <w:r w:rsidRPr="004E58A5" w:rsidR="0D7A72A2">
        <w:rPr>
          <w:rFonts w:cs="Calibri"/>
          <w:szCs w:val="18"/>
        </w:rPr>
        <w:t>)</w:t>
      </w:r>
      <w:r w:rsidRPr="004E58A5" w:rsidR="00972403">
        <w:rPr>
          <w:rFonts w:cs="Calibri"/>
          <w:szCs w:val="18"/>
        </w:rPr>
        <w:t xml:space="preserve">. </w:t>
      </w:r>
      <w:r w:rsidRPr="004E58A5" w:rsidR="00A345D6">
        <w:rPr>
          <w:rFonts w:cs="Calibri"/>
          <w:szCs w:val="18"/>
        </w:rPr>
        <w:t xml:space="preserve">Dit geeft tevens aan dat de </w:t>
      </w:r>
      <w:r w:rsidRPr="004E58A5" w:rsidR="00EE1B2F">
        <w:rPr>
          <w:rFonts w:cs="Calibri"/>
          <w:szCs w:val="18"/>
        </w:rPr>
        <w:t xml:space="preserve">Nederlandse opslagcapaciteit een </w:t>
      </w:r>
      <w:r w:rsidRPr="004E58A5" w:rsidR="00F947CA">
        <w:rPr>
          <w:rFonts w:cs="Calibri"/>
          <w:szCs w:val="18"/>
        </w:rPr>
        <w:t xml:space="preserve">belangrijke rol in de Noord-West-Europese gasmarkt </w:t>
      </w:r>
      <w:r w:rsidRPr="004E58A5" w:rsidR="00EE1B2F">
        <w:rPr>
          <w:rFonts w:cs="Calibri"/>
          <w:szCs w:val="18"/>
        </w:rPr>
        <w:t>heeft.</w:t>
      </w:r>
      <w:r w:rsidRPr="004E58A5" w:rsidR="00F57718">
        <w:rPr>
          <w:rFonts w:cs="Calibri"/>
          <w:szCs w:val="18"/>
        </w:rPr>
        <w:t xml:space="preserve"> </w:t>
      </w:r>
    </w:p>
    <w:p w:rsidRPr="004E58A5" w:rsidR="0039502C" w:rsidP="009554B9" w:rsidRDefault="0039502C" w14:paraId="27019FD4" w14:textId="77777777">
      <w:pPr>
        <w:tabs>
          <w:tab w:val="left" w:pos="960"/>
        </w:tabs>
        <w:rPr>
          <w:rFonts w:cs="Calibri"/>
          <w:i/>
          <w:iCs/>
          <w:szCs w:val="18"/>
        </w:rPr>
      </w:pPr>
    </w:p>
    <w:p w:rsidRPr="004E58A5" w:rsidR="00CD610F" w:rsidP="00CD610F" w:rsidRDefault="00CD610F" w14:paraId="63A8C104" w14:textId="1A00A4FF">
      <w:pPr>
        <w:spacing w:line="240" w:lineRule="auto"/>
        <w:rPr>
          <w:szCs w:val="18"/>
        </w:rPr>
      </w:pPr>
      <w:r w:rsidRPr="004E58A5">
        <w:rPr>
          <w:szCs w:val="18"/>
        </w:rPr>
        <w:t>30</w:t>
      </w:r>
    </w:p>
    <w:p w:rsidRPr="004E58A5" w:rsidR="009554B9" w:rsidP="002340A6" w:rsidRDefault="00EF3895" w14:paraId="085A1BF3" w14:textId="2ED3D14C">
      <w:pPr>
        <w:tabs>
          <w:tab w:val="left" w:pos="960"/>
        </w:tabs>
        <w:spacing w:line="240" w:lineRule="auto"/>
        <w:rPr>
          <w:rFonts w:eastAsiaTheme="minorEastAsia"/>
          <w:i/>
          <w:szCs w:val="18"/>
        </w:rPr>
      </w:pPr>
      <w:r w:rsidRPr="004E58A5">
        <w:rPr>
          <w:rFonts w:cs="Calibri"/>
          <w:szCs w:val="18"/>
        </w:rPr>
        <w:t>Hoe wordt geborgd dat het Chemie Actieplan daadwerkelijk leidt tot minder regeldruk en meer innovatie en een gelijk speelveld biedt voor het mkb</w:t>
      </w:r>
      <w:r w:rsidRPr="004E58A5" w:rsidR="009554B9">
        <w:rPr>
          <w:rFonts w:cs="Calibri"/>
          <w:szCs w:val="18"/>
        </w:rPr>
        <w:t>, in plaats van extra bureaucratie?</w:t>
      </w:r>
      <w:r w:rsidRPr="004E58A5" w:rsidR="009554B9">
        <w:rPr>
          <w:rFonts w:eastAsiaTheme="minorEastAsia"/>
          <w:i/>
          <w:iCs/>
          <w:szCs w:val="18"/>
        </w:rPr>
        <w:t xml:space="preserve"> </w:t>
      </w:r>
    </w:p>
    <w:p w:rsidRPr="004E58A5" w:rsidR="009554B9" w:rsidP="009554B9" w:rsidRDefault="009554B9" w14:paraId="03EEECC2" w14:textId="77777777">
      <w:pPr>
        <w:tabs>
          <w:tab w:val="left" w:pos="960"/>
        </w:tabs>
        <w:rPr>
          <w:rFonts w:cs="Calibri"/>
          <w:i/>
          <w:iCs/>
          <w:szCs w:val="18"/>
        </w:rPr>
      </w:pPr>
    </w:p>
    <w:p w:rsidRPr="004E58A5" w:rsidR="0039502C" w:rsidP="0039502C" w:rsidRDefault="0039502C" w14:paraId="32EBA740" w14:textId="288E6156">
      <w:pPr>
        <w:tabs>
          <w:tab w:val="left" w:pos="960"/>
        </w:tabs>
        <w:spacing w:line="240" w:lineRule="auto"/>
        <w:rPr>
          <w:rFonts w:cs="Calibri"/>
          <w:szCs w:val="18"/>
        </w:rPr>
      </w:pPr>
      <w:r w:rsidRPr="004E58A5">
        <w:rPr>
          <w:rFonts w:cs="Calibri"/>
          <w:szCs w:val="18"/>
        </w:rPr>
        <w:t>Antwoord</w:t>
      </w:r>
    </w:p>
    <w:p w:rsidRPr="004E58A5" w:rsidR="00EF3895" w:rsidP="00DB6E01" w:rsidRDefault="00DB6E01" w14:paraId="397BAA8F" w14:textId="20B34571">
      <w:pPr>
        <w:tabs>
          <w:tab w:val="left" w:pos="960"/>
        </w:tabs>
        <w:rPr>
          <w:rFonts w:cs="Calibri"/>
          <w:szCs w:val="18"/>
        </w:rPr>
      </w:pPr>
      <w:r w:rsidRPr="004E58A5">
        <w:rPr>
          <w:rFonts w:cs="Calibri"/>
          <w:szCs w:val="18"/>
        </w:rPr>
        <w:t xml:space="preserve">Het kabinet deelt de mening van </w:t>
      </w:r>
      <w:r w:rsidRPr="004E58A5" w:rsidR="00EF3895">
        <w:rPr>
          <w:rFonts w:cs="Calibri"/>
          <w:szCs w:val="18"/>
        </w:rPr>
        <w:t>de BBB-</w:t>
      </w:r>
      <w:r w:rsidRPr="004E58A5">
        <w:rPr>
          <w:rFonts w:cs="Calibri"/>
          <w:szCs w:val="18"/>
        </w:rPr>
        <w:t xml:space="preserve">fractie dat de chemische industrie van groot (strategisch) belang is voor Nederland en Europa, </w:t>
      </w:r>
      <w:r w:rsidRPr="004E58A5" w:rsidR="00D3278F">
        <w:rPr>
          <w:rFonts w:cs="Calibri"/>
          <w:szCs w:val="18"/>
        </w:rPr>
        <w:t>zo</w:t>
      </w:r>
      <w:r w:rsidRPr="004E58A5">
        <w:rPr>
          <w:rFonts w:cs="Calibri"/>
          <w:szCs w:val="18"/>
        </w:rPr>
        <w:t>als ook te lezen in het BNC-fiche m.b.t. het Actieplan.</w:t>
      </w:r>
      <w:r w:rsidRPr="004E58A5" w:rsidR="00E23493">
        <w:rPr>
          <w:rStyle w:val="Voetnootmarkering"/>
          <w:rFonts w:cs="Calibri"/>
          <w:szCs w:val="18"/>
        </w:rPr>
        <w:footnoteReference w:id="18"/>
      </w:r>
      <w:r w:rsidRPr="004E58A5" w:rsidR="00EF3895">
        <w:rPr>
          <w:rFonts w:cs="Calibri"/>
          <w:szCs w:val="18"/>
        </w:rPr>
        <w:t xml:space="preserve"> </w:t>
      </w:r>
      <w:r w:rsidRPr="004E58A5">
        <w:rPr>
          <w:rFonts w:cs="Calibri"/>
          <w:szCs w:val="18"/>
        </w:rPr>
        <w:t xml:space="preserve">Een belangrijke pijler van het Actieplan is de oprichting van de zogeheten </w:t>
      </w:r>
      <w:r w:rsidRPr="004E58A5">
        <w:rPr>
          <w:rFonts w:cs="Calibri"/>
          <w:i/>
          <w:szCs w:val="18"/>
        </w:rPr>
        <w:t>Critical Chemical Alliance</w:t>
      </w:r>
      <w:r w:rsidRPr="004E58A5">
        <w:rPr>
          <w:rFonts w:cs="Calibri"/>
          <w:szCs w:val="18"/>
        </w:rPr>
        <w:t xml:space="preserve"> (CCA)</w:t>
      </w:r>
      <w:r w:rsidRPr="004E58A5">
        <w:rPr>
          <w:rFonts w:cs="Calibri"/>
          <w:i/>
          <w:szCs w:val="18"/>
        </w:rPr>
        <w:t>,</w:t>
      </w:r>
      <w:r w:rsidRPr="004E58A5">
        <w:rPr>
          <w:rFonts w:cs="Calibri"/>
          <w:szCs w:val="18"/>
        </w:rPr>
        <w:t xml:space="preserve"> die op korte termijn officieel van start zal gaan. Hieraan nemen niet enkel lidstaten, maar ook brancheorganisaties en chemiebedrijven deel. </w:t>
      </w:r>
    </w:p>
    <w:p w:rsidRPr="004E58A5" w:rsidR="00EF3895" w:rsidP="00DB6E01" w:rsidRDefault="00EF3895" w14:paraId="484F0507" w14:textId="77777777">
      <w:pPr>
        <w:tabs>
          <w:tab w:val="left" w:pos="960"/>
        </w:tabs>
        <w:rPr>
          <w:rFonts w:cs="Calibri"/>
          <w:szCs w:val="18"/>
        </w:rPr>
      </w:pPr>
    </w:p>
    <w:p w:rsidRPr="004E58A5" w:rsidR="00EF3895" w:rsidP="00DB6E01" w:rsidRDefault="00DB6E01" w14:paraId="18D8A1FA" w14:textId="27FC4043">
      <w:pPr>
        <w:tabs>
          <w:tab w:val="left" w:pos="960"/>
        </w:tabs>
        <w:rPr>
          <w:rFonts w:cs="Calibri"/>
          <w:szCs w:val="18"/>
        </w:rPr>
      </w:pPr>
      <w:r w:rsidRPr="004E58A5">
        <w:rPr>
          <w:rFonts w:cs="Calibri"/>
          <w:szCs w:val="18"/>
        </w:rPr>
        <w:lastRenderedPageBreak/>
        <w:t>De huidige problematiek van de Europese chemische industrie zal hier in brede zin op zowel hoog</w:t>
      </w:r>
      <w:r w:rsidRPr="004E58A5" w:rsidR="1CEE0BEA">
        <w:rPr>
          <w:rFonts w:cs="Calibri"/>
          <w:szCs w:val="18"/>
        </w:rPr>
        <w:t>ambtelijk</w:t>
      </w:r>
      <w:r w:rsidRPr="004E58A5">
        <w:rPr>
          <w:rFonts w:cs="Calibri"/>
          <w:szCs w:val="18"/>
        </w:rPr>
        <w:t xml:space="preserve"> als technisch niveau worden besproken, met als </w:t>
      </w:r>
      <w:r w:rsidRPr="004E58A5" w:rsidR="039272CE">
        <w:rPr>
          <w:rFonts w:cs="Calibri"/>
          <w:szCs w:val="18"/>
        </w:rPr>
        <w:t>doel</w:t>
      </w:r>
      <w:r w:rsidRPr="004E58A5">
        <w:rPr>
          <w:rFonts w:cs="Calibri"/>
          <w:szCs w:val="18"/>
        </w:rPr>
        <w:t xml:space="preserve"> </w:t>
      </w:r>
      <w:r w:rsidRPr="004E58A5" w:rsidR="24BD3A0E">
        <w:rPr>
          <w:rFonts w:cs="Calibri"/>
          <w:szCs w:val="18"/>
        </w:rPr>
        <w:t xml:space="preserve">strategische advisering </w:t>
      </w:r>
      <w:r w:rsidRPr="004E58A5">
        <w:rPr>
          <w:rFonts w:cs="Calibri"/>
          <w:szCs w:val="18"/>
        </w:rPr>
        <w:t xml:space="preserve">aan de </w:t>
      </w:r>
      <w:r w:rsidRPr="004E58A5" w:rsidR="00201B3B">
        <w:rPr>
          <w:rFonts w:cs="Calibri"/>
          <w:szCs w:val="18"/>
        </w:rPr>
        <w:t>Commissie</w:t>
      </w:r>
      <w:r w:rsidRPr="004E58A5">
        <w:rPr>
          <w:rFonts w:cs="Calibri"/>
          <w:szCs w:val="18"/>
        </w:rPr>
        <w:t xml:space="preserve"> over mogelijke (aanpassingen aan) wetgeving die de concurrentiepositie van de chemische industrie ten goede komen. De directe betrokkenheid van de industrie in dit traject, een aanpak die door het kabinet wordt onderschreven, is een belangrijk aspect in concrete en effectieve mitigatie van de regeldruk. </w:t>
      </w:r>
    </w:p>
    <w:p w:rsidRPr="004E58A5" w:rsidR="00EF3895" w:rsidP="00DB6E01" w:rsidRDefault="00EF3895" w14:paraId="3D22D1EB" w14:textId="77777777">
      <w:pPr>
        <w:tabs>
          <w:tab w:val="left" w:pos="960"/>
        </w:tabs>
        <w:rPr>
          <w:rFonts w:cs="Calibri"/>
          <w:szCs w:val="18"/>
        </w:rPr>
      </w:pPr>
    </w:p>
    <w:p w:rsidRPr="004E58A5" w:rsidR="00DB6E01" w:rsidP="00DB6E01" w:rsidRDefault="00DB6E01" w14:paraId="0FC53D50" w14:textId="76E2AA7E">
      <w:pPr>
        <w:tabs>
          <w:tab w:val="left" w:pos="960"/>
        </w:tabs>
        <w:rPr>
          <w:rFonts w:cs="Calibri"/>
          <w:szCs w:val="18"/>
        </w:rPr>
      </w:pPr>
      <w:r w:rsidRPr="004E58A5">
        <w:rPr>
          <w:rFonts w:cs="Calibri"/>
          <w:szCs w:val="18"/>
        </w:rPr>
        <w:t xml:space="preserve">Additioneel aan de CCA zullen het komende jaar verschillende wetgevende voorstellen in het kader van concurrentiekracht, innovatie en verduurzaming (ten dele) gericht zijn op de Europese chemiesector. Zo komt de Commissie in ieder geval met voorstellen voor een </w:t>
      </w:r>
      <w:r w:rsidRPr="004E58A5">
        <w:rPr>
          <w:rFonts w:cs="Calibri"/>
          <w:i/>
          <w:szCs w:val="18"/>
        </w:rPr>
        <w:t xml:space="preserve">Industrial Accelerator Act, </w:t>
      </w:r>
      <w:r w:rsidRPr="004E58A5">
        <w:rPr>
          <w:rFonts w:cs="Calibri"/>
          <w:szCs w:val="18"/>
        </w:rPr>
        <w:t xml:space="preserve">een </w:t>
      </w:r>
      <w:r w:rsidRPr="004E58A5">
        <w:rPr>
          <w:rFonts w:cs="Calibri"/>
          <w:i/>
          <w:szCs w:val="18"/>
        </w:rPr>
        <w:t>Advanced Materials Act</w:t>
      </w:r>
      <w:r w:rsidRPr="004E58A5">
        <w:rPr>
          <w:rFonts w:cs="Calibri"/>
          <w:szCs w:val="18"/>
        </w:rPr>
        <w:t xml:space="preserve">, en een </w:t>
      </w:r>
      <w:r w:rsidRPr="004E58A5">
        <w:rPr>
          <w:rFonts w:cs="Calibri"/>
          <w:i/>
          <w:szCs w:val="18"/>
        </w:rPr>
        <w:t>Circular Economy Act</w:t>
      </w:r>
      <w:r w:rsidRPr="004E58A5">
        <w:rPr>
          <w:rFonts w:cs="Calibri"/>
          <w:i/>
          <w:iCs/>
          <w:szCs w:val="18"/>
        </w:rPr>
        <w:t xml:space="preserve">. </w:t>
      </w:r>
      <w:r w:rsidRPr="004E58A5" w:rsidR="0917CBFB">
        <w:rPr>
          <w:rFonts w:cs="Calibri"/>
          <w:szCs w:val="18"/>
        </w:rPr>
        <w:t xml:space="preserve">Deze voorstellen dragen tevens bij aan de ambitie van de Commissie om regeldruk voor ondernemers terug te brengen met 25% en voor het MKB met 35%. In het bijzonder worden er </w:t>
      </w:r>
      <w:r w:rsidRPr="004E58A5" w:rsidR="0F9DE1ED">
        <w:rPr>
          <w:rFonts w:cs="Calibri"/>
          <w:szCs w:val="18"/>
        </w:rPr>
        <w:t xml:space="preserve">komende maanden </w:t>
      </w:r>
      <w:r w:rsidRPr="004E58A5" w:rsidR="0917CBFB">
        <w:rPr>
          <w:rFonts w:cs="Calibri"/>
          <w:szCs w:val="18"/>
        </w:rPr>
        <w:t>ook omnibusvoorstellen gepubliceerd</w:t>
      </w:r>
      <w:r w:rsidRPr="004E58A5" w:rsidR="63A021FE">
        <w:rPr>
          <w:rFonts w:cs="Calibri"/>
          <w:szCs w:val="18"/>
        </w:rPr>
        <w:t xml:space="preserve"> </w:t>
      </w:r>
      <w:r w:rsidRPr="004E58A5" w:rsidR="0917CBFB">
        <w:rPr>
          <w:rFonts w:cs="Calibri"/>
          <w:szCs w:val="18"/>
        </w:rPr>
        <w:t xml:space="preserve">op het gebied van industrie en milieu die </w:t>
      </w:r>
      <w:r w:rsidRPr="004E58A5" w:rsidR="4D4B51DA">
        <w:rPr>
          <w:rFonts w:cs="Calibri"/>
          <w:szCs w:val="18"/>
        </w:rPr>
        <w:t>bijdragen aan</w:t>
      </w:r>
      <w:r w:rsidRPr="004E58A5" w:rsidR="0917CBFB">
        <w:rPr>
          <w:rFonts w:cs="Calibri"/>
          <w:szCs w:val="18"/>
        </w:rPr>
        <w:t xml:space="preserve"> regeldrukverm</w:t>
      </w:r>
      <w:r w:rsidRPr="004E58A5" w:rsidR="0282737F">
        <w:rPr>
          <w:rFonts w:cs="Calibri"/>
          <w:szCs w:val="18"/>
        </w:rPr>
        <w:t xml:space="preserve">indering in de chemische sector. </w:t>
      </w:r>
    </w:p>
    <w:p w:rsidRPr="004E58A5" w:rsidR="0039502C" w:rsidP="009554B9" w:rsidRDefault="0039502C" w14:paraId="6936586C" w14:textId="77777777">
      <w:pPr>
        <w:tabs>
          <w:tab w:val="left" w:pos="960"/>
        </w:tabs>
        <w:rPr>
          <w:rFonts w:cs="Calibri"/>
          <w:i/>
          <w:iCs/>
          <w:szCs w:val="18"/>
        </w:rPr>
      </w:pPr>
    </w:p>
    <w:p w:rsidRPr="004E58A5" w:rsidR="00CD610F" w:rsidP="00CD610F" w:rsidRDefault="00CD610F" w14:paraId="3A6E62CB" w14:textId="4BE409D7">
      <w:pPr>
        <w:spacing w:line="240" w:lineRule="auto"/>
        <w:rPr>
          <w:szCs w:val="18"/>
        </w:rPr>
      </w:pPr>
      <w:r w:rsidRPr="004E58A5">
        <w:rPr>
          <w:szCs w:val="18"/>
        </w:rPr>
        <w:t>31</w:t>
      </w:r>
    </w:p>
    <w:p w:rsidRPr="004E58A5" w:rsidR="009554B9" w:rsidP="00EC2B3B" w:rsidRDefault="00D21DD8" w14:paraId="3A35ED69" w14:textId="61893DF6">
      <w:pPr>
        <w:tabs>
          <w:tab w:val="left" w:pos="960"/>
        </w:tabs>
        <w:rPr>
          <w:rFonts w:cs="Calibri"/>
          <w:szCs w:val="18"/>
        </w:rPr>
      </w:pPr>
      <w:r w:rsidRPr="004E58A5">
        <w:rPr>
          <w:rFonts w:cs="Calibri"/>
          <w:szCs w:val="18"/>
        </w:rPr>
        <w:t xml:space="preserve">De leden van de BBB-fractie hebben kennisgenomen van de aanbeveling voor het openen van onderhandelingen met het Verenigd Koninkrijk (VK) over een gezamenlijk sanitair en fytosanitair gebied en koppeling van emissiehandelssystemen. </w:t>
      </w:r>
      <w:r w:rsidRPr="004E58A5" w:rsidR="009554B9">
        <w:rPr>
          <w:rFonts w:cs="Calibri"/>
          <w:szCs w:val="18"/>
        </w:rPr>
        <w:t xml:space="preserve">Kan de minister toelichten hoe de belangen van de Nederlandse landbouw, visserij en industrie </w:t>
      </w:r>
      <w:r w:rsidRPr="004E58A5">
        <w:rPr>
          <w:rFonts w:cs="Calibri"/>
          <w:szCs w:val="18"/>
        </w:rPr>
        <w:t xml:space="preserve">hierbij </w:t>
      </w:r>
      <w:r w:rsidRPr="004E58A5" w:rsidR="009554B9">
        <w:rPr>
          <w:rFonts w:cs="Calibri"/>
          <w:szCs w:val="18"/>
        </w:rPr>
        <w:t xml:space="preserve">worden geborgd? Welke waarborgen zijn er dat een eventuele koppeling van emissiehandelssystemen niet leidt tot extra kosten of administratieve lasten voor het bedrijfsleven? </w:t>
      </w:r>
    </w:p>
    <w:p w:rsidRPr="004E58A5" w:rsidR="005450AF" w:rsidP="00EC2B3B" w:rsidRDefault="005450AF" w14:paraId="4A006903" w14:textId="77777777">
      <w:pPr>
        <w:tabs>
          <w:tab w:val="left" w:pos="960"/>
        </w:tabs>
        <w:rPr>
          <w:rFonts w:cs="Calibri"/>
          <w:szCs w:val="18"/>
        </w:rPr>
      </w:pPr>
    </w:p>
    <w:p w:rsidRPr="004E58A5" w:rsidR="0039502C" w:rsidP="0039502C" w:rsidRDefault="0039502C" w14:paraId="52290D17" w14:textId="44394964">
      <w:pPr>
        <w:tabs>
          <w:tab w:val="left" w:pos="960"/>
        </w:tabs>
        <w:spacing w:line="240" w:lineRule="auto"/>
        <w:rPr>
          <w:rFonts w:cs="Calibri"/>
          <w:szCs w:val="18"/>
        </w:rPr>
      </w:pPr>
      <w:r w:rsidRPr="004E58A5">
        <w:rPr>
          <w:rFonts w:cs="Calibri"/>
          <w:szCs w:val="18"/>
        </w:rPr>
        <w:t>Antwoord</w:t>
      </w:r>
    </w:p>
    <w:p w:rsidRPr="004E58A5" w:rsidR="00D21DD8" w:rsidP="6D9FF9FC" w:rsidRDefault="62408858" w14:paraId="65506B43" w14:textId="0BD972E3">
      <w:pPr>
        <w:rPr>
          <w:rFonts w:eastAsia="Verdana" w:cs="Verdana"/>
          <w:szCs w:val="18"/>
        </w:rPr>
      </w:pPr>
      <w:r w:rsidRPr="004E58A5">
        <w:rPr>
          <w:rFonts w:eastAsia="Verdana" w:cs="Verdana"/>
          <w:szCs w:val="18"/>
        </w:rPr>
        <w:t xml:space="preserve">De aanbeveling voor het </w:t>
      </w:r>
      <w:r w:rsidRPr="004E58A5" w:rsidR="668F0279">
        <w:rPr>
          <w:rFonts w:eastAsia="Verdana" w:cs="Verdana"/>
          <w:szCs w:val="18"/>
        </w:rPr>
        <w:t xml:space="preserve">openen van de </w:t>
      </w:r>
      <w:r w:rsidRPr="004E58A5">
        <w:rPr>
          <w:rFonts w:eastAsia="Verdana" w:cs="Verdana"/>
          <w:szCs w:val="18"/>
        </w:rPr>
        <w:t>onderhandelingen</w:t>
      </w:r>
      <w:r w:rsidRPr="004E58A5" w:rsidR="00B51726">
        <w:rPr>
          <w:rFonts w:eastAsia="Verdana" w:cs="Verdana"/>
          <w:szCs w:val="18"/>
        </w:rPr>
        <w:t xml:space="preserve"> </w:t>
      </w:r>
      <w:r w:rsidRPr="004E58A5">
        <w:rPr>
          <w:rFonts w:eastAsia="Verdana" w:cs="Verdana"/>
          <w:szCs w:val="18"/>
        </w:rPr>
        <w:t xml:space="preserve">met het VK over een sanitair en fytosanitair gebied en koppeling van emissiehandelssystemen is op 13 november aangenomen door de Raad. De Commissie en het VK zijn ondertussen deze onderhandelingen gestart. Een overeenkomst over een gezamenlijk sanitair en fytosanitair (SPS) gebied tussen de EU en het VK is sterk in het belang van de Nederlandse economie gezien de sterke handelsrelatie tussen beide landen. Een overeenkomst vergemakkelijkt de handel in planten, dieren en daarvan afgeleide producten die momenteel controles moeten ondergaan of waarvoor certificaten moeten worden afgegeven om de SPS-status aan de grens te waarborgen. </w:t>
      </w:r>
    </w:p>
    <w:p w:rsidRPr="004E58A5" w:rsidR="00D21DD8" w:rsidP="6D9FF9FC" w:rsidRDefault="00D21DD8" w14:paraId="1F4BB708" w14:textId="77777777">
      <w:pPr>
        <w:rPr>
          <w:rFonts w:eastAsia="Verdana" w:cs="Verdana"/>
          <w:szCs w:val="18"/>
        </w:rPr>
      </w:pPr>
    </w:p>
    <w:p w:rsidRPr="004E58A5" w:rsidR="002340A6" w:rsidP="6D9FF9FC" w:rsidRDefault="62408858" w14:paraId="554019A4" w14:textId="098304E1">
      <w:pPr>
        <w:rPr>
          <w:rFonts w:eastAsia="Verdana" w:cs="Verdana"/>
          <w:szCs w:val="18"/>
        </w:rPr>
      </w:pPr>
      <w:r w:rsidRPr="004E58A5">
        <w:rPr>
          <w:rFonts w:eastAsia="Verdana" w:cs="Verdana"/>
          <w:szCs w:val="18"/>
        </w:rPr>
        <w:t>Zoals uiteengezet in het BNC-fiche dat uw Kamer hierover heeft ontvangen</w:t>
      </w:r>
      <w:r w:rsidRPr="004E58A5" w:rsidR="08DC740E">
        <w:rPr>
          <w:rStyle w:val="Voetnootmarkering"/>
          <w:rFonts w:eastAsia="Verdana" w:cs="Verdana"/>
          <w:szCs w:val="18"/>
        </w:rPr>
        <w:footnoteReference w:id="19"/>
      </w:r>
      <w:r w:rsidRPr="004E58A5">
        <w:rPr>
          <w:rFonts w:eastAsia="Verdana" w:cs="Verdana"/>
          <w:szCs w:val="18"/>
        </w:rPr>
        <w:t xml:space="preserve"> </w:t>
      </w:r>
      <w:r w:rsidRPr="004E58A5" w:rsidR="5C301127">
        <w:rPr>
          <w:rFonts w:eastAsia="Verdana" w:cs="Verdana"/>
          <w:szCs w:val="18"/>
        </w:rPr>
        <w:t>i</w:t>
      </w:r>
      <w:r w:rsidRPr="004E58A5" w:rsidR="17A6E766">
        <w:rPr>
          <w:rFonts w:eastAsia="Verdana" w:cs="Verdana"/>
          <w:szCs w:val="18"/>
        </w:rPr>
        <w:t>s</w:t>
      </w:r>
      <w:r w:rsidRPr="004E58A5">
        <w:rPr>
          <w:rFonts w:eastAsia="Verdana" w:cs="Verdana"/>
          <w:szCs w:val="18"/>
        </w:rPr>
        <w:t xml:space="preserve"> de koppeling van het EU- en VK-emissiehandelssysteem gericht op het creëren van een gelijk speelveld tussen de EU en het VK. Hiertoe zet de EU erop in dat de koppeling wordt ontworpen aan waarborgen om te voorkomen dat het Nederlandse bedrijfsleven extra kosten of administratieve lasten krijgt en de effectiviteit van het ETS systeem behouden blijft. Belangrijke punten zijn: een gelijk speelveld tussen EU- en VK-bedrijven, dynamische overname van EU-acquis </w:t>
      </w:r>
      <w:r w:rsidRPr="004E58A5">
        <w:rPr>
          <w:rFonts w:eastAsia="Verdana" w:cs="Verdana"/>
          <w:szCs w:val="18"/>
        </w:rPr>
        <w:lastRenderedPageBreak/>
        <w:t>door het VK, uniforme interpretatie en handhaving van de regels, en een verdeling van operationele kosten</w:t>
      </w:r>
      <w:r w:rsidRPr="004E58A5" w:rsidR="08DC740E">
        <w:rPr>
          <w:rFonts w:eastAsia="Verdana" w:cs="Verdana"/>
          <w:szCs w:val="18"/>
        </w:rPr>
        <w:t>.</w:t>
      </w:r>
      <w:r w:rsidRPr="004E58A5" w:rsidR="00D21DD8">
        <w:rPr>
          <w:rFonts w:eastAsia="Verdana" w:cs="Verdana"/>
          <w:szCs w:val="18"/>
        </w:rPr>
        <w:t xml:space="preserve"> </w:t>
      </w:r>
      <w:r w:rsidRPr="004E58A5">
        <w:rPr>
          <w:rFonts w:eastAsia="Verdana" w:cs="Verdana"/>
          <w:szCs w:val="18"/>
        </w:rPr>
        <w:t xml:space="preserve">Bij wederzijdse erkenning van emissierechten </w:t>
      </w:r>
      <w:r w:rsidRPr="004E58A5">
        <w:rPr>
          <w:rFonts w:eastAsia="Verdana" w:cs="Verdana"/>
          <w:color w:val="000000" w:themeColor="text1"/>
          <w:szCs w:val="18"/>
        </w:rPr>
        <w:t>zal</w:t>
      </w:r>
      <w:r w:rsidRPr="004E58A5">
        <w:rPr>
          <w:rFonts w:eastAsia="Verdana" w:cs="Verdana"/>
          <w:szCs w:val="18"/>
        </w:rPr>
        <w:t xml:space="preserve"> bovendien </w:t>
      </w:r>
      <w:r w:rsidRPr="004E58A5">
        <w:rPr>
          <w:rFonts w:eastAsia="Verdana" w:cs="Verdana"/>
          <w:color w:val="000000" w:themeColor="text1"/>
          <w:szCs w:val="18"/>
        </w:rPr>
        <w:t>de koolstofcorrectie aan de grens (</w:t>
      </w:r>
      <w:r w:rsidRPr="004E58A5">
        <w:rPr>
          <w:rFonts w:eastAsia="Verdana" w:cs="Verdana"/>
          <w:szCs w:val="18"/>
        </w:rPr>
        <w:t>CBAM</w:t>
      </w:r>
      <w:r w:rsidRPr="004E58A5">
        <w:rPr>
          <w:rFonts w:eastAsia="Verdana" w:cs="Verdana"/>
          <w:color w:val="000000" w:themeColor="text1"/>
          <w:szCs w:val="18"/>
        </w:rPr>
        <w:t xml:space="preserve">) </w:t>
      </w:r>
      <w:r w:rsidRPr="004E58A5">
        <w:rPr>
          <w:rFonts w:eastAsia="Verdana" w:cs="Verdana"/>
          <w:szCs w:val="18"/>
        </w:rPr>
        <w:t xml:space="preserve">bij handel tussen EU en VK </w:t>
      </w:r>
      <w:r w:rsidRPr="004E58A5">
        <w:rPr>
          <w:rFonts w:eastAsia="Verdana" w:cs="Verdana"/>
          <w:color w:val="000000" w:themeColor="text1"/>
          <w:szCs w:val="18"/>
        </w:rPr>
        <w:t>niet van toepassing zijn</w:t>
      </w:r>
      <w:r w:rsidRPr="004E58A5">
        <w:rPr>
          <w:rFonts w:eastAsia="Verdana" w:cs="Verdana"/>
          <w:szCs w:val="18"/>
        </w:rPr>
        <w:t>. Effectieve realisatie van deze waarborgen hangt wel af van de concrete uitwerking van de overeenkomst.</w:t>
      </w:r>
    </w:p>
    <w:p w:rsidRPr="004E58A5" w:rsidR="00D21DD8" w:rsidP="6D9FF9FC" w:rsidRDefault="00D21DD8" w14:paraId="2CCEFD0F" w14:textId="77777777">
      <w:pPr>
        <w:rPr>
          <w:rFonts w:eastAsia="Verdana" w:cs="Verdana"/>
          <w:szCs w:val="18"/>
        </w:rPr>
      </w:pPr>
    </w:p>
    <w:p w:rsidRPr="004E58A5" w:rsidR="00CD610F" w:rsidP="00D21DD8" w:rsidRDefault="00CD610F" w14:paraId="642FF999" w14:textId="58112308">
      <w:pPr>
        <w:rPr>
          <w:szCs w:val="18"/>
        </w:rPr>
      </w:pPr>
      <w:r w:rsidRPr="004E58A5">
        <w:rPr>
          <w:szCs w:val="18"/>
        </w:rPr>
        <w:t>32</w:t>
      </w:r>
    </w:p>
    <w:p w:rsidRPr="004E58A5" w:rsidR="00B32B62" w:rsidP="00EE3198" w:rsidRDefault="009554B9" w14:paraId="48AB879C" w14:textId="4F2D2C3B">
      <w:pPr>
        <w:tabs>
          <w:tab w:val="left" w:pos="960"/>
        </w:tabs>
        <w:spacing w:line="240" w:lineRule="auto"/>
        <w:rPr>
          <w:rFonts w:eastAsiaTheme="minorEastAsia"/>
          <w:i/>
          <w:iCs/>
          <w:szCs w:val="18"/>
        </w:rPr>
      </w:pPr>
      <w:r w:rsidRPr="004E58A5">
        <w:rPr>
          <w:rFonts w:cs="Calibri"/>
          <w:szCs w:val="18"/>
        </w:rPr>
        <w:t xml:space="preserve">Kan de minister reflecteren op de BBB-inzet dat digitalisering en AI in de energiesector vooral moeten bijdragen aan efficiëntie en betaalbaarheid, en niet tot extra kosten of bureaucratie mogen leiden? </w:t>
      </w:r>
    </w:p>
    <w:p w:rsidRPr="004E58A5" w:rsidR="00B32B62" w:rsidP="00B32B62" w:rsidRDefault="00B32B62" w14:paraId="580FEDF0" w14:textId="348E3322">
      <w:pPr>
        <w:tabs>
          <w:tab w:val="left" w:pos="960"/>
        </w:tabs>
        <w:spacing w:line="240" w:lineRule="auto"/>
        <w:rPr>
          <w:rFonts w:eastAsiaTheme="minorEastAsia"/>
          <w:i/>
          <w:szCs w:val="18"/>
        </w:rPr>
      </w:pPr>
    </w:p>
    <w:p w:rsidRPr="004E58A5" w:rsidR="00B32B62" w:rsidP="00B32B62" w:rsidRDefault="00B32B62" w14:paraId="289C70F5" w14:textId="1D6A8E32">
      <w:pPr>
        <w:tabs>
          <w:tab w:val="left" w:pos="960"/>
        </w:tabs>
        <w:spacing w:line="240" w:lineRule="auto"/>
        <w:rPr>
          <w:rFonts w:cs="Calibri"/>
          <w:szCs w:val="18"/>
        </w:rPr>
      </w:pPr>
      <w:r w:rsidRPr="004E58A5">
        <w:rPr>
          <w:rFonts w:eastAsia="Aptos"/>
          <w:szCs w:val="18"/>
        </w:rPr>
        <w:t>Antwoord</w:t>
      </w:r>
    </w:p>
    <w:p w:rsidRPr="004E58A5" w:rsidR="009554B9" w:rsidP="12DECE35" w:rsidRDefault="1E4B8730" w14:paraId="405F3DB1" w14:textId="5C44653C">
      <w:pPr>
        <w:tabs>
          <w:tab w:val="left" w:pos="960"/>
        </w:tabs>
        <w:rPr>
          <w:szCs w:val="18"/>
        </w:rPr>
      </w:pPr>
      <w:r w:rsidRPr="004E58A5">
        <w:rPr>
          <w:rFonts w:cs="Calibri"/>
          <w:szCs w:val="18"/>
        </w:rPr>
        <w:t xml:space="preserve">Digitalisering en AI hebben veel potentieel, ze kunnen aanzienlijk bijdragen aan kostenbesparing, slimmere sturing en een betere benutting van het elektriciteitsnet. Tegelijk moeten we zorgen voor duidelijke en betrouwbare randvoorwaarden, op het gebied van onder andere cyberweerbaarheid, privacy, transparantie en het voorkomen van ongewenste platformmacht. Omdat vergelijkbare vraagstukken ook in andere domeinen spelen, worden oplossingen en standaarden </w:t>
      </w:r>
      <w:r w:rsidRPr="004E58A5" w:rsidR="003F5529">
        <w:rPr>
          <w:rFonts w:cs="Calibri"/>
          <w:szCs w:val="18"/>
        </w:rPr>
        <w:t>domein overstijgend</w:t>
      </w:r>
      <w:r w:rsidRPr="004E58A5">
        <w:rPr>
          <w:rFonts w:cs="Calibri"/>
          <w:szCs w:val="18"/>
        </w:rPr>
        <w:t xml:space="preserve"> toegepast of hergebruikt, zodat het wiel niet telkens opnieuw wordt uitgevonden en onnodige kosten of bureaucratie worden voorkomen.</w:t>
      </w:r>
      <w:r w:rsidRPr="004E58A5" w:rsidR="00740C68">
        <w:rPr>
          <w:rFonts w:cs="Calibri"/>
          <w:szCs w:val="18"/>
        </w:rPr>
        <w:t xml:space="preserve"> </w:t>
      </w:r>
    </w:p>
    <w:p w:rsidRPr="004E58A5" w:rsidR="009554B9" w:rsidP="009554B9" w:rsidRDefault="009554B9" w14:paraId="7E16474B" w14:textId="5A1582FB">
      <w:pPr>
        <w:tabs>
          <w:tab w:val="left" w:pos="960"/>
        </w:tabs>
        <w:rPr>
          <w:rFonts w:cs="Calibri"/>
          <w:szCs w:val="18"/>
        </w:rPr>
      </w:pPr>
    </w:p>
    <w:p w:rsidRPr="004E58A5" w:rsidR="00CD610F" w:rsidP="00CD610F" w:rsidRDefault="00CD610F" w14:paraId="3B9363CF" w14:textId="3FA4CC55">
      <w:pPr>
        <w:spacing w:line="240" w:lineRule="auto"/>
        <w:rPr>
          <w:szCs w:val="18"/>
        </w:rPr>
      </w:pPr>
      <w:r w:rsidRPr="004E58A5">
        <w:rPr>
          <w:szCs w:val="18"/>
        </w:rPr>
        <w:t>33</w:t>
      </w:r>
    </w:p>
    <w:p w:rsidRPr="004E58A5" w:rsidR="009554B9" w:rsidP="00EE3198" w:rsidRDefault="009554B9" w14:paraId="758FC4C8" w14:textId="2E4B4B0E">
      <w:pPr>
        <w:tabs>
          <w:tab w:val="left" w:pos="960"/>
        </w:tabs>
        <w:spacing w:line="240" w:lineRule="auto"/>
        <w:rPr>
          <w:rFonts w:cs="Calibri"/>
          <w:b/>
          <w:bCs/>
          <w:szCs w:val="18"/>
        </w:rPr>
      </w:pPr>
      <w:r w:rsidRPr="004E58A5">
        <w:rPr>
          <w:rFonts w:cs="Calibri"/>
          <w:szCs w:val="18"/>
        </w:rPr>
        <w:t xml:space="preserve">Kan de minister aangeven welke concrete maatregelen Nederland neemt om leveringszekerheid en betaalbaarheid te waarborgen, nu de afhankelijkheid van LNG uit de wereldmarkt toeneemt? Hoe wordt de balans bewaakt tussen Europese solidariteit en nationale belangen, zeker als het gaat om de invulling van nationale diversificatieplannen? </w:t>
      </w:r>
    </w:p>
    <w:p w:rsidRPr="004E58A5" w:rsidR="00B32B62" w:rsidP="00B32B62" w:rsidRDefault="00B32B62" w14:paraId="47B1CFC4" w14:textId="77777777">
      <w:pPr>
        <w:tabs>
          <w:tab w:val="left" w:pos="960"/>
        </w:tabs>
        <w:spacing w:line="240" w:lineRule="auto"/>
        <w:rPr>
          <w:rFonts w:cs="Calibri"/>
          <w:b/>
          <w:bCs/>
          <w:szCs w:val="18"/>
        </w:rPr>
      </w:pPr>
    </w:p>
    <w:p w:rsidRPr="004E58A5" w:rsidR="00B32B62" w:rsidP="00B32B62" w:rsidRDefault="00B32B62" w14:paraId="54269223" w14:textId="2C8D9E7A">
      <w:pPr>
        <w:tabs>
          <w:tab w:val="left" w:pos="960"/>
        </w:tabs>
        <w:spacing w:line="240" w:lineRule="auto"/>
        <w:rPr>
          <w:rFonts w:eastAsia="Aptos"/>
          <w:szCs w:val="18"/>
        </w:rPr>
      </w:pPr>
      <w:r w:rsidRPr="004E58A5">
        <w:rPr>
          <w:rFonts w:eastAsia="Aptos"/>
          <w:szCs w:val="18"/>
        </w:rPr>
        <w:t>Antwoord</w:t>
      </w:r>
    </w:p>
    <w:p w:rsidRPr="004E58A5" w:rsidR="00070A93" w:rsidP="00F30C88" w:rsidRDefault="002D4E35" w14:paraId="655B9FD5" w14:textId="68492105">
      <w:pPr>
        <w:tabs>
          <w:tab w:val="left" w:pos="960"/>
        </w:tabs>
        <w:spacing w:line="240" w:lineRule="auto"/>
        <w:rPr>
          <w:rFonts w:cs="Calibri"/>
          <w:szCs w:val="18"/>
        </w:rPr>
      </w:pPr>
      <w:r w:rsidRPr="004E58A5">
        <w:rPr>
          <w:rFonts w:cs="Calibri"/>
          <w:szCs w:val="18"/>
        </w:rPr>
        <w:t xml:space="preserve">Zoals aangegeven in </w:t>
      </w:r>
      <w:r w:rsidRPr="004E58A5" w:rsidR="00D776E1">
        <w:rPr>
          <w:rFonts w:cs="Calibri"/>
          <w:szCs w:val="18"/>
        </w:rPr>
        <w:t xml:space="preserve">het </w:t>
      </w:r>
      <w:r w:rsidRPr="004E58A5">
        <w:rPr>
          <w:rFonts w:cs="Calibri"/>
          <w:szCs w:val="18"/>
        </w:rPr>
        <w:t>antwoord op vraag 23 is het de verwac</w:t>
      </w:r>
      <w:r w:rsidRPr="004E58A5" w:rsidR="00B27549">
        <w:rPr>
          <w:rFonts w:cs="Calibri"/>
          <w:szCs w:val="18"/>
        </w:rPr>
        <w:t xml:space="preserve">hting dat het aanbod van LNG de komende jaren sterk zal toenemen. In </w:t>
      </w:r>
      <w:r w:rsidRPr="004E58A5" w:rsidR="00083C33">
        <w:rPr>
          <w:rFonts w:cs="Calibri"/>
          <w:szCs w:val="18"/>
        </w:rPr>
        <w:t xml:space="preserve">Nederland </w:t>
      </w:r>
      <w:r w:rsidRPr="004E58A5" w:rsidR="00B27549">
        <w:rPr>
          <w:rFonts w:cs="Calibri"/>
          <w:szCs w:val="18"/>
        </w:rPr>
        <w:t>is daar al sprake van</w:t>
      </w:r>
      <w:r w:rsidRPr="004E58A5" w:rsidR="00E43F24">
        <w:rPr>
          <w:rFonts w:cs="Calibri"/>
          <w:szCs w:val="18"/>
        </w:rPr>
        <w:t>. D</w:t>
      </w:r>
      <w:r w:rsidRPr="004E58A5" w:rsidR="00B27549">
        <w:rPr>
          <w:rFonts w:cs="Calibri"/>
          <w:szCs w:val="18"/>
        </w:rPr>
        <w:t xml:space="preserve">e import van LNG </w:t>
      </w:r>
      <w:r w:rsidRPr="004E58A5" w:rsidR="00D776E1">
        <w:rPr>
          <w:rFonts w:cs="Calibri"/>
          <w:szCs w:val="18"/>
        </w:rPr>
        <w:t xml:space="preserve">tussen 2021 en 2024 </w:t>
      </w:r>
      <w:r w:rsidRPr="004E58A5" w:rsidR="1DDD6D65">
        <w:rPr>
          <w:rFonts w:cs="Calibri"/>
          <w:szCs w:val="18"/>
        </w:rPr>
        <w:t>is</w:t>
      </w:r>
      <w:r w:rsidRPr="004E58A5" w:rsidR="00D776E1">
        <w:rPr>
          <w:rFonts w:cs="Calibri"/>
          <w:szCs w:val="18"/>
        </w:rPr>
        <w:t xml:space="preserve"> </w:t>
      </w:r>
      <w:r w:rsidRPr="004E58A5" w:rsidR="00B27549">
        <w:rPr>
          <w:rFonts w:cs="Calibri"/>
          <w:szCs w:val="18"/>
        </w:rPr>
        <w:t>toegenomen van 9,7 miljard m</w:t>
      </w:r>
      <w:r w:rsidRPr="004E58A5" w:rsidR="00B27549">
        <w:rPr>
          <w:rFonts w:cs="Calibri"/>
          <w:szCs w:val="18"/>
          <w:vertAlign w:val="superscript"/>
        </w:rPr>
        <w:t>3</w:t>
      </w:r>
      <w:r w:rsidRPr="004E58A5" w:rsidR="00B27549">
        <w:rPr>
          <w:rFonts w:cs="Calibri"/>
          <w:szCs w:val="18"/>
        </w:rPr>
        <w:t xml:space="preserve"> </w:t>
      </w:r>
      <w:r w:rsidRPr="004E58A5" w:rsidR="00B945FC">
        <w:rPr>
          <w:rFonts w:cs="Calibri"/>
          <w:szCs w:val="18"/>
        </w:rPr>
        <w:t>naar</w:t>
      </w:r>
      <w:r w:rsidRPr="004E58A5" w:rsidR="00BD5083">
        <w:rPr>
          <w:rFonts w:cs="Calibri"/>
          <w:szCs w:val="18"/>
        </w:rPr>
        <w:t xml:space="preserve"> </w:t>
      </w:r>
      <w:r w:rsidRPr="004E58A5" w:rsidR="00B27549">
        <w:rPr>
          <w:rFonts w:cs="Calibri"/>
          <w:szCs w:val="18"/>
        </w:rPr>
        <w:t>1</w:t>
      </w:r>
      <w:r w:rsidRPr="004E58A5" w:rsidR="002F08ED">
        <w:rPr>
          <w:rFonts w:cs="Calibri"/>
          <w:szCs w:val="18"/>
        </w:rPr>
        <w:t>9</w:t>
      </w:r>
      <w:r w:rsidRPr="004E58A5" w:rsidR="00B27549">
        <w:rPr>
          <w:rFonts w:cs="Calibri"/>
          <w:szCs w:val="18"/>
        </w:rPr>
        <w:t>,</w:t>
      </w:r>
      <w:r w:rsidRPr="004E58A5" w:rsidR="00941B2F">
        <w:rPr>
          <w:rFonts w:cs="Calibri"/>
          <w:szCs w:val="18"/>
        </w:rPr>
        <w:t>3</w:t>
      </w:r>
      <w:r w:rsidRPr="004E58A5" w:rsidR="00B27549">
        <w:rPr>
          <w:rFonts w:cs="Calibri"/>
          <w:szCs w:val="18"/>
        </w:rPr>
        <w:t xml:space="preserve"> miljard m</w:t>
      </w:r>
      <w:r w:rsidRPr="004E58A5" w:rsidR="00B27549">
        <w:rPr>
          <w:rFonts w:cs="Calibri"/>
          <w:szCs w:val="18"/>
          <w:vertAlign w:val="superscript"/>
        </w:rPr>
        <w:t>3</w:t>
      </w:r>
      <w:r w:rsidRPr="004E58A5" w:rsidR="00941B2F">
        <w:rPr>
          <w:rFonts w:cs="Calibri"/>
          <w:szCs w:val="18"/>
        </w:rPr>
        <w:t xml:space="preserve"> </w:t>
      </w:r>
      <w:r w:rsidRPr="004E58A5" w:rsidR="00941B2F">
        <w:rPr>
          <w:rStyle w:val="Voetnootmarkering"/>
          <w:rFonts w:cs="Calibri"/>
          <w:szCs w:val="18"/>
        </w:rPr>
        <w:footnoteReference w:id="20"/>
      </w:r>
      <w:r w:rsidRPr="004E58A5" w:rsidR="00576203">
        <w:rPr>
          <w:rFonts w:cs="Calibri"/>
          <w:szCs w:val="18"/>
        </w:rPr>
        <w:t>.</w:t>
      </w:r>
      <w:r w:rsidRPr="004E58A5" w:rsidR="00B27549">
        <w:rPr>
          <w:rFonts w:cs="Calibri"/>
          <w:szCs w:val="18"/>
        </w:rPr>
        <w:t xml:space="preserve"> </w:t>
      </w:r>
      <w:r w:rsidRPr="004E58A5" w:rsidR="00E43F24">
        <w:rPr>
          <w:rFonts w:cs="Calibri"/>
          <w:szCs w:val="18"/>
        </w:rPr>
        <w:t xml:space="preserve">Dat is gunstig voor zowel de leveringszekerheid als de betaalbaarheid. </w:t>
      </w:r>
      <w:r w:rsidRPr="004E58A5" w:rsidR="00836A4D">
        <w:rPr>
          <w:rFonts w:cs="Calibri"/>
          <w:szCs w:val="18"/>
        </w:rPr>
        <w:t>Zie wat dit betre</w:t>
      </w:r>
      <w:r w:rsidRPr="004E58A5" w:rsidR="00070A93">
        <w:rPr>
          <w:rFonts w:cs="Calibri"/>
          <w:szCs w:val="18"/>
        </w:rPr>
        <w:t>f</w:t>
      </w:r>
      <w:r w:rsidRPr="004E58A5" w:rsidR="00836A4D">
        <w:rPr>
          <w:rFonts w:cs="Calibri"/>
          <w:szCs w:val="18"/>
        </w:rPr>
        <w:t>t ook het antwoord o</w:t>
      </w:r>
      <w:r w:rsidRPr="004E58A5" w:rsidR="00070A93">
        <w:rPr>
          <w:rFonts w:cs="Calibri"/>
          <w:szCs w:val="18"/>
        </w:rPr>
        <w:t>p</w:t>
      </w:r>
      <w:r w:rsidRPr="004E58A5" w:rsidR="00836A4D">
        <w:rPr>
          <w:rFonts w:cs="Calibri"/>
          <w:szCs w:val="18"/>
        </w:rPr>
        <w:t xml:space="preserve"> vra</w:t>
      </w:r>
      <w:r w:rsidRPr="004E58A5" w:rsidR="004002E2">
        <w:rPr>
          <w:rFonts w:cs="Calibri"/>
          <w:szCs w:val="18"/>
        </w:rPr>
        <w:t>a</w:t>
      </w:r>
      <w:r w:rsidRPr="004E58A5" w:rsidR="00836A4D">
        <w:rPr>
          <w:rFonts w:cs="Calibri"/>
          <w:szCs w:val="18"/>
        </w:rPr>
        <w:t xml:space="preserve">g 21 over de </w:t>
      </w:r>
      <w:r w:rsidRPr="004E58A5" w:rsidR="00070A93">
        <w:rPr>
          <w:rFonts w:cs="Calibri"/>
          <w:szCs w:val="18"/>
        </w:rPr>
        <w:t>ontwikkeling van de gasprijs.</w:t>
      </w:r>
      <w:r w:rsidRPr="004E58A5" w:rsidR="00740C68">
        <w:rPr>
          <w:rFonts w:cs="Calibri"/>
          <w:szCs w:val="18"/>
        </w:rPr>
        <w:t xml:space="preserve"> </w:t>
      </w:r>
    </w:p>
    <w:p w:rsidRPr="004E58A5" w:rsidR="00D56FB7" w:rsidP="00F30C88" w:rsidRDefault="00D56FB7" w14:paraId="4054182E" w14:textId="77777777">
      <w:pPr>
        <w:tabs>
          <w:tab w:val="left" w:pos="960"/>
        </w:tabs>
        <w:spacing w:line="240" w:lineRule="auto"/>
        <w:rPr>
          <w:rFonts w:cs="Calibri"/>
          <w:szCs w:val="18"/>
        </w:rPr>
      </w:pPr>
    </w:p>
    <w:p w:rsidRPr="004E58A5" w:rsidR="00F30C88" w:rsidP="00F30C88" w:rsidRDefault="00186DBF" w14:paraId="2E051BA3" w14:textId="3E4749B3">
      <w:pPr>
        <w:tabs>
          <w:tab w:val="left" w:pos="960"/>
        </w:tabs>
        <w:spacing w:line="240" w:lineRule="auto"/>
        <w:rPr>
          <w:rFonts w:cs="Calibri"/>
          <w:szCs w:val="18"/>
        </w:rPr>
      </w:pPr>
      <w:r w:rsidRPr="004E58A5">
        <w:rPr>
          <w:rFonts w:cs="Calibri"/>
          <w:szCs w:val="18"/>
        </w:rPr>
        <w:t>Het is dus</w:t>
      </w:r>
      <w:r w:rsidRPr="004E58A5" w:rsidR="00083C33">
        <w:rPr>
          <w:rFonts w:cs="Calibri"/>
          <w:szCs w:val="18"/>
        </w:rPr>
        <w:t xml:space="preserve"> de </w:t>
      </w:r>
      <w:r w:rsidRPr="004E58A5" w:rsidR="007E0CFB">
        <w:rPr>
          <w:rFonts w:cs="Calibri"/>
          <w:szCs w:val="18"/>
        </w:rPr>
        <w:t xml:space="preserve">geïntegreerde, geliberaliseerde </w:t>
      </w:r>
      <w:r w:rsidRPr="004E58A5" w:rsidR="003D7AF1">
        <w:rPr>
          <w:rFonts w:cs="Calibri"/>
          <w:szCs w:val="18"/>
        </w:rPr>
        <w:t xml:space="preserve">Europese </w:t>
      </w:r>
      <w:r w:rsidRPr="004E58A5" w:rsidR="007E0CFB">
        <w:rPr>
          <w:rFonts w:cs="Calibri"/>
          <w:szCs w:val="18"/>
        </w:rPr>
        <w:t>gasmarkt</w:t>
      </w:r>
      <w:r w:rsidRPr="004E58A5" w:rsidR="009C49C0">
        <w:rPr>
          <w:rFonts w:cs="Calibri"/>
          <w:szCs w:val="18"/>
        </w:rPr>
        <w:t xml:space="preserve"> waarbij gas vrijelijk over </w:t>
      </w:r>
      <w:r w:rsidRPr="004E58A5" w:rsidR="00AC3C93">
        <w:rPr>
          <w:rFonts w:cs="Calibri"/>
          <w:szCs w:val="18"/>
        </w:rPr>
        <w:t xml:space="preserve">landsgrenzen </w:t>
      </w:r>
      <w:r w:rsidRPr="004E58A5" w:rsidR="00026E32">
        <w:rPr>
          <w:rFonts w:cs="Calibri"/>
          <w:szCs w:val="18"/>
        </w:rPr>
        <w:t>s</w:t>
      </w:r>
      <w:r w:rsidRPr="004E58A5" w:rsidR="00AC3C93">
        <w:rPr>
          <w:rFonts w:cs="Calibri"/>
          <w:szCs w:val="18"/>
        </w:rPr>
        <w:t>troomt</w:t>
      </w:r>
      <w:r w:rsidRPr="004E58A5" w:rsidR="00881634">
        <w:rPr>
          <w:rFonts w:cs="Calibri"/>
          <w:szCs w:val="18"/>
        </w:rPr>
        <w:t xml:space="preserve"> die zorgt voor leveringszekerheid en betaalbaarheid</w:t>
      </w:r>
      <w:r w:rsidRPr="004E58A5" w:rsidR="00771665">
        <w:rPr>
          <w:rFonts w:cs="Calibri"/>
          <w:szCs w:val="18"/>
        </w:rPr>
        <w:t xml:space="preserve">. </w:t>
      </w:r>
      <w:r w:rsidRPr="004E58A5" w:rsidR="00C15F3D">
        <w:rPr>
          <w:rFonts w:cs="Calibri"/>
          <w:szCs w:val="18"/>
        </w:rPr>
        <w:t>Het is ook om die reden dat h</w:t>
      </w:r>
      <w:r w:rsidRPr="004E58A5" w:rsidR="00A02258">
        <w:rPr>
          <w:rFonts w:cs="Calibri"/>
          <w:szCs w:val="18"/>
        </w:rPr>
        <w:t>e</w:t>
      </w:r>
      <w:r w:rsidRPr="004E58A5" w:rsidR="00BD5368">
        <w:rPr>
          <w:rFonts w:cs="Calibri"/>
          <w:szCs w:val="18"/>
        </w:rPr>
        <w:t>t</w:t>
      </w:r>
      <w:r w:rsidRPr="004E58A5" w:rsidR="00C15F3D">
        <w:rPr>
          <w:rFonts w:cs="Calibri"/>
          <w:szCs w:val="18"/>
        </w:rPr>
        <w:t xml:space="preserve"> kabinet ter</w:t>
      </w:r>
      <w:r w:rsidRPr="004E58A5" w:rsidR="00BD5368">
        <w:rPr>
          <w:rFonts w:cs="Calibri"/>
          <w:szCs w:val="18"/>
        </w:rPr>
        <w:t>ughoudend is met het nemen van nationale maatregelen</w:t>
      </w:r>
      <w:r w:rsidRPr="004E58A5" w:rsidR="00BB7A9B">
        <w:rPr>
          <w:rFonts w:cs="Calibri"/>
          <w:szCs w:val="18"/>
        </w:rPr>
        <w:t xml:space="preserve"> en daartoe slechts overgaat in</w:t>
      </w:r>
      <w:r w:rsidRPr="004E58A5" w:rsidR="003E2D63">
        <w:rPr>
          <w:rFonts w:cs="Calibri"/>
          <w:szCs w:val="18"/>
        </w:rPr>
        <w:t xml:space="preserve"> </w:t>
      </w:r>
      <w:r w:rsidRPr="004E58A5" w:rsidR="00BB7A9B">
        <w:rPr>
          <w:rFonts w:cs="Calibri"/>
          <w:szCs w:val="18"/>
        </w:rPr>
        <w:t>spe</w:t>
      </w:r>
      <w:r w:rsidRPr="004E58A5" w:rsidR="003E2D63">
        <w:rPr>
          <w:rFonts w:cs="Calibri"/>
          <w:szCs w:val="18"/>
        </w:rPr>
        <w:t xml:space="preserve">cifieke situaties. De </w:t>
      </w:r>
      <w:r w:rsidRPr="004E58A5" w:rsidR="002E4C1A">
        <w:rPr>
          <w:rFonts w:cs="Calibri"/>
          <w:szCs w:val="18"/>
        </w:rPr>
        <w:t xml:space="preserve">maatregelen die </w:t>
      </w:r>
      <w:r w:rsidRPr="004E58A5" w:rsidR="00115FFC">
        <w:rPr>
          <w:rFonts w:cs="Calibri"/>
          <w:szCs w:val="18"/>
        </w:rPr>
        <w:t>h</w:t>
      </w:r>
      <w:r w:rsidRPr="004E58A5" w:rsidR="002E4C1A">
        <w:rPr>
          <w:rFonts w:cs="Calibri"/>
          <w:szCs w:val="18"/>
        </w:rPr>
        <w:t xml:space="preserve">et kabinet </w:t>
      </w:r>
      <w:r w:rsidRPr="004E58A5" w:rsidR="00115FFC">
        <w:rPr>
          <w:rFonts w:cs="Calibri"/>
          <w:szCs w:val="18"/>
        </w:rPr>
        <w:t xml:space="preserve">heeft </w:t>
      </w:r>
      <w:r w:rsidRPr="004E58A5" w:rsidR="002E4C1A">
        <w:rPr>
          <w:rFonts w:cs="Calibri"/>
          <w:szCs w:val="18"/>
        </w:rPr>
        <w:t>genomen om EBN in staat te stellen de gasopslagen te vullen indien marktpartijen daar onvoldoende in voorzien</w:t>
      </w:r>
      <w:r w:rsidRPr="004E58A5" w:rsidR="00115FFC">
        <w:rPr>
          <w:rFonts w:cs="Calibri"/>
          <w:szCs w:val="18"/>
        </w:rPr>
        <w:t xml:space="preserve"> zijn daar een voorbeeld va</w:t>
      </w:r>
      <w:r w:rsidRPr="004E58A5" w:rsidR="007037C6">
        <w:rPr>
          <w:rFonts w:cs="Calibri"/>
          <w:szCs w:val="18"/>
        </w:rPr>
        <w:t>n.</w:t>
      </w:r>
    </w:p>
    <w:p w:rsidRPr="004E58A5" w:rsidR="007037C6" w:rsidP="00F30C88" w:rsidRDefault="007037C6" w14:paraId="15E11964" w14:textId="68963880">
      <w:pPr>
        <w:tabs>
          <w:tab w:val="left" w:pos="960"/>
        </w:tabs>
        <w:spacing w:line="240" w:lineRule="auto"/>
        <w:rPr>
          <w:rFonts w:cs="Calibri"/>
          <w:b/>
          <w:bCs/>
          <w:szCs w:val="18"/>
        </w:rPr>
      </w:pPr>
      <w:r w:rsidRPr="004E58A5">
        <w:rPr>
          <w:rFonts w:cs="Calibri"/>
          <w:szCs w:val="18"/>
        </w:rPr>
        <w:t>Wat betreft de nationale diversificatieplannen</w:t>
      </w:r>
      <w:r w:rsidRPr="004E58A5" w:rsidR="00106AC6">
        <w:rPr>
          <w:rFonts w:cs="Calibri"/>
          <w:szCs w:val="18"/>
        </w:rPr>
        <w:t xml:space="preserve"> geldt </w:t>
      </w:r>
      <w:r w:rsidRPr="004E58A5" w:rsidR="00296AD5">
        <w:rPr>
          <w:rFonts w:cs="Calibri"/>
          <w:szCs w:val="18"/>
        </w:rPr>
        <w:t xml:space="preserve">dat </w:t>
      </w:r>
      <w:r w:rsidRPr="004E58A5">
        <w:rPr>
          <w:rFonts w:cs="Calibri"/>
          <w:szCs w:val="18"/>
        </w:rPr>
        <w:t>die moeten zijn gericht op het</w:t>
      </w:r>
      <w:r w:rsidRPr="004E58A5" w:rsidR="00207454">
        <w:rPr>
          <w:rFonts w:cs="Calibri"/>
          <w:szCs w:val="18"/>
        </w:rPr>
        <w:t xml:space="preserve"> uitfaseren van Russisch gas. Zoals aangegeven in ant</w:t>
      </w:r>
      <w:r w:rsidRPr="004E58A5" w:rsidR="004D55EB">
        <w:rPr>
          <w:rFonts w:cs="Calibri"/>
          <w:szCs w:val="18"/>
        </w:rPr>
        <w:t xml:space="preserve">woord op </w:t>
      </w:r>
      <w:r w:rsidRPr="004E58A5" w:rsidR="00040F5D">
        <w:rPr>
          <w:rFonts w:cs="Calibri"/>
          <w:szCs w:val="18"/>
        </w:rPr>
        <w:t xml:space="preserve">vraag 22 speelt Russisch gas een zeer marginale rol in Nederland. </w:t>
      </w:r>
      <w:r w:rsidRPr="004E58A5" w:rsidR="003A0103">
        <w:rPr>
          <w:rFonts w:cs="Calibri"/>
          <w:szCs w:val="18"/>
        </w:rPr>
        <w:t xml:space="preserve">Het kabinet ziet daar geen </w:t>
      </w:r>
      <w:r w:rsidRPr="004E58A5" w:rsidR="006A5467">
        <w:rPr>
          <w:rFonts w:cs="Calibri"/>
          <w:szCs w:val="18"/>
        </w:rPr>
        <w:t xml:space="preserve">tegenstelling tussen solidariteit en </w:t>
      </w:r>
      <w:r w:rsidRPr="004E58A5" w:rsidR="00494377">
        <w:rPr>
          <w:rFonts w:cs="Calibri"/>
          <w:szCs w:val="18"/>
        </w:rPr>
        <w:t>nationale belangen.</w:t>
      </w:r>
    </w:p>
    <w:p w:rsidRPr="004E58A5" w:rsidR="00CD610F" w:rsidP="00CD610F" w:rsidRDefault="00CD610F" w14:paraId="567BECF5" w14:textId="3F140664">
      <w:pPr>
        <w:spacing w:line="240" w:lineRule="auto"/>
        <w:rPr>
          <w:szCs w:val="18"/>
        </w:rPr>
      </w:pPr>
      <w:r w:rsidRPr="004E58A5">
        <w:rPr>
          <w:szCs w:val="18"/>
        </w:rPr>
        <w:lastRenderedPageBreak/>
        <w:t>34</w:t>
      </w:r>
    </w:p>
    <w:p w:rsidRPr="004E58A5" w:rsidR="009554B9" w:rsidP="00EE3198" w:rsidRDefault="009554B9" w14:paraId="074BAFD0" w14:textId="40C62206">
      <w:pPr>
        <w:tabs>
          <w:tab w:val="left" w:pos="960"/>
        </w:tabs>
        <w:spacing w:line="240" w:lineRule="auto"/>
        <w:rPr>
          <w:rFonts w:cs="Calibri"/>
          <w:szCs w:val="18"/>
        </w:rPr>
      </w:pPr>
      <w:r w:rsidRPr="004E58A5">
        <w:rPr>
          <w:rFonts w:cs="Calibri"/>
          <w:szCs w:val="18"/>
        </w:rPr>
        <w:t xml:space="preserve">De leden van de BBB-fractie bepleiten in verband met de Milieu Omnibus een korte-termijnevaluatie in de EU Emissions Trading System-richtlijn (EU ETS) op te nemen. </w:t>
      </w:r>
    </w:p>
    <w:p w:rsidRPr="004E58A5" w:rsidR="009554B9" w:rsidP="009554B9" w:rsidRDefault="009554B9" w14:paraId="2B723BE1" w14:textId="77777777">
      <w:pPr>
        <w:rPr>
          <w:rFonts w:cs="Calibri"/>
          <w:szCs w:val="18"/>
        </w:rPr>
      </w:pPr>
    </w:p>
    <w:p w:rsidRPr="004E58A5" w:rsidR="00CD610F" w:rsidP="00CD610F" w:rsidRDefault="00CD610F" w14:paraId="22CB1891" w14:textId="74C321C4">
      <w:pPr>
        <w:spacing w:line="240" w:lineRule="auto"/>
        <w:rPr>
          <w:szCs w:val="18"/>
        </w:rPr>
      </w:pPr>
      <w:r w:rsidRPr="004E58A5">
        <w:rPr>
          <w:szCs w:val="18"/>
        </w:rPr>
        <w:t>35</w:t>
      </w:r>
    </w:p>
    <w:p w:rsidRPr="004E58A5" w:rsidR="009554B9" w:rsidP="00EE3198" w:rsidRDefault="009554B9" w14:paraId="586FFC3B" w14:textId="1380DF43">
      <w:pPr>
        <w:spacing w:line="240" w:lineRule="auto"/>
        <w:rPr>
          <w:rFonts w:cs="Calibri"/>
          <w:szCs w:val="18"/>
        </w:rPr>
      </w:pPr>
      <w:r w:rsidRPr="004E58A5">
        <w:rPr>
          <w:rFonts w:cs="Calibri"/>
          <w:szCs w:val="18"/>
        </w:rPr>
        <w:t xml:space="preserve">De leden van de BBB-fractie vragen of de minister bereid is te bevorderen dat in de Milieu Omnibus een korte-termijnherziening van het EU-ETS wordt opgenomen, met het doel een vereenvoudiging voor kleine emitters door de drempel te verhogen (van 25.000 naar 50.000 ton CO2 per jaar). Deze aanpassing, voorzien in artikel 27 van de EU-ETS-richtlijn, zou de administratieve lasten voor het mkb aanzienlijk verminderen zonder de verduurzamingsdoelstellingen te beïnvloeden </w:t>
      </w:r>
    </w:p>
    <w:p w:rsidRPr="004E58A5" w:rsidR="00D56FB7" w:rsidP="00CD610F" w:rsidRDefault="00D56FB7" w14:paraId="6D4C9698" w14:textId="77777777">
      <w:pPr>
        <w:spacing w:line="240" w:lineRule="auto"/>
        <w:rPr>
          <w:szCs w:val="18"/>
        </w:rPr>
      </w:pPr>
    </w:p>
    <w:p w:rsidRPr="004E58A5" w:rsidR="00CD610F" w:rsidP="00CD610F" w:rsidRDefault="00CD610F" w14:paraId="49E2A209" w14:textId="77615D7E">
      <w:pPr>
        <w:spacing w:line="240" w:lineRule="auto"/>
        <w:rPr>
          <w:szCs w:val="18"/>
        </w:rPr>
      </w:pPr>
      <w:r w:rsidRPr="004E58A5">
        <w:rPr>
          <w:szCs w:val="18"/>
        </w:rPr>
        <w:t>36</w:t>
      </w:r>
    </w:p>
    <w:p w:rsidRPr="004E58A5" w:rsidR="009554B9" w:rsidP="00EE3198" w:rsidRDefault="009554B9" w14:paraId="4CAA476B" w14:textId="19AA753F">
      <w:pPr>
        <w:spacing w:line="240" w:lineRule="auto"/>
        <w:rPr>
          <w:szCs w:val="18"/>
        </w:rPr>
      </w:pPr>
      <w:r w:rsidRPr="004E58A5">
        <w:rPr>
          <w:rFonts w:cs="Calibri"/>
          <w:szCs w:val="18"/>
        </w:rPr>
        <w:t>De leden van de BBB-fractie vragen of de minister bereid is te bevorderen dat in de Milieu Omnibus een korte-termijnherziening van het EU-ETS wordt opgenomen met het doel een</w:t>
      </w:r>
      <w:r w:rsidRPr="004E58A5" w:rsidR="00740C68">
        <w:rPr>
          <w:rFonts w:cs="Calibri"/>
          <w:szCs w:val="18"/>
        </w:rPr>
        <w:t xml:space="preserve"> </w:t>
      </w:r>
      <w:r w:rsidRPr="004E58A5">
        <w:rPr>
          <w:rFonts w:cs="Calibri"/>
          <w:szCs w:val="18"/>
        </w:rPr>
        <w:t xml:space="preserve">EU ETS-crisismechanisme voor tijdelijke hulp aan sectoren die aantoonbaar door de energiecrisis worden getroffen. Dit mechanisme moet voorzien in tijdelijke opschorting van de inleveringsverplichting voor EU-emissierechten of in de tijdelijke opschorting van het kortingspercentage van de vrije toewijzing van emissierechten voor sectoren die worden blootgesteld aan Carbon Leakage. </w:t>
      </w:r>
    </w:p>
    <w:p w:rsidRPr="004E58A5" w:rsidR="00DD70F2" w:rsidP="00DD70F2" w:rsidRDefault="00DD70F2" w14:paraId="1984C966" w14:textId="77777777">
      <w:pPr>
        <w:spacing w:line="240" w:lineRule="auto"/>
        <w:rPr>
          <w:szCs w:val="18"/>
        </w:rPr>
      </w:pPr>
    </w:p>
    <w:p w:rsidRPr="004E58A5" w:rsidR="00D21DD8" w:rsidRDefault="00DD70F2" w14:paraId="2BD2CEA1" w14:textId="729EFEF9">
      <w:pPr>
        <w:spacing w:line="240" w:lineRule="auto"/>
        <w:rPr>
          <w:rFonts w:eastAsia="Verdana" w:cs="Verdana"/>
          <w:szCs w:val="18"/>
        </w:rPr>
      </w:pPr>
      <w:r w:rsidRPr="004E58A5">
        <w:rPr>
          <w:rFonts w:eastAsia="Aptos"/>
          <w:szCs w:val="18"/>
        </w:rPr>
        <w:t>Antwoord</w:t>
      </w:r>
      <w:r w:rsidRPr="004E58A5" w:rsidR="568F8313">
        <w:rPr>
          <w:rFonts w:eastAsia="Aptos"/>
          <w:szCs w:val="18"/>
        </w:rPr>
        <w:t xml:space="preserve"> op vr</w:t>
      </w:r>
      <w:r w:rsidRPr="004E58A5" w:rsidR="00D56FB7">
        <w:rPr>
          <w:rFonts w:eastAsia="Aptos"/>
          <w:szCs w:val="18"/>
        </w:rPr>
        <w:t>agen</w:t>
      </w:r>
      <w:r w:rsidRPr="004E58A5" w:rsidR="568F8313">
        <w:rPr>
          <w:rFonts w:eastAsia="Aptos"/>
          <w:szCs w:val="18"/>
        </w:rPr>
        <w:t xml:space="preserve"> 34, 35 en 36</w:t>
      </w:r>
      <w:r w:rsidRPr="004E58A5" w:rsidR="00D56FB7">
        <w:rPr>
          <w:rFonts w:eastAsia="Aptos"/>
          <w:szCs w:val="18"/>
        </w:rPr>
        <w:br/>
      </w:r>
      <w:r w:rsidRPr="004E58A5" w:rsidR="568F8313">
        <w:rPr>
          <w:rFonts w:eastAsia="Verdana" w:cs="Verdana"/>
          <w:szCs w:val="18"/>
        </w:rPr>
        <w:t xml:space="preserve">In de tweede helft van 2026 is reeds een herziening en evaluatie van de ETS-richtlijn voorzien. </w:t>
      </w:r>
      <w:r w:rsidRPr="004E58A5" w:rsidR="2E57C370">
        <w:rPr>
          <w:rFonts w:eastAsia="Verdana" w:cs="Verdana"/>
          <w:szCs w:val="18"/>
        </w:rPr>
        <w:t xml:space="preserve">Deze herziening </w:t>
      </w:r>
      <w:r w:rsidRPr="004E58A5" w:rsidR="0C09EDB1">
        <w:rPr>
          <w:rFonts w:eastAsia="Verdana" w:cs="Verdana"/>
          <w:szCs w:val="18"/>
        </w:rPr>
        <w:t>vindt</w:t>
      </w:r>
      <w:r w:rsidRPr="004E58A5" w:rsidR="2E57C370">
        <w:rPr>
          <w:rFonts w:eastAsia="Verdana" w:cs="Verdana"/>
          <w:szCs w:val="18"/>
        </w:rPr>
        <w:t xml:space="preserve"> daarmee al </w:t>
      </w:r>
      <w:r w:rsidRPr="004E58A5" w:rsidR="1E095370">
        <w:rPr>
          <w:rFonts w:eastAsia="Verdana" w:cs="Verdana"/>
          <w:szCs w:val="18"/>
        </w:rPr>
        <w:t>op korte termijn plaats</w:t>
      </w:r>
      <w:r w:rsidRPr="004E58A5" w:rsidR="2E57C370">
        <w:rPr>
          <w:rFonts w:eastAsia="Verdana" w:cs="Verdana"/>
          <w:szCs w:val="18"/>
        </w:rPr>
        <w:t xml:space="preserve"> </w:t>
      </w:r>
      <w:r w:rsidRPr="004E58A5" w:rsidR="7834B19A">
        <w:rPr>
          <w:rFonts w:eastAsia="Verdana" w:cs="Verdana"/>
          <w:szCs w:val="18"/>
        </w:rPr>
        <w:t>waarbij integraal naar alle mogelijke aanpassingen wordt gekeken.</w:t>
      </w:r>
      <w:r w:rsidRPr="004E58A5" w:rsidR="524E7975">
        <w:rPr>
          <w:rFonts w:eastAsia="Verdana" w:cs="Verdana"/>
          <w:szCs w:val="18"/>
        </w:rPr>
        <w:t xml:space="preserve"> </w:t>
      </w:r>
      <w:r w:rsidRPr="004E58A5" w:rsidR="643E1DE9">
        <w:rPr>
          <w:rFonts w:eastAsia="Verdana" w:cs="Verdana"/>
          <w:szCs w:val="18"/>
        </w:rPr>
        <w:t>Het herzieningsvoorstel van</w:t>
      </w:r>
      <w:r w:rsidRPr="004E58A5" w:rsidR="5E9943B1">
        <w:rPr>
          <w:rFonts w:eastAsia="Verdana" w:cs="Verdana"/>
          <w:szCs w:val="18"/>
        </w:rPr>
        <w:t xml:space="preserve"> de </w:t>
      </w:r>
      <w:r w:rsidRPr="004E58A5" w:rsidR="00201B3B">
        <w:rPr>
          <w:rFonts w:eastAsia="Verdana" w:cs="Verdana"/>
          <w:szCs w:val="18"/>
        </w:rPr>
        <w:t>Commissie</w:t>
      </w:r>
      <w:r w:rsidRPr="004E58A5" w:rsidR="5E9943B1">
        <w:rPr>
          <w:rFonts w:eastAsia="Verdana" w:cs="Verdana"/>
          <w:szCs w:val="18"/>
        </w:rPr>
        <w:t xml:space="preserve"> </w:t>
      </w:r>
      <w:r w:rsidRPr="004E58A5" w:rsidR="56BDA0E6">
        <w:rPr>
          <w:rFonts w:eastAsia="Verdana" w:cs="Verdana"/>
          <w:szCs w:val="18"/>
        </w:rPr>
        <w:t>zal gelijktijdig met een impact assessment en een evaluatie komen</w:t>
      </w:r>
      <w:r w:rsidRPr="004E58A5" w:rsidR="2E57C370">
        <w:rPr>
          <w:rFonts w:eastAsia="Verdana" w:cs="Verdana"/>
          <w:szCs w:val="18"/>
        </w:rPr>
        <w:t xml:space="preserve">. </w:t>
      </w:r>
      <w:r w:rsidRPr="004E58A5" w:rsidR="1F2AAC0E">
        <w:rPr>
          <w:rFonts w:eastAsia="Verdana" w:cs="Verdana"/>
          <w:szCs w:val="18"/>
        </w:rPr>
        <w:t xml:space="preserve">Het </w:t>
      </w:r>
      <w:r w:rsidRPr="004E58A5" w:rsidR="76999B59">
        <w:rPr>
          <w:rFonts w:eastAsia="Verdana" w:cs="Verdana"/>
          <w:szCs w:val="18"/>
        </w:rPr>
        <w:t xml:space="preserve">aanpassen van het ETS </w:t>
      </w:r>
      <w:r w:rsidRPr="004E58A5" w:rsidR="709FBF1A">
        <w:rPr>
          <w:rFonts w:eastAsia="Verdana" w:cs="Verdana"/>
          <w:szCs w:val="18"/>
        </w:rPr>
        <w:t xml:space="preserve">vóór de geplande herziening kan </w:t>
      </w:r>
      <w:r w:rsidRPr="004E58A5" w:rsidR="76999B59">
        <w:rPr>
          <w:rFonts w:eastAsia="Verdana" w:cs="Verdana"/>
          <w:szCs w:val="18"/>
        </w:rPr>
        <w:t xml:space="preserve">de geloofwaardigheid en effectiviteit ondermijnen, </w:t>
      </w:r>
      <w:r w:rsidRPr="004E58A5" w:rsidR="099749E8">
        <w:rPr>
          <w:rFonts w:eastAsia="Verdana" w:cs="Verdana"/>
          <w:szCs w:val="18"/>
        </w:rPr>
        <w:t>met</w:t>
      </w:r>
      <w:r w:rsidRPr="004E58A5" w:rsidR="76999B59">
        <w:rPr>
          <w:rFonts w:eastAsia="Verdana" w:cs="Verdana"/>
          <w:szCs w:val="18"/>
        </w:rPr>
        <w:t xml:space="preserve"> </w:t>
      </w:r>
      <w:r w:rsidRPr="004E58A5" w:rsidR="099749E8">
        <w:rPr>
          <w:rFonts w:eastAsia="Verdana" w:cs="Verdana"/>
          <w:szCs w:val="18"/>
        </w:rPr>
        <w:t>gevolgen voor</w:t>
      </w:r>
      <w:r w:rsidRPr="004E58A5" w:rsidR="76999B59">
        <w:rPr>
          <w:rFonts w:eastAsia="Verdana" w:cs="Verdana"/>
          <w:szCs w:val="18"/>
        </w:rPr>
        <w:t xml:space="preserve"> investeringszekerheid.</w:t>
      </w:r>
      <w:r w:rsidRPr="004E58A5" w:rsidR="568F8313">
        <w:rPr>
          <w:rFonts w:eastAsia="Verdana" w:cs="Verdana"/>
          <w:szCs w:val="18"/>
        </w:rPr>
        <w:t xml:space="preserve"> </w:t>
      </w:r>
    </w:p>
    <w:p w:rsidRPr="004E58A5" w:rsidR="00D21DD8" w:rsidRDefault="00D21DD8" w14:paraId="78BA593D" w14:textId="77777777">
      <w:pPr>
        <w:spacing w:line="240" w:lineRule="auto"/>
        <w:rPr>
          <w:rFonts w:eastAsia="Verdana" w:cs="Verdana"/>
          <w:szCs w:val="18"/>
        </w:rPr>
      </w:pPr>
    </w:p>
    <w:p w:rsidRPr="004E58A5" w:rsidR="004E58A5" w:rsidRDefault="13495214" w14:paraId="5A8A5E48" w14:textId="4A1EA989">
      <w:pPr>
        <w:spacing w:line="240" w:lineRule="auto"/>
        <w:rPr>
          <w:rFonts w:eastAsia="Verdana" w:cs="Verdana"/>
          <w:szCs w:val="18"/>
        </w:rPr>
      </w:pPr>
      <w:r w:rsidRPr="004E58A5">
        <w:rPr>
          <w:rFonts w:eastAsia="Verdana" w:cs="Verdana"/>
          <w:szCs w:val="18"/>
        </w:rPr>
        <w:t xml:space="preserve">In algemene zin is het kabinet voorstander van het verlagen van administratieve lasten als dit kan zonder dat de </w:t>
      </w:r>
      <w:r w:rsidRPr="004E58A5" w:rsidR="3228FBDA">
        <w:rPr>
          <w:rFonts w:eastAsia="Verdana" w:cs="Verdana"/>
          <w:szCs w:val="18"/>
        </w:rPr>
        <w:t xml:space="preserve">integriteit, </w:t>
      </w:r>
      <w:r w:rsidRPr="004E58A5">
        <w:rPr>
          <w:rFonts w:eastAsia="Verdana" w:cs="Verdana"/>
          <w:szCs w:val="18"/>
        </w:rPr>
        <w:t>effectiviteit en zekerheid voor het behalen van de klimaatdoelen wordt aangetast.</w:t>
      </w:r>
      <w:r w:rsidRPr="004E58A5" w:rsidR="568F8313">
        <w:rPr>
          <w:rFonts w:eastAsia="Verdana" w:cs="Verdana"/>
          <w:szCs w:val="18"/>
        </w:rPr>
        <w:t xml:space="preserve"> </w:t>
      </w:r>
      <w:r w:rsidRPr="004E58A5" w:rsidR="0299728E">
        <w:rPr>
          <w:rFonts w:eastAsia="Verdana" w:cs="Verdana"/>
          <w:szCs w:val="18"/>
        </w:rPr>
        <w:t>De oorzaak van de hogere energie</w:t>
      </w:r>
      <w:r w:rsidRPr="004E58A5" w:rsidR="170E2ACD">
        <w:rPr>
          <w:rFonts w:eastAsia="Verdana" w:cs="Verdana"/>
          <w:szCs w:val="18"/>
        </w:rPr>
        <w:t>prijzen</w:t>
      </w:r>
      <w:r w:rsidRPr="004E58A5" w:rsidR="0299728E">
        <w:rPr>
          <w:rFonts w:eastAsia="Verdana" w:cs="Verdana"/>
          <w:szCs w:val="18"/>
        </w:rPr>
        <w:t xml:space="preserve"> komt </w:t>
      </w:r>
      <w:r w:rsidRPr="004E58A5" w:rsidR="298DAA3A">
        <w:rPr>
          <w:rFonts w:eastAsia="Verdana" w:cs="Verdana"/>
          <w:szCs w:val="18"/>
        </w:rPr>
        <w:t xml:space="preserve">hoofdzakelijk </w:t>
      </w:r>
      <w:r w:rsidRPr="004E58A5" w:rsidR="0299728E">
        <w:rPr>
          <w:rFonts w:eastAsia="Verdana" w:cs="Verdana"/>
          <w:szCs w:val="18"/>
        </w:rPr>
        <w:t xml:space="preserve">door andere </w:t>
      </w:r>
      <w:r w:rsidRPr="004E58A5" w:rsidR="77C9133D">
        <w:rPr>
          <w:rFonts w:eastAsia="Verdana" w:cs="Verdana"/>
          <w:szCs w:val="18"/>
        </w:rPr>
        <w:t>factoren</w:t>
      </w:r>
      <w:r w:rsidRPr="004E58A5" w:rsidR="0299728E">
        <w:rPr>
          <w:rFonts w:eastAsia="Verdana" w:cs="Verdana"/>
          <w:szCs w:val="18"/>
        </w:rPr>
        <w:t xml:space="preserve"> dan het EU-ETS. </w:t>
      </w:r>
      <w:r w:rsidRPr="004E58A5" w:rsidR="703157B4">
        <w:rPr>
          <w:rFonts w:eastAsia="Verdana" w:cs="Verdana"/>
          <w:szCs w:val="18"/>
        </w:rPr>
        <w:t>Voor de concurrentiepositie van de energie</w:t>
      </w:r>
      <w:r w:rsidRPr="004E58A5" w:rsidR="206A54F1">
        <w:rPr>
          <w:rFonts w:eastAsia="Verdana" w:cs="Verdana"/>
          <w:szCs w:val="18"/>
        </w:rPr>
        <w:t>-</w:t>
      </w:r>
      <w:r w:rsidRPr="004E58A5" w:rsidR="703157B4">
        <w:rPr>
          <w:rFonts w:eastAsia="Verdana" w:cs="Verdana"/>
          <w:szCs w:val="18"/>
        </w:rPr>
        <w:t>intensieve industrie is het van belang dat verduurzaming loont</w:t>
      </w:r>
      <w:r w:rsidRPr="004E58A5" w:rsidR="0645E252">
        <w:rPr>
          <w:rFonts w:eastAsia="Verdana" w:cs="Verdana"/>
          <w:szCs w:val="18"/>
        </w:rPr>
        <w:t xml:space="preserve"> en</w:t>
      </w:r>
      <w:r w:rsidRPr="004E58A5" w:rsidR="703157B4">
        <w:rPr>
          <w:rFonts w:eastAsia="Verdana" w:cs="Verdana"/>
          <w:szCs w:val="18"/>
        </w:rPr>
        <w:t xml:space="preserve"> </w:t>
      </w:r>
      <w:r w:rsidRPr="004E58A5" w:rsidR="0645E252">
        <w:rPr>
          <w:rFonts w:eastAsia="Verdana" w:cs="Verdana"/>
          <w:szCs w:val="18"/>
        </w:rPr>
        <w:t>daar draagt het EU-ETS sterk aan bij.</w:t>
      </w:r>
      <w:r w:rsidRPr="004E58A5" w:rsidR="703157B4">
        <w:rPr>
          <w:rFonts w:eastAsia="Verdana" w:cs="Verdana"/>
          <w:szCs w:val="18"/>
        </w:rPr>
        <w:t xml:space="preserve"> </w:t>
      </w:r>
      <w:r w:rsidRPr="004E58A5" w:rsidR="0AA4AC49">
        <w:rPr>
          <w:rFonts w:eastAsia="Verdana" w:cs="Verdana"/>
          <w:szCs w:val="18"/>
        </w:rPr>
        <w:t>In het EU-ETS is al rekening gehouden o</w:t>
      </w:r>
      <w:r w:rsidRPr="004E58A5" w:rsidR="568F8313">
        <w:rPr>
          <w:rFonts w:eastAsia="Verdana" w:cs="Verdana"/>
          <w:szCs w:val="18"/>
        </w:rPr>
        <w:t>m weglek van energie-intensieve en concurrentiegevoelige sectoren te voorkomen</w:t>
      </w:r>
      <w:r w:rsidRPr="004E58A5" w:rsidR="156B3654">
        <w:rPr>
          <w:rFonts w:eastAsia="Verdana" w:cs="Verdana"/>
          <w:szCs w:val="18"/>
        </w:rPr>
        <w:t xml:space="preserve"> door</w:t>
      </w:r>
      <w:r w:rsidRPr="004E58A5" w:rsidR="00D21DD8">
        <w:rPr>
          <w:rFonts w:eastAsia="Verdana" w:cs="Verdana"/>
          <w:szCs w:val="18"/>
        </w:rPr>
        <w:t xml:space="preserve"> </w:t>
      </w:r>
      <w:r w:rsidRPr="004E58A5" w:rsidR="568F8313">
        <w:rPr>
          <w:rFonts w:eastAsia="Verdana" w:cs="Verdana"/>
          <w:szCs w:val="18"/>
        </w:rPr>
        <w:t xml:space="preserve">gratis toewijzing </w:t>
      </w:r>
      <w:r w:rsidRPr="004E58A5" w:rsidR="768F6D09">
        <w:rPr>
          <w:rFonts w:eastAsia="Verdana" w:cs="Verdana"/>
          <w:szCs w:val="18"/>
        </w:rPr>
        <w:t xml:space="preserve">van rechten in het ETS </w:t>
      </w:r>
      <w:r w:rsidRPr="004E58A5" w:rsidR="568F8313">
        <w:rPr>
          <w:rFonts w:eastAsia="Verdana" w:cs="Verdana"/>
          <w:szCs w:val="18"/>
        </w:rPr>
        <w:t xml:space="preserve">en wordt de koolstofgrensheffing (CBAM) vanaf volgend jaar geleidelijk ingevoerd voor de sectoren waarop deze van toepassing is. </w:t>
      </w:r>
    </w:p>
    <w:p w:rsidRPr="004E58A5" w:rsidR="004E58A5" w:rsidRDefault="004E58A5" w14:paraId="155AC989" w14:textId="77777777">
      <w:pPr>
        <w:spacing w:line="240" w:lineRule="auto"/>
        <w:rPr>
          <w:rFonts w:eastAsia="Verdana" w:cs="Verdana"/>
          <w:szCs w:val="18"/>
        </w:rPr>
      </w:pPr>
      <w:r w:rsidRPr="004E58A5">
        <w:rPr>
          <w:rFonts w:eastAsia="Verdana" w:cs="Verdana"/>
          <w:szCs w:val="18"/>
        </w:rPr>
        <w:br w:type="page"/>
      </w:r>
    </w:p>
    <w:p w:rsidRPr="004E58A5" w:rsidR="009554B9" w:rsidP="009554B9" w:rsidRDefault="009554B9" w14:paraId="200F8820" w14:textId="77777777">
      <w:pPr>
        <w:rPr>
          <w:b/>
          <w:bCs/>
          <w:szCs w:val="18"/>
        </w:rPr>
      </w:pPr>
      <w:r w:rsidRPr="004E58A5">
        <w:rPr>
          <w:b/>
          <w:bCs/>
          <w:szCs w:val="18"/>
        </w:rPr>
        <w:lastRenderedPageBreak/>
        <w:t>Vragen van de leden van de SGP-fractie</w:t>
      </w:r>
    </w:p>
    <w:p w:rsidRPr="004E58A5" w:rsidR="009554B9" w:rsidP="009554B9" w:rsidRDefault="009554B9" w14:paraId="296BCDBE" w14:textId="77777777">
      <w:pPr>
        <w:rPr>
          <w:b/>
          <w:bCs/>
          <w:szCs w:val="18"/>
        </w:rPr>
      </w:pPr>
    </w:p>
    <w:p w:rsidRPr="004E58A5" w:rsidR="00CD610F" w:rsidP="00CD610F" w:rsidRDefault="00CD610F" w14:paraId="29062105" w14:textId="337B195B">
      <w:pPr>
        <w:spacing w:line="240" w:lineRule="auto"/>
        <w:rPr>
          <w:szCs w:val="18"/>
        </w:rPr>
      </w:pPr>
      <w:r w:rsidRPr="004E58A5">
        <w:rPr>
          <w:szCs w:val="18"/>
        </w:rPr>
        <w:t>37</w:t>
      </w:r>
    </w:p>
    <w:p w:rsidRPr="004E58A5" w:rsidR="009554B9" w:rsidP="00B40AF7" w:rsidRDefault="007C5EA6" w14:paraId="275FF13B" w14:textId="2A60A0A2">
      <w:pPr>
        <w:spacing w:line="240" w:lineRule="auto"/>
        <w:rPr>
          <w:szCs w:val="18"/>
        </w:rPr>
      </w:pPr>
      <w:r w:rsidRPr="004E58A5">
        <w:rPr>
          <w:szCs w:val="18"/>
        </w:rPr>
        <w:t>Welke Nederlandse energie- en transportprojecten kunnen mogelijk gebruikmaken van het nieuwe CEF, en welke omvang aan Europese middelen zou daarbij kunnen worden benut?</w:t>
      </w:r>
    </w:p>
    <w:p w:rsidRPr="004E58A5" w:rsidR="009554B9" w:rsidP="009554B9" w:rsidRDefault="009554B9" w14:paraId="26B6295F" w14:textId="77777777">
      <w:pPr>
        <w:rPr>
          <w:szCs w:val="18"/>
        </w:rPr>
      </w:pPr>
    </w:p>
    <w:p w:rsidRPr="004E58A5" w:rsidR="00F65E4D" w:rsidP="00F65E4D" w:rsidRDefault="00DD70F2" w14:paraId="41A6B961" w14:textId="123F83A4">
      <w:pPr>
        <w:rPr>
          <w:szCs w:val="18"/>
        </w:rPr>
      </w:pPr>
      <w:r w:rsidRPr="004E58A5">
        <w:rPr>
          <w:rFonts w:eastAsia="Aptos"/>
          <w:szCs w:val="18"/>
        </w:rPr>
        <w:t>Antwoord</w:t>
      </w:r>
      <w:r w:rsidRPr="004E58A5" w:rsidR="00F65E4D">
        <w:rPr>
          <w:rFonts w:eastAsia="Aptos"/>
          <w:szCs w:val="18"/>
        </w:rPr>
        <w:br/>
      </w:r>
      <w:r w:rsidRPr="004E58A5" w:rsidR="007C5EA6">
        <w:rPr>
          <w:rFonts w:eastAsia="Aptos"/>
          <w:szCs w:val="18"/>
        </w:rPr>
        <w:t>Zie hiervoor het antwoord op de vragen 3 en 14.</w:t>
      </w:r>
    </w:p>
    <w:p w:rsidRPr="004E58A5" w:rsidR="004E58A5" w:rsidRDefault="004E58A5" w14:paraId="37FDFEA5" w14:textId="3DAB04F0">
      <w:pPr>
        <w:spacing w:line="240" w:lineRule="auto"/>
        <w:rPr>
          <w:szCs w:val="18"/>
        </w:rPr>
      </w:pPr>
    </w:p>
    <w:p w:rsidRPr="004E58A5" w:rsidR="00CD610F" w:rsidP="009554B9" w:rsidRDefault="00CD610F" w14:paraId="66C2AB0A" w14:textId="6DD59002">
      <w:pPr>
        <w:rPr>
          <w:szCs w:val="18"/>
        </w:rPr>
      </w:pPr>
      <w:r w:rsidRPr="004E58A5">
        <w:rPr>
          <w:szCs w:val="18"/>
        </w:rPr>
        <w:t>38</w:t>
      </w:r>
    </w:p>
    <w:p w:rsidRPr="004E58A5" w:rsidR="009554B9" w:rsidP="00B40AF7" w:rsidRDefault="009554B9" w14:paraId="7BE9BA64" w14:textId="1C21E703">
      <w:pPr>
        <w:spacing w:line="240" w:lineRule="auto"/>
        <w:rPr>
          <w:szCs w:val="18"/>
        </w:rPr>
      </w:pPr>
      <w:r w:rsidRPr="004E58A5">
        <w:rPr>
          <w:szCs w:val="18"/>
        </w:rPr>
        <w:t xml:space="preserve">CE Delft heeft in een recente analyse gewezen op de mogelijkheid van het creëren van een strategische kussengasreserve ten behoeve van extra flexibiliteit in een krappe gasmarkt. Deze leden horen graag hoe de minister deze optie waardeert. </w:t>
      </w:r>
    </w:p>
    <w:p w:rsidRPr="004E58A5" w:rsidR="009554B9" w:rsidP="009554B9" w:rsidRDefault="009554B9" w14:paraId="50A097F9" w14:textId="77777777">
      <w:pPr>
        <w:rPr>
          <w:szCs w:val="18"/>
        </w:rPr>
      </w:pPr>
    </w:p>
    <w:p w:rsidRPr="004E58A5" w:rsidR="009554B9" w:rsidP="007C5EA6" w:rsidRDefault="00DD70F2" w14:paraId="0AB541DE" w14:textId="32D2EB87">
      <w:pPr>
        <w:spacing w:after="160" w:line="278" w:lineRule="auto"/>
        <w:rPr>
          <w:szCs w:val="18"/>
        </w:rPr>
      </w:pPr>
      <w:r w:rsidRPr="004E58A5">
        <w:rPr>
          <w:rFonts w:eastAsia="Aptos"/>
          <w:szCs w:val="18"/>
        </w:rPr>
        <w:t>Antwoord</w:t>
      </w:r>
      <w:r w:rsidRPr="004E58A5" w:rsidR="007C5EA6">
        <w:rPr>
          <w:rFonts w:eastAsia="Aptos"/>
          <w:szCs w:val="18"/>
        </w:rPr>
        <w:br/>
      </w:r>
      <w:r w:rsidRPr="004E58A5" w:rsidR="6428DAAF">
        <w:rPr>
          <w:szCs w:val="18"/>
        </w:rPr>
        <w:t xml:space="preserve">De afgelopen jaren zijn er veel ontwikkelingen geweest die het belang van gasvoorraden in het energiesysteem hebben onderstreept. </w:t>
      </w:r>
      <w:r w:rsidRPr="004E58A5" w:rsidR="00103D26">
        <w:rPr>
          <w:szCs w:val="18"/>
        </w:rPr>
        <w:t xml:space="preserve">Zo </w:t>
      </w:r>
      <w:r w:rsidRPr="004E58A5" w:rsidR="00394B62">
        <w:rPr>
          <w:szCs w:val="18"/>
        </w:rPr>
        <w:t>ook</w:t>
      </w:r>
      <w:r w:rsidRPr="004E58A5" w:rsidR="6428DAAF">
        <w:rPr>
          <w:szCs w:val="18"/>
        </w:rPr>
        <w:t xml:space="preserve"> het rapport </w:t>
      </w:r>
      <w:r w:rsidRPr="004E58A5" w:rsidR="00394B62">
        <w:rPr>
          <w:szCs w:val="18"/>
        </w:rPr>
        <w:t>dat</w:t>
      </w:r>
      <w:r w:rsidRPr="004E58A5" w:rsidR="6428DAAF">
        <w:rPr>
          <w:szCs w:val="18"/>
        </w:rPr>
        <w:t xml:space="preserve"> CE Delft in opdracht van Energie Nederland </w:t>
      </w:r>
      <w:r w:rsidRPr="004E58A5" w:rsidR="00394B62">
        <w:rPr>
          <w:szCs w:val="18"/>
        </w:rPr>
        <w:t>heeft opgesteld</w:t>
      </w:r>
      <w:r w:rsidRPr="004E58A5" w:rsidR="6428DAAF">
        <w:rPr>
          <w:szCs w:val="18"/>
        </w:rPr>
        <w:t xml:space="preserve">. </w:t>
      </w:r>
    </w:p>
    <w:p w:rsidRPr="004E58A5" w:rsidR="009554B9" w:rsidP="0DF8FA67" w:rsidRDefault="00B75767" w14:paraId="67C68CF6" w14:textId="66AF69E4">
      <w:pPr>
        <w:rPr>
          <w:szCs w:val="18"/>
        </w:rPr>
      </w:pPr>
      <w:r w:rsidRPr="004E58A5">
        <w:rPr>
          <w:szCs w:val="18"/>
        </w:rPr>
        <w:t xml:space="preserve">Mede ter uitvoering van de Motie Grinwis </w:t>
      </w:r>
      <w:r w:rsidRPr="004E58A5" w:rsidR="004E4B73">
        <w:rPr>
          <w:szCs w:val="18"/>
        </w:rPr>
        <w:t xml:space="preserve">c.s. </w:t>
      </w:r>
      <w:r w:rsidRPr="004E58A5" w:rsidR="002D66E2">
        <w:rPr>
          <w:szCs w:val="18"/>
        </w:rPr>
        <w:t>over het komen tot een strategisch gasbeleid</w:t>
      </w:r>
      <w:r w:rsidRPr="004E58A5" w:rsidR="00C70655">
        <w:rPr>
          <w:rStyle w:val="Voetnootmarkering"/>
          <w:szCs w:val="18"/>
        </w:rPr>
        <w:footnoteReference w:id="21"/>
      </w:r>
      <w:r w:rsidRPr="004E58A5" w:rsidR="002D66E2">
        <w:rPr>
          <w:szCs w:val="18"/>
        </w:rPr>
        <w:t>, werkt h</w:t>
      </w:r>
      <w:r w:rsidRPr="004E58A5" w:rsidR="6428DAAF">
        <w:rPr>
          <w:szCs w:val="18"/>
        </w:rPr>
        <w:t xml:space="preserve">et kabinet aan een afwegingskader om de wenselijkheid van verschillende overheidsinterventies in de gasmarkt te beoordelen. </w:t>
      </w:r>
      <w:r w:rsidRPr="004E58A5" w:rsidR="007D4E0B">
        <w:rPr>
          <w:szCs w:val="18"/>
        </w:rPr>
        <w:t>Het</w:t>
      </w:r>
      <w:r w:rsidRPr="004E58A5" w:rsidR="6428DAAF">
        <w:rPr>
          <w:szCs w:val="18"/>
        </w:rPr>
        <w:t xml:space="preserve"> rapport </w:t>
      </w:r>
      <w:r w:rsidRPr="004E58A5" w:rsidR="007D4E0B">
        <w:rPr>
          <w:szCs w:val="18"/>
        </w:rPr>
        <w:t xml:space="preserve">van CE Delft </w:t>
      </w:r>
      <w:r w:rsidRPr="004E58A5" w:rsidR="6428DAAF">
        <w:rPr>
          <w:szCs w:val="18"/>
        </w:rPr>
        <w:t>en andere externe adviezen n</w:t>
      </w:r>
      <w:r w:rsidRPr="004E58A5" w:rsidR="00EE62C6">
        <w:rPr>
          <w:szCs w:val="18"/>
        </w:rPr>
        <w:t>eemt het kabinet</w:t>
      </w:r>
      <w:r w:rsidRPr="004E58A5" w:rsidR="6428DAAF">
        <w:rPr>
          <w:szCs w:val="18"/>
        </w:rPr>
        <w:t xml:space="preserve"> mee in dit traject. Het voornemen is om vóór de zomer van 2026 de Tweede Kamer te informeren over de stand van zaken van dit traject.</w:t>
      </w:r>
    </w:p>
    <w:p w:rsidRPr="004E58A5" w:rsidR="007C5EA6" w:rsidP="009554B9" w:rsidRDefault="007C5EA6" w14:paraId="00CB5E67" w14:textId="77777777">
      <w:pPr>
        <w:rPr>
          <w:szCs w:val="18"/>
        </w:rPr>
      </w:pPr>
    </w:p>
    <w:p w:rsidRPr="004E58A5" w:rsidR="00CD610F" w:rsidP="00CD610F" w:rsidRDefault="00CD610F" w14:paraId="2EB4DF31" w14:textId="75FA534E">
      <w:pPr>
        <w:spacing w:line="240" w:lineRule="auto"/>
        <w:rPr>
          <w:szCs w:val="18"/>
        </w:rPr>
      </w:pPr>
      <w:r w:rsidRPr="004E58A5">
        <w:rPr>
          <w:szCs w:val="18"/>
        </w:rPr>
        <w:t>39</w:t>
      </w:r>
    </w:p>
    <w:p w:rsidRPr="004E58A5" w:rsidR="00DD70F2" w:rsidP="00DD70F2" w:rsidRDefault="007C5EA6" w14:paraId="637022F7" w14:textId="68AF866F">
      <w:pPr>
        <w:spacing w:line="240" w:lineRule="auto"/>
        <w:rPr>
          <w:szCs w:val="18"/>
        </w:rPr>
      </w:pPr>
      <w:r w:rsidRPr="004E58A5">
        <w:rPr>
          <w:szCs w:val="18"/>
        </w:rPr>
        <w:t>Zal de minister blijven inzetten op het opnemen van een regeling voor tijdelijke, beperkte emissies in het Grids Package of andere toekomstige EU-wetgeving?</w:t>
      </w:r>
    </w:p>
    <w:p w:rsidRPr="004E58A5" w:rsidR="007C5EA6" w:rsidP="00DD70F2" w:rsidRDefault="007C5EA6" w14:paraId="0A8E94F8" w14:textId="77777777">
      <w:pPr>
        <w:spacing w:line="240" w:lineRule="auto"/>
        <w:rPr>
          <w:szCs w:val="18"/>
        </w:rPr>
      </w:pPr>
    </w:p>
    <w:p w:rsidRPr="004E58A5" w:rsidR="009D739C" w:rsidP="007C5EA6" w:rsidRDefault="00DD70F2" w14:paraId="13F74B71" w14:textId="2E8BB792">
      <w:pPr>
        <w:spacing w:after="160" w:line="278" w:lineRule="auto"/>
        <w:rPr>
          <w:szCs w:val="18"/>
        </w:rPr>
      </w:pPr>
      <w:r w:rsidRPr="004E58A5">
        <w:rPr>
          <w:rFonts w:eastAsia="Aptos"/>
          <w:szCs w:val="18"/>
        </w:rPr>
        <w:t>Antwoord</w:t>
      </w:r>
      <w:r w:rsidRPr="004E58A5" w:rsidR="007C5EA6">
        <w:rPr>
          <w:rFonts w:eastAsia="Aptos"/>
          <w:szCs w:val="18"/>
        </w:rPr>
        <w:br/>
      </w:r>
      <w:r w:rsidRPr="004E58A5" w:rsidR="00ED6312">
        <w:rPr>
          <w:szCs w:val="18"/>
        </w:rPr>
        <w:t xml:space="preserve">De inzet met betrekking tot </w:t>
      </w:r>
      <w:r w:rsidRPr="004E58A5" w:rsidR="00051D4B">
        <w:rPr>
          <w:szCs w:val="18"/>
        </w:rPr>
        <w:t xml:space="preserve">tijdelijke, </w:t>
      </w:r>
      <w:r w:rsidRPr="004E58A5" w:rsidR="00E6095B">
        <w:rPr>
          <w:szCs w:val="18"/>
        </w:rPr>
        <w:t xml:space="preserve">beperkte emissies is met meerdere lidstaten </w:t>
      </w:r>
      <w:r w:rsidRPr="004E58A5" w:rsidR="007B786B">
        <w:rPr>
          <w:szCs w:val="18"/>
        </w:rPr>
        <w:t xml:space="preserve">gedeeld op zowel politiek als ambtelijk niveau. </w:t>
      </w:r>
      <w:r w:rsidRPr="004E58A5" w:rsidR="68581C3E">
        <w:rPr>
          <w:szCs w:val="18"/>
        </w:rPr>
        <w:t>Het Grids Package omvat meerdere bepalingen die vergunningverlening voor nationale en grensoverschrijdende projecten op het gebied van infrastructuur, opwek en opslag moeten versnellen. In lijn met het N</w:t>
      </w:r>
      <w:r w:rsidRPr="004E58A5" w:rsidR="68581C3E">
        <w:rPr>
          <w:rFonts w:eastAsia="Aptos"/>
          <w:szCs w:val="18"/>
        </w:rPr>
        <w:t>ederlandse</w:t>
      </w:r>
      <w:r w:rsidRPr="004E58A5" w:rsidR="68581C3E">
        <w:rPr>
          <w:szCs w:val="18"/>
        </w:rPr>
        <w:t xml:space="preserve"> non-paper wordt in het pakket bevestigd dat de uitrol van elektriciteitsinfrastructuur niet mag worden beperkt door tijdelijke stikstofemissies. Bij de aanleg van netten hoeft volgens het voorstel geen stikstofruimte gezocht te worden. Hoe snel deze bepaling effect kan hebben</w:t>
      </w:r>
      <w:r w:rsidRPr="004E58A5" w:rsidR="00092FC3">
        <w:rPr>
          <w:szCs w:val="18"/>
        </w:rPr>
        <w:t>,</w:t>
      </w:r>
      <w:r w:rsidRPr="004E58A5" w:rsidR="68581C3E">
        <w:rPr>
          <w:szCs w:val="18"/>
        </w:rPr>
        <w:t xml:space="preserve"> hangt af van de onderhandelingen en de implementatie</w:t>
      </w:r>
      <w:r w:rsidRPr="004E58A5" w:rsidR="001B1EE4">
        <w:rPr>
          <w:szCs w:val="18"/>
        </w:rPr>
        <w:t xml:space="preserve"> van het pakket</w:t>
      </w:r>
      <w:r w:rsidRPr="004E58A5" w:rsidR="68581C3E">
        <w:rPr>
          <w:szCs w:val="18"/>
        </w:rPr>
        <w:t xml:space="preserve"> in Nederland.</w:t>
      </w:r>
      <w:r w:rsidRPr="004E58A5" w:rsidR="00605C95">
        <w:rPr>
          <w:szCs w:val="18"/>
        </w:rPr>
        <w:t xml:space="preserve"> </w:t>
      </w:r>
      <w:r w:rsidRPr="004E58A5" w:rsidR="00F66612">
        <w:rPr>
          <w:szCs w:val="18"/>
        </w:rPr>
        <w:t xml:space="preserve">Op grond van het voorstel dient de bepaling omtrent stikstof binnen </w:t>
      </w:r>
      <w:r w:rsidRPr="004E58A5" w:rsidR="001B1EE4">
        <w:rPr>
          <w:szCs w:val="18"/>
        </w:rPr>
        <w:t>twee</w:t>
      </w:r>
      <w:r w:rsidRPr="004E58A5" w:rsidR="00F66612">
        <w:rPr>
          <w:szCs w:val="18"/>
        </w:rPr>
        <w:t xml:space="preserve"> jaar na aanname van de richtlijn geïmplementeerd te zijn.</w:t>
      </w:r>
    </w:p>
    <w:p w:rsidRPr="004E58A5" w:rsidR="004E58A5" w:rsidRDefault="004E58A5" w14:paraId="7FCD4F74" w14:textId="77777777">
      <w:pPr>
        <w:spacing w:line="240" w:lineRule="auto"/>
        <w:rPr>
          <w:szCs w:val="18"/>
        </w:rPr>
      </w:pPr>
      <w:r w:rsidRPr="004E58A5">
        <w:rPr>
          <w:szCs w:val="18"/>
        </w:rPr>
        <w:br w:type="page"/>
      </w:r>
    </w:p>
    <w:p w:rsidRPr="004E58A5" w:rsidR="00CD610F" w:rsidP="00CD610F" w:rsidRDefault="00CD610F" w14:paraId="20B0B5AA" w14:textId="748A7C3E">
      <w:pPr>
        <w:spacing w:line="240" w:lineRule="auto"/>
        <w:rPr>
          <w:szCs w:val="18"/>
        </w:rPr>
      </w:pPr>
      <w:r w:rsidRPr="004E58A5">
        <w:rPr>
          <w:szCs w:val="18"/>
        </w:rPr>
        <w:lastRenderedPageBreak/>
        <w:t>40</w:t>
      </w:r>
    </w:p>
    <w:p w:rsidRPr="004E58A5" w:rsidR="009554B9" w:rsidP="007C5EA6" w:rsidRDefault="007C5EA6" w14:paraId="7F30034D" w14:textId="6ACAEE59">
      <w:pPr>
        <w:rPr>
          <w:szCs w:val="18"/>
        </w:rPr>
      </w:pPr>
      <w:r w:rsidRPr="004E58A5">
        <w:rPr>
          <w:szCs w:val="18"/>
        </w:rPr>
        <w:t>Wat houdt de inzet op een Europese aanpak van hoge nettarieven in, en vindt de minister dat daarnaast ook snel nationale verlaging van netkosten voor de industrie nodig is</w:t>
      </w:r>
      <w:r w:rsidRPr="004E58A5" w:rsidR="009554B9">
        <w:rPr>
          <w:szCs w:val="18"/>
        </w:rPr>
        <w:t xml:space="preserve">? </w:t>
      </w:r>
    </w:p>
    <w:p w:rsidRPr="004E58A5" w:rsidR="00DD70F2" w:rsidP="00DD70F2" w:rsidRDefault="00DD70F2" w14:paraId="06A23EB8" w14:textId="77777777">
      <w:pPr>
        <w:spacing w:line="240" w:lineRule="auto"/>
        <w:rPr>
          <w:szCs w:val="18"/>
        </w:rPr>
      </w:pPr>
    </w:p>
    <w:p w:rsidRPr="004E58A5" w:rsidR="007C5EA6" w:rsidP="00DD70F2" w:rsidRDefault="007C5EA6" w14:paraId="657BE99E" w14:textId="74B453CB">
      <w:pPr>
        <w:spacing w:line="240" w:lineRule="auto"/>
        <w:rPr>
          <w:szCs w:val="18"/>
        </w:rPr>
      </w:pPr>
      <w:r w:rsidRPr="004E58A5">
        <w:rPr>
          <w:szCs w:val="18"/>
        </w:rPr>
        <w:t>Antwoord</w:t>
      </w:r>
    </w:p>
    <w:p w:rsidRPr="004E58A5" w:rsidR="00DD70F2" w:rsidP="00BE6171" w:rsidRDefault="00AB2BDC" w14:paraId="7449B3C6" w14:textId="59DF3FD8">
      <w:pPr>
        <w:pStyle w:val="Geenafstand"/>
        <w:rPr>
          <w:rFonts w:eastAsia="Aptos"/>
          <w:szCs w:val="18"/>
        </w:rPr>
      </w:pPr>
      <w:r w:rsidRPr="004E58A5">
        <w:rPr>
          <w:rFonts w:eastAsia="Aptos"/>
          <w:szCs w:val="18"/>
        </w:rPr>
        <w:t xml:space="preserve">Zie </w:t>
      </w:r>
      <w:r w:rsidRPr="004E58A5" w:rsidR="007C5EA6">
        <w:rPr>
          <w:rFonts w:eastAsia="Aptos"/>
          <w:szCs w:val="18"/>
        </w:rPr>
        <w:t xml:space="preserve">hiervoor het </w:t>
      </w:r>
      <w:r w:rsidRPr="004E58A5">
        <w:rPr>
          <w:rFonts w:eastAsia="Aptos"/>
          <w:szCs w:val="18"/>
        </w:rPr>
        <w:t xml:space="preserve">antwoord op </w:t>
      </w:r>
      <w:r w:rsidRPr="004E58A5" w:rsidR="007C5EA6">
        <w:rPr>
          <w:rFonts w:eastAsia="Aptos"/>
          <w:szCs w:val="18"/>
        </w:rPr>
        <w:t xml:space="preserve">de </w:t>
      </w:r>
      <w:r w:rsidRPr="004E58A5">
        <w:rPr>
          <w:rFonts w:eastAsia="Aptos"/>
          <w:szCs w:val="18"/>
        </w:rPr>
        <w:t xml:space="preserve">vragen </w:t>
      </w:r>
      <w:r w:rsidRPr="004E58A5" w:rsidR="009D3AFD">
        <w:rPr>
          <w:rFonts w:eastAsia="Aptos"/>
          <w:szCs w:val="18"/>
        </w:rPr>
        <w:t xml:space="preserve">15 en 20. </w:t>
      </w:r>
    </w:p>
    <w:p w:rsidRPr="004E58A5" w:rsidR="00BE6171" w:rsidP="00BE6171" w:rsidRDefault="00BE6171" w14:paraId="6518CB05" w14:textId="77777777">
      <w:pPr>
        <w:pStyle w:val="Geenafstand"/>
        <w:rPr>
          <w:rFonts w:eastAsia="Aptos"/>
          <w:szCs w:val="18"/>
        </w:rPr>
      </w:pPr>
    </w:p>
    <w:p w:rsidRPr="004E58A5" w:rsidR="004E58A5" w:rsidRDefault="004E58A5" w14:paraId="09A73A92" w14:textId="2F8AFF04">
      <w:pPr>
        <w:spacing w:line="240" w:lineRule="auto"/>
        <w:rPr>
          <w:szCs w:val="18"/>
        </w:rPr>
      </w:pPr>
    </w:p>
    <w:p w:rsidRPr="004E58A5" w:rsidR="009554B9" w:rsidP="009554B9" w:rsidRDefault="009554B9" w14:paraId="2434E395" w14:textId="77777777">
      <w:pPr>
        <w:rPr>
          <w:b/>
          <w:bCs/>
          <w:szCs w:val="18"/>
        </w:rPr>
      </w:pPr>
      <w:r w:rsidRPr="004E58A5">
        <w:rPr>
          <w:b/>
          <w:bCs/>
          <w:szCs w:val="18"/>
        </w:rPr>
        <w:t>Vragen van de leden van de PvdD-fractie</w:t>
      </w:r>
    </w:p>
    <w:p w:rsidRPr="004E58A5" w:rsidR="00CD610F" w:rsidP="009554B9" w:rsidRDefault="00CD610F" w14:paraId="4EEA9F3D" w14:textId="77777777">
      <w:pPr>
        <w:rPr>
          <w:rFonts w:eastAsia="Aptos"/>
          <w:szCs w:val="18"/>
        </w:rPr>
      </w:pPr>
    </w:p>
    <w:p w:rsidRPr="004E58A5" w:rsidR="00CD610F" w:rsidP="00CD610F" w:rsidRDefault="00CD610F" w14:paraId="3399D02C" w14:textId="51C9914B">
      <w:pPr>
        <w:spacing w:line="240" w:lineRule="auto"/>
        <w:rPr>
          <w:szCs w:val="18"/>
        </w:rPr>
      </w:pPr>
      <w:r w:rsidRPr="004E58A5">
        <w:rPr>
          <w:szCs w:val="18"/>
        </w:rPr>
        <w:t>41</w:t>
      </w:r>
    </w:p>
    <w:p w:rsidRPr="004E58A5" w:rsidR="009554B9" w:rsidP="00B40AF7" w:rsidRDefault="00BC6A8F" w14:paraId="00DF4828" w14:textId="42BC8248">
      <w:pPr>
        <w:spacing w:line="240" w:lineRule="auto"/>
        <w:rPr>
          <w:rFonts w:eastAsia="Aptos"/>
          <w:szCs w:val="18"/>
        </w:rPr>
      </w:pPr>
      <w:r w:rsidRPr="004E58A5">
        <w:rPr>
          <w:rFonts w:eastAsia="Aptos"/>
          <w:szCs w:val="18"/>
        </w:rPr>
        <w:t>Wil</w:t>
      </w:r>
      <w:r w:rsidRPr="004E58A5" w:rsidR="009554B9">
        <w:rPr>
          <w:rFonts w:eastAsia="Aptos"/>
          <w:szCs w:val="18"/>
        </w:rPr>
        <w:t xml:space="preserve"> de minister reflecteren op welke andere energiegerelateerde grondstoffen uit Rusland, zoals uranium, verrijkt uranium of andere materiaal voor de nucleaire sector, nog onderwerp van import kunnen zijn of worden, zeker in het kader van de oprichting van de Nucleaire Energie Organisatie</w:t>
      </w:r>
      <w:r w:rsidRPr="004E58A5">
        <w:rPr>
          <w:rFonts w:eastAsia="Aptos"/>
          <w:szCs w:val="18"/>
        </w:rPr>
        <w:t>?</w:t>
      </w:r>
    </w:p>
    <w:p w:rsidRPr="004E58A5" w:rsidR="00DD70F2" w:rsidP="00DD70F2" w:rsidRDefault="00DD70F2" w14:paraId="3F94F4BA" w14:textId="77777777">
      <w:pPr>
        <w:spacing w:line="240" w:lineRule="auto"/>
        <w:rPr>
          <w:rFonts w:eastAsia="Aptos"/>
          <w:szCs w:val="18"/>
        </w:rPr>
      </w:pPr>
    </w:p>
    <w:p w:rsidRPr="004E58A5" w:rsidR="231ECD5C" w:rsidP="00BC6A8F" w:rsidRDefault="00DD70F2" w14:paraId="14B14316" w14:textId="6C18DD12">
      <w:pPr>
        <w:spacing w:after="160" w:line="278" w:lineRule="auto"/>
        <w:rPr>
          <w:rFonts w:eastAsia="Aptos"/>
          <w:szCs w:val="18"/>
        </w:rPr>
      </w:pPr>
      <w:r w:rsidRPr="004E58A5">
        <w:rPr>
          <w:rFonts w:eastAsia="Aptos"/>
          <w:szCs w:val="18"/>
        </w:rPr>
        <w:t>Antwoord</w:t>
      </w:r>
      <w:r w:rsidRPr="004E58A5" w:rsidR="00BC6A8F">
        <w:rPr>
          <w:rFonts w:eastAsia="Aptos"/>
          <w:szCs w:val="18"/>
        </w:rPr>
        <w:br/>
      </w:r>
      <w:r w:rsidRPr="004E58A5" w:rsidR="231ECD5C">
        <w:rPr>
          <w:rFonts w:eastAsia="Verdana" w:cs="Verdana"/>
          <w:szCs w:val="18"/>
        </w:rPr>
        <w:t>Nederland kent op dit moment geen directe afhankelijkheid van Rusland ten aanzien van de elektriciteitsproductie van kernenergie en is voornemens dit door te zetten bij nieuwe kerncentrales. Voor de nieuwe kerncentrales is Nederland dus voornemens om geen gerecycled uranium uit Rusland te importeren</w:t>
      </w:r>
      <w:r w:rsidRPr="004E58A5" w:rsidR="00703F2E">
        <w:rPr>
          <w:rFonts w:eastAsia="Verdana" w:cs="Verdana"/>
          <w:szCs w:val="18"/>
        </w:rPr>
        <w:t>.</w:t>
      </w:r>
    </w:p>
    <w:p w:rsidRPr="004E58A5" w:rsidR="231ECD5C" w:rsidRDefault="231ECD5C" w14:paraId="6FBDA844" w14:textId="55ACF1AE">
      <w:pPr>
        <w:rPr>
          <w:rFonts w:eastAsia="Verdana" w:cs="Verdana"/>
          <w:szCs w:val="18"/>
        </w:rPr>
      </w:pPr>
      <w:r w:rsidRPr="004E58A5">
        <w:rPr>
          <w:rFonts w:eastAsia="Verdana" w:cs="Verdana"/>
          <w:szCs w:val="18"/>
        </w:rPr>
        <w:t>N</w:t>
      </w:r>
      <w:r w:rsidRPr="004E58A5" w:rsidR="009B0B23">
        <w:rPr>
          <w:rFonts w:eastAsia="Verdana" w:cs="Verdana"/>
          <w:szCs w:val="18"/>
        </w:rPr>
        <w:t>ederland</w:t>
      </w:r>
      <w:r w:rsidRPr="004E58A5">
        <w:rPr>
          <w:rFonts w:eastAsia="Verdana" w:cs="Verdana"/>
          <w:szCs w:val="18"/>
        </w:rPr>
        <w:t xml:space="preserve"> importeert op dit moment geen natuurlijk uranium uit Rusland. Er is voor de kerncentrale Borssele nog wel een </w:t>
      </w:r>
      <w:r w:rsidRPr="004E58A5">
        <w:rPr>
          <w:rFonts w:eastAsia="Verdana" w:cs="Verdana"/>
          <w:i/>
          <w:szCs w:val="18"/>
        </w:rPr>
        <w:t>indirecte</w:t>
      </w:r>
      <w:r w:rsidRPr="004E58A5">
        <w:rPr>
          <w:rFonts w:eastAsia="Verdana" w:cs="Verdana"/>
          <w:szCs w:val="18"/>
        </w:rPr>
        <w:t xml:space="preserve"> afhankelijkheid van Rusland bij het hergebruik van uranium en de daarmee gepaard </w:t>
      </w:r>
      <w:r w:rsidRPr="004E58A5" w:rsidR="4C3F58C1">
        <w:rPr>
          <w:rFonts w:eastAsia="Verdana" w:cs="Verdana"/>
          <w:szCs w:val="18"/>
        </w:rPr>
        <w:t>gaande</w:t>
      </w:r>
      <w:r w:rsidRPr="004E58A5">
        <w:rPr>
          <w:rFonts w:eastAsia="Verdana" w:cs="Verdana"/>
          <w:szCs w:val="18"/>
        </w:rPr>
        <w:t xml:space="preserve"> vermindering van radioactief afval en de inzet van natuurlijke grondstoffen. Deze afhankelijkheid is niet zomaar te doorbreken, omdat de opslagfaciliteiten bij COVRA</w:t>
      </w:r>
      <w:r w:rsidRPr="004E58A5" w:rsidR="00BC6A8F">
        <w:rPr>
          <w:rStyle w:val="Voetnootmarkering"/>
          <w:rFonts w:eastAsia="Verdana" w:cs="Verdana"/>
          <w:szCs w:val="18"/>
        </w:rPr>
        <w:footnoteReference w:id="22"/>
      </w:r>
      <w:r w:rsidRPr="004E58A5">
        <w:rPr>
          <w:rFonts w:eastAsia="Verdana" w:cs="Verdana"/>
          <w:szCs w:val="18"/>
        </w:rPr>
        <w:t xml:space="preserve"> nu ingericht zijn op het proces van hergebruik. Bovendien is er wereldwijd geen alternatief voor die specifieke stap in het proces die in Rusland wordt uitgevoerd. Het kabinet is met verschillende partijen in gesprek over de consequenties van het niet hergebruiken en een mogelijke alternatieve oplossing.</w:t>
      </w:r>
    </w:p>
    <w:p w:rsidRPr="004E58A5" w:rsidR="00CD610F" w:rsidP="00CD610F" w:rsidRDefault="00CD610F" w14:paraId="69C129F6" w14:textId="77777777">
      <w:pPr>
        <w:spacing w:line="240" w:lineRule="auto"/>
        <w:rPr>
          <w:rFonts w:eastAsia="Aptos"/>
          <w:szCs w:val="18"/>
        </w:rPr>
      </w:pPr>
    </w:p>
    <w:p w:rsidRPr="004E58A5" w:rsidR="00CD610F" w:rsidP="00CD610F" w:rsidRDefault="00CD610F" w14:paraId="6B1BA17E" w14:textId="6035B8A4">
      <w:pPr>
        <w:spacing w:line="240" w:lineRule="auto"/>
        <w:rPr>
          <w:szCs w:val="18"/>
        </w:rPr>
      </w:pPr>
      <w:r w:rsidRPr="004E58A5">
        <w:rPr>
          <w:szCs w:val="18"/>
        </w:rPr>
        <w:t>42</w:t>
      </w:r>
    </w:p>
    <w:p w:rsidRPr="004E58A5" w:rsidR="009554B9" w:rsidP="00B40AF7" w:rsidRDefault="009554B9" w14:paraId="10DFD344" w14:textId="5F809015">
      <w:pPr>
        <w:spacing w:line="240" w:lineRule="auto"/>
        <w:rPr>
          <w:rFonts w:eastAsia="Aptos"/>
          <w:szCs w:val="18"/>
        </w:rPr>
      </w:pPr>
      <w:r w:rsidRPr="004E58A5">
        <w:rPr>
          <w:rFonts w:eastAsia="Aptos"/>
          <w:szCs w:val="18"/>
        </w:rPr>
        <w:t xml:space="preserve">Waar is het kabinet voornemens de grondstoffen voor de Nederlandse kernreactoren vandaan te halen? </w:t>
      </w:r>
    </w:p>
    <w:p w:rsidRPr="004E58A5" w:rsidR="005F1094" w:rsidP="005F1094" w:rsidRDefault="005F1094" w14:paraId="658BCA72" w14:textId="77777777">
      <w:pPr>
        <w:pStyle w:val="Geenafstand"/>
        <w:rPr>
          <w:rFonts w:eastAsia="Aptos"/>
          <w:szCs w:val="18"/>
        </w:rPr>
      </w:pPr>
    </w:p>
    <w:p w:rsidRPr="004E58A5" w:rsidR="004E58A5" w:rsidP="004E58A5" w:rsidRDefault="00915296" w14:paraId="524E1ADC" w14:textId="77777777">
      <w:pPr>
        <w:spacing w:after="160" w:line="278" w:lineRule="auto"/>
        <w:rPr>
          <w:rFonts w:eastAsia="Verdana" w:cs="Verdana"/>
          <w:szCs w:val="18"/>
        </w:rPr>
      </w:pPr>
      <w:r w:rsidRPr="004E58A5">
        <w:rPr>
          <w:rFonts w:eastAsia="Aptos"/>
          <w:szCs w:val="18"/>
        </w:rPr>
        <w:t>Antwoord</w:t>
      </w:r>
      <w:r w:rsidRPr="004E58A5" w:rsidR="005F1094">
        <w:rPr>
          <w:rFonts w:eastAsia="Aptos"/>
          <w:szCs w:val="18"/>
        </w:rPr>
        <w:br/>
      </w:r>
      <w:r w:rsidRPr="004E58A5" w:rsidR="59867003">
        <w:rPr>
          <w:rFonts w:eastAsia="Verdana" w:cs="Verdana"/>
          <w:szCs w:val="18"/>
        </w:rPr>
        <w:t xml:space="preserve">De operator is in beginsel verantwoordelijk voor de aankoop van uranium voor de kerncentrale. Op dit moment is voor de nieuwe kerncentrales nog niet bekend waar dit uranium vandaan komt. Hierbij geldt wel dat er geen afhankelijkheid is van </w:t>
      </w:r>
      <w:r w:rsidRPr="004E58A5" w:rsidR="00E16D1B">
        <w:rPr>
          <w:rFonts w:eastAsia="Verdana" w:cs="Verdana"/>
          <w:szCs w:val="18"/>
        </w:rPr>
        <w:t>één</w:t>
      </w:r>
      <w:r w:rsidRPr="004E58A5" w:rsidR="59867003">
        <w:rPr>
          <w:rFonts w:eastAsia="Verdana" w:cs="Verdana"/>
          <w:szCs w:val="18"/>
        </w:rPr>
        <w:t xml:space="preserve"> land, maar dat er een ruim en divers aanbod is. Natuurlijk uranium is namelijk een veelvoorkomende grondstof en grote voorraden bevinden zich onder andere in Australië, Canada en Kazachstan.</w:t>
      </w:r>
      <w:r w:rsidRPr="004E58A5" w:rsidR="005F1094">
        <w:rPr>
          <w:rFonts w:eastAsia="Verdana" w:cs="Verdana"/>
          <w:szCs w:val="18"/>
        </w:rPr>
        <w:t xml:space="preserve"> </w:t>
      </w:r>
    </w:p>
    <w:p w:rsidRPr="004E58A5" w:rsidR="004E58A5" w:rsidRDefault="004E58A5" w14:paraId="2BCBED60" w14:textId="77777777">
      <w:pPr>
        <w:spacing w:line="240" w:lineRule="auto"/>
        <w:rPr>
          <w:szCs w:val="18"/>
        </w:rPr>
      </w:pPr>
      <w:r w:rsidRPr="004E58A5">
        <w:rPr>
          <w:szCs w:val="18"/>
        </w:rPr>
        <w:br w:type="page"/>
      </w:r>
    </w:p>
    <w:p w:rsidRPr="004E58A5" w:rsidR="00CD610F" w:rsidP="004E58A5" w:rsidRDefault="00CD610F" w14:paraId="09A3DBE9" w14:textId="30258E2C">
      <w:pPr>
        <w:pStyle w:val="Geenafstand"/>
        <w:rPr>
          <w:szCs w:val="18"/>
        </w:rPr>
      </w:pPr>
      <w:r w:rsidRPr="004E58A5">
        <w:rPr>
          <w:szCs w:val="18"/>
        </w:rPr>
        <w:lastRenderedPageBreak/>
        <w:t>43</w:t>
      </w:r>
    </w:p>
    <w:p w:rsidRPr="004E58A5" w:rsidR="009554B9" w:rsidP="00EE3198" w:rsidRDefault="00D666B5" w14:paraId="2D6917A7" w14:textId="0A0515E1">
      <w:pPr>
        <w:rPr>
          <w:rFonts w:eastAsia="Aptos"/>
          <w:szCs w:val="18"/>
        </w:rPr>
      </w:pPr>
      <w:r w:rsidRPr="004E58A5">
        <w:rPr>
          <w:rFonts w:eastAsia="Aptos"/>
          <w:szCs w:val="18"/>
        </w:rPr>
        <w:t xml:space="preserve">Wil de minister </w:t>
      </w:r>
      <w:r w:rsidRPr="004E58A5" w:rsidR="009554B9">
        <w:rPr>
          <w:rFonts w:eastAsia="Aptos"/>
          <w:szCs w:val="18"/>
        </w:rPr>
        <w:t>in de Energieraad pleiten voor een beleidslijn waarbij maatregelen om klimaatverandering tegen te gaan niet ten koste gaan van biodiversiteit</w:t>
      </w:r>
      <w:r w:rsidRPr="004E58A5">
        <w:rPr>
          <w:rFonts w:eastAsia="Aptos"/>
          <w:szCs w:val="18"/>
        </w:rPr>
        <w:t xml:space="preserve">, inclusief </w:t>
      </w:r>
      <w:r w:rsidRPr="004E58A5" w:rsidR="009554B9">
        <w:rPr>
          <w:rFonts w:eastAsia="Aptos"/>
          <w:szCs w:val="18"/>
        </w:rPr>
        <w:t>het belang van energiebesparing</w:t>
      </w:r>
      <w:r w:rsidRPr="004E58A5">
        <w:rPr>
          <w:rFonts w:eastAsia="Aptos"/>
          <w:szCs w:val="18"/>
        </w:rPr>
        <w:t>?</w:t>
      </w:r>
    </w:p>
    <w:p w:rsidRPr="004E58A5" w:rsidR="00915296" w:rsidP="00915296" w:rsidRDefault="00915296" w14:paraId="537C25A9" w14:textId="77777777">
      <w:pPr>
        <w:spacing w:line="240" w:lineRule="auto"/>
        <w:rPr>
          <w:rFonts w:eastAsia="Aptos"/>
          <w:szCs w:val="18"/>
        </w:rPr>
      </w:pPr>
    </w:p>
    <w:p w:rsidRPr="004E58A5" w:rsidR="005F1094" w:rsidP="00D666B5" w:rsidRDefault="00915296" w14:paraId="7C0DF16B" w14:textId="7334819F">
      <w:pPr>
        <w:spacing w:after="160" w:line="278" w:lineRule="auto"/>
        <w:rPr>
          <w:rFonts w:eastAsia="Aptos"/>
          <w:szCs w:val="18"/>
        </w:rPr>
      </w:pPr>
      <w:r w:rsidRPr="004E58A5">
        <w:rPr>
          <w:rFonts w:eastAsia="Aptos"/>
          <w:szCs w:val="18"/>
        </w:rPr>
        <w:t>Antwoord</w:t>
      </w:r>
      <w:r w:rsidRPr="004E58A5" w:rsidR="00D666B5">
        <w:rPr>
          <w:rFonts w:eastAsia="Aptos"/>
          <w:szCs w:val="18"/>
        </w:rPr>
        <w:br/>
      </w:r>
      <w:r w:rsidRPr="004E58A5" w:rsidR="0B8B1A19">
        <w:rPr>
          <w:rFonts w:eastAsia="Aptos"/>
          <w:color w:val="000000" w:themeColor="text1"/>
          <w:szCs w:val="18"/>
        </w:rPr>
        <w:t>Het kabinet onderschrijft het belang om klimaat-</w:t>
      </w:r>
      <w:r w:rsidRPr="004E58A5" w:rsidR="009D1786">
        <w:rPr>
          <w:rFonts w:eastAsia="Aptos"/>
          <w:color w:val="000000" w:themeColor="text1"/>
          <w:szCs w:val="18"/>
        </w:rPr>
        <w:t xml:space="preserve"> en </w:t>
      </w:r>
      <w:r w:rsidRPr="004E58A5" w:rsidR="0B8B1A19">
        <w:rPr>
          <w:rFonts w:eastAsia="Aptos"/>
          <w:color w:val="000000" w:themeColor="text1"/>
          <w:szCs w:val="18"/>
        </w:rPr>
        <w:t>biodiversiteitsbeleid in samenhang te bezien</w:t>
      </w:r>
      <w:r w:rsidRPr="004E58A5" w:rsidR="714C4711">
        <w:rPr>
          <w:rFonts w:eastAsia="Aptos"/>
          <w:color w:val="000000" w:themeColor="text1"/>
          <w:szCs w:val="18"/>
        </w:rPr>
        <w:t xml:space="preserve">, </w:t>
      </w:r>
      <w:r w:rsidRPr="004E58A5" w:rsidR="714C4711">
        <w:rPr>
          <w:rFonts w:eastAsia="Verdana" w:cs="Verdana"/>
          <w:color w:val="000000" w:themeColor="text1"/>
          <w:szCs w:val="18"/>
        </w:rPr>
        <w:t>zoals beschreven in het nationa</w:t>
      </w:r>
      <w:r w:rsidRPr="004E58A5" w:rsidR="000F2789">
        <w:rPr>
          <w:rFonts w:eastAsia="Verdana" w:cs="Verdana"/>
          <w:color w:val="000000" w:themeColor="text1"/>
          <w:szCs w:val="18"/>
        </w:rPr>
        <w:t>al</w:t>
      </w:r>
      <w:r w:rsidRPr="004E58A5" w:rsidR="714C4711">
        <w:rPr>
          <w:rFonts w:eastAsia="Verdana" w:cs="Verdana"/>
          <w:color w:val="000000" w:themeColor="text1"/>
          <w:szCs w:val="18"/>
        </w:rPr>
        <w:t xml:space="preserve"> ontwerp Klimaatplan 2025-2035</w:t>
      </w:r>
      <w:r w:rsidRPr="004E58A5" w:rsidR="0B8B1A19">
        <w:rPr>
          <w:rFonts w:eastAsia="Aptos"/>
          <w:color w:val="000000" w:themeColor="text1"/>
          <w:szCs w:val="18"/>
        </w:rPr>
        <w:t xml:space="preserve">. </w:t>
      </w:r>
      <w:r w:rsidRPr="004E58A5" w:rsidR="004E686C">
        <w:rPr>
          <w:rFonts w:eastAsia="Aptos"/>
          <w:szCs w:val="18"/>
        </w:rPr>
        <w:t xml:space="preserve">Klimaatverandering heeft negatieve gevolgen voor </w:t>
      </w:r>
      <w:r w:rsidRPr="004E58A5" w:rsidR="009D1786">
        <w:rPr>
          <w:rFonts w:eastAsia="Aptos"/>
          <w:szCs w:val="18"/>
        </w:rPr>
        <w:t xml:space="preserve">biodiversiteit en </w:t>
      </w:r>
      <w:r w:rsidRPr="004E58A5" w:rsidR="004E686C">
        <w:rPr>
          <w:rFonts w:eastAsia="Aptos"/>
          <w:szCs w:val="18"/>
        </w:rPr>
        <w:t>ecosystemen</w:t>
      </w:r>
      <w:r w:rsidRPr="004E58A5" w:rsidR="009D1786">
        <w:rPr>
          <w:rFonts w:eastAsia="Aptos"/>
          <w:szCs w:val="18"/>
        </w:rPr>
        <w:t>.</w:t>
      </w:r>
      <w:r w:rsidRPr="004E58A5" w:rsidR="004577F3">
        <w:rPr>
          <w:rFonts w:eastAsia="Aptos"/>
          <w:szCs w:val="18"/>
        </w:rPr>
        <w:t xml:space="preserve"> </w:t>
      </w:r>
      <w:r w:rsidRPr="004E58A5" w:rsidR="00886186">
        <w:rPr>
          <w:rFonts w:eastAsia="Aptos"/>
          <w:szCs w:val="18"/>
        </w:rPr>
        <w:t xml:space="preserve">Een snelle klimaattransitie zal </w:t>
      </w:r>
      <w:r w:rsidRPr="004E58A5" w:rsidR="00B505AA">
        <w:rPr>
          <w:rFonts w:eastAsia="Aptos"/>
          <w:szCs w:val="18"/>
        </w:rPr>
        <w:t xml:space="preserve">dus </w:t>
      </w:r>
      <w:r w:rsidRPr="004E58A5" w:rsidR="0002169A">
        <w:rPr>
          <w:rFonts w:eastAsia="Aptos"/>
          <w:szCs w:val="18"/>
        </w:rPr>
        <w:t>druk op biodiversiteit helpen verlichten.</w:t>
      </w:r>
      <w:r w:rsidRPr="004E58A5" w:rsidR="00F02651">
        <w:rPr>
          <w:rFonts w:eastAsia="Aptos"/>
          <w:szCs w:val="18"/>
        </w:rPr>
        <w:t xml:space="preserve"> Omgekeerd </w:t>
      </w:r>
      <w:r w:rsidRPr="004E58A5" w:rsidR="00B02EA1">
        <w:rPr>
          <w:rFonts w:eastAsia="Aptos"/>
          <w:szCs w:val="18"/>
        </w:rPr>
        <w:t xml:space="preserve">draagt biodiversiteit bij aan </w:t>
      </w:r>
      <w:r w:rsidRPr="004E58A5" w:rsidR="00BC72AC">
        <w:rPr>
          <w:rFonts w:eastAsia="Aptos"/>
          <w:szCs w:val="18"/>
        </w:rPr>
        <w:t>ecosysteemdiensten die belangrijk zijn voor het klimaat</w:t>
      </w:r>
      <w:r w:rsidRPr="004E58A5" w:rsidR="00696819">
        <w:rPr>
          <w:rFonts w:eastAsia="Aptos"/>
          <w:szCs w:val="18"/>
        </w:rPr>
        <w:t xml:space="preserve">, zoals </w:t>
      </w:r>
      <w:r w:rsidRPr="004E58A5" w:rsidR="002E5FEF">
        <w:rPr>
          <w:rFonts w:eastAsia="Aptos"/>
          <w:szCs w:val="18"/>
        </w:rPr>
        <w:t>het vastleggen van koolstof</w:t>
      </w:r>
      <w:r w:rsidRPr="004E58A5" w:rsidR="00BC72AC">
        <w:rPr>
          <w:rFonts w:eastAsia="Aptos"/>
          <w:szCs w:val="18"/>
        </w:rPr>
        <w:t>.</w:t>
      </w:r>
      <w:r w:rsidRPr="004E58A5" w:rsidR="00A473A8">
        <w:rPr>
          <w:rFonts w:eastAsia="Aptos"/>
          <w:szCs w:val="18"/>
        </w:rPr>
        <w:t xml:space="preserve"> Behoud en het vergroten van natuurlijke koolstofreservoirs </w:t>
      </w:r>
      <w:r w:rsidRPr="004E58A5" w:rsidR="00FC6F0D">
        <w:rPr>
          <w:rFonts w:eastAsia="Aptos"/>
          <w:szCs w:val="18"/>
        </w:rPr>
        <w:t>zijn</w:t>
      </w:r>
      <w:r w:rsidRPr="004E58A5" w:rsidR="00A473A8">
        <w:rPr>
          <w:rFonts w:eastAsia="Aptos"/>
          <w:szCs w:val="18"/>
        </w:rPr>
        <w:t xml:space="preserve"> essentieel voor het tegengaan van klimaatverandering</w:t>
      </w:r>
      <w:r w:rsidRPr="004E58A5" w:rsidR="00BE3A0E">
        <w:rPr>
          <w:rFonts w:eastAsia="Aptos"/>
          <w:szCs w:val="18"/>
        </w:rPr>
        <w:t>. Tegelijkertijd</w:t>
      </w:r>
      <w:r w:rsidRPr="004E58A5" w:rsidR="00F57988">
        <w:rPr>
          <w:rFonts w:eastAsia="Aptos"/>
          <w:szCs w:val="18"/>
        </w:rPr>
        <w:t xml:space="preserve"> ziet het kabinet dat klimaatmaatregelen risico’s voor biodiversiteit met zich </w:t>
      </w:r>
      <w:r w:rsidRPr="004E58A5" w:rsidR="00A44BF9">
        <w:rPr>
          <w:rFonts w:eastAsia="Aptos"/>
          <w:szCs w:val="18"/>
        </w:rPr>
        <w:t xml:space="preserve">kunnen </w:t>
      </w:r>
      <w:r w:rsidRPr="004E58A5" w:rsidR="00F57988">
        <w:rPr>
          <w:rFonts w:eastAsia="Aptos"/>
          <w:szCs w:val="18"/>
        </w:rPr>
        <w:t>meebrengen</w:t>
      </w:r>
      <w:r w:rsidRPr="004E58A5" w:rsidR="003067BD">
        <w:rPr>
          <w:rFonts w:eastAsia="Aptos"/>
          <w:szCs w:val="18"/>
        </w:rPr>
        <w:t xml:space="preserve">, bijvoorbeeld bij de aanleg van </w:t>
      </w:r>
      <w:r w:rsidRPr="004E58A5" w:rsidR="005A4A56">
        <w:rPr>
          <w:rFonts w:eastAsia="Aptos"/>
          <w:szCs w:val="18"/>
        </w:rPr>
        <w:t>energie-infrastructuur</w:t>
      </w:r>
      <w:r w:rsidRPr="004E58A5" w:rsidR="00F57988">
        <w:rPr>
          <w:rFonts w:eastAsia="Aptos"/>
          <w:szCs w:val="18"/>
        </w:rPr>
        <w:t>.</w:t>
      </w:r>
      <w:r w:rsidRPr="004E58A5" w:rsidR="003067BD">
        <w:rPr>
          <w:rFonts w:eastAsia="Aptos"/>
          <w:szCs w:val="18"/>
        </w:rPr>
        <w:t xml:space="preserve"> </w:t>
      </w:r>
      <w:r w:rsidRPr="004E58A5" w:rsidR="00573827">
        <w:rPr>
          <w:rFonts w:eastAsia="Aptos"/>
          <w:szCs w:val="18"/>
        </w:rPr>
        <w:t>T</w:t>
      </w:r>
      <w:r w:rsidRPr="004E58A5" w:rsidR="003505E1">
        <w:rPr>
          <w:rFonts w:eastAsia="Aptos"/>
          <w:szCs w:val="18"/>
        </w:rPr>
        <w:t>empo in de energietransitie</w:t>
      </w:r>
      <w:r w:rsidRPr="004E58A5" w:rsidR="005046EA">
        <w:rPr>
          <w:rFonts w:eastAsia="Aptos"/>
          <w:szCs w:val="18"/>
        </w:rPr>
        <w:t xml:space="preserve"> is echter</w:t>
      </w:r>
      <w:r w:rsidRPr="004E58A5" w:rsidR="003505E1">
        <w:rPr>
          <w:rFonts w:eastAsia="Aptos"/>
          <w:szCs w:val="18"/>
        </w:rPr>
        <w:t xml:space="preserve"> cruciaal om de ergste schade van </w:t>
      </w:r>
      <w:r w:rsidRPr="004E58A5" w:rsidR="00B91057">
        <w:rPr>
          <w:rFonts w:eastAsia="Aptos"/>
          <w:szCs w:val="18"/>
        </w:rPr>
        <w:t>klimaatverandering te voorkomen</w:t>
      </w:r>
      <w:r w:rsidRPr="004E58A5" w:rsidR="00265304">
        <w:rPr>
          <w:rFonts w:eastAsia="Aptos"/>
          <w:szCs w:val="18"/>
        </w:rPr>
        <w:t xml:space="preserve">, iets waar biodiversiteit mondiaal </w:t>
      </w:r>
      <w:r w:rsidRPr="004E58A5" w:rsidR="008216FD">
        <w:rPr>
          <w:rFonts w:eastAsia="Aptos"/>
          <w:szCs w:val="18"/>
        </w:rPr>
        <w:t xml:space="preserve">veel </w:t>
      </w:r>
      <w:r w:rsidRPr="004E58A5" w:rsidR="00265304">
        <w:rPr>
          <w:rFonts w:eastAsia="Aptos"/>
          <w:szCs w:val="18"/>
        </w:rPr>
        <w:t xml:space="preserve">mee gebaat </w:t>
      </w:r>
      <w:r w:rsidRPr="004E58A5" w:rsidR="008216FD">
        <w:rPr>
          <w:rFonts w:eastAsia="Aptos"/>
          <w:szCs w:val="18"/>
        </w:rPr>
        <w:t>is</w:t>
      </w:r>
      <w:r w:rsidRPr="004E58A5" w:rsidR="00265304">
        <w:rPr>
          <w:rFonts w:eastAsia="Aptos"/>
          <w:szCs w:val="18"/>
        </w:rPr>
        <w:t>.</w:t>
      </w:r>
      <w:r w:rsidRPr="004E58A5" w:rsidR="005B5FDE">
        <w:rPr>
          <w:rFonts w:eastAsia="Aptos"/>
          <w:szCs w:val="18"/>
        </w:rPr>
        <w:t xml:space="preserve"> </w:t>
      </w:r>
    </w:p>
    <w:p w:rsidRPr="004E58A5" w:rsidR="00664678" w:rsidP="005450AF" w:rsidRDefault="00A258DE" w14:paraId="053ED0DC" w14:textId="5436E2CC">
      <w:pPr>
        <w:spacing w:after="160" w:line="278" w:lineRule="auto"/>
        <w:rPr>
          <w:szCs w:val="18"/>
        </w:rPr>
      </w:pPr>
      <w:r w:rsidRPr="004E58A5">
        <w:rPr>
          <w:rFonts w:eastAsia="Aptos"/>
          <w:szCs w:val="18"/>
        </w:rPr>
        <w:t>Het kabinet</w:t>
      </w:r>
      <w:r w:rsidRPr="004E58A5" w:rsidR="72E3BF7F">
        <w:rPr>
          <w:rFonts w:eastAsia="Aptos"/>
          <w:szCs w:val="18"/>
        </w:rPr>
        <w:t xml:space="preserve"> </w:t>
      </w:r>
      <w:r w:rsidRPr="004E58A5" w:rsidR="68921480">
        <w:rPr>
          <w:rFonts w:eastAsia="Aptos"/>
          <w:szCs w:val="18"/>
        </w:rPr>
        <w:t xml:space="preserve">bepleit in Europees verband </w:t>
      </w:r>
      <w:r w:rsidRPr="004E58A5" w:rsidR="0B3E611B">
        <w:rPr>
          <w:rFonts w:eastAsia="Aptos"/>
          <w:szCs w:val="18"/>
        </w:rPr>
        <w:t xml:space="preserve">om </w:t>
      </w:r>
      <w:r w:rsidRPr="004E58A5" w:rsidR="68921480">
        <w:rPr>
          <w:rFonts w:eastAsia="Aptos"/>
          <w:szCs w:val="18"/>
        </w:rPr>
        <w:t xml:space="preserve">de randvoorwaarden voor de transitie op orde </w:t>
      </w:r>
      <w:r w:rsidRPr="004E58A5" w:rsidR="32DBA4D3">
        <w:rPr>
          <w:rFonts w:eastAsia="Aptos"/>
          <w:szCs w:val="18"/>
        </w:rPr>
        <w:t>te brengen</w:t>
      </w:r>
      <w:r w:rsidRPr="004E58A5" w:rsidR="68921480">
        <w:rPr>
          <w:rFonts w:eastAsia="Aptos"/>
          <w:szCs w:val="18"/>
        </w:rPr>
        <w:t xml:space="preserve"> en daar hoort bij</w:t>
      </w:r>
      <w:r w:rsidRPr="004E58A5" w:rsidR="72E3BF7F">
        <w:rPr>
          <w:rFonts w:eastAsia="Aptos"/>
          <w:szCs w:val="18"/>
        </w:rPr>
        <w:t xml:space="preserve"> dat oog moet zijn voor s</w:t>
      </w:r>
      <w:r w:rsidRPr="004E58A5" w:rsidR="3509995C">
        <w:rPr>
          <w:rFonts w:eastAsia="Aptos"/>
          <w:szCs w:val="18"/>
        </w:rPr>
        <w:t>amenhang met andere beleidsdoelen.</w:t>
      </w:r>
      <w:r w:rsidRPr="004E58A5">
        <w:rPr>
          <w:rFonts w:eastAsia="Aptos"/>
          <w:szCs w:val="18"/>
        </w:rPr>
        <w:t xml:space="preserve"> </w:t>
      </w:r>
      <w:r w:rsidRPr="004E58A5" w:rsidR="1A389323">
        <w:rPr>
          <w:rFonts w:eastAsia="Aptos"/>
          <w:szCs w:val="18"/>
        </w:rPr>
        <w:t xml:space="preserve">De uitvoering </w:t>
      </w:r>
      <w:r w:rsidRPr="004E58A5" w:rsidR="76E07CC4">
        <w:rPr>
          <w:rFonts w:eastAsia="Aptos"/>
          <w:szCs w:val="18"/>
        </w:rPr>
        <w:t xml:space="preserve">kan </w:t>
      </w:r>
      <w:r w:rsidRPr="004E58A5" w:rsidR="1A389323">
        <w:rPr>
          <w:rFonts w:eastAsia="Aptos"/>
          <w:szCs w:val="18"/>
        </w:rPr>
        <w:t>soms echter om moeilijke afwegingen</w:t>
      </w:r>
      <w:r w:rsidRPr="004E58A5" w:rsidR="756F225F">
        <w:rPr>
          <w:rFonts w:eastAsia="Aptos"/>
          <w:szCs w:val="18"/>
        </w:rPr>
        <w:t xml:space="preserve"> </w:t>
      </w:r>
      <w:r w:rsidRPr="004E58A5" w:rsidR="005A4A56">
        <w:rPr>
          <w:rFonts w:eastAsia="Aptos"/>
          <w:szCs w:val="18"/>
        </w:rPr>
        <w:t>vragen, waarbij</w:t>
      </w:r>
      <w:r w:rsidRPr="004E58A5" w:rsidR="0C366B2D">
        <w:rPr>
          <w:rFonts w:eastAsia="Aptos"/>
          <w:szCs w:val="18"/>
        </w:rPr>
        <w:t xml:space="preserve"> een tijdelijke verslechtering van de biodiversiteit kan opwegen tegen een langetermijnverbetering voor het klimaat en de energietransitie.</w:t>
      </w:r>
      <w:r w:rsidRPr="004E58A5" w:rsidR="005F1094">
        <w:rPr>
          <w:rFonts w:eastAsia="Aptos"/>
          <w:szCs w:val="18"/>
        </w:rPr>
        <w:t xml:space="preserve"> </w:t>
      </w:r>
      <w:r w:rsidRPr="004E58A5" w:rsidR="00AA2AFA">
        <w:rPr>
          <w:rFonts w:eastAsia="Aptos"/>
          <w:szCs w:val="18"/>
        </w:rPr>
        <w:t xml:space="preserve">Tot slot onderstreept </w:t>
      </w:r>
      <w:r w:rsidRPr="004E58A5" w:rsidR="00256344">
        <w:rPr>
          <w:rFonts w:eastAsia="Aptos"/>
          <w:szCs w:val="18"/>
        </w:rPr>
        <w:t>h</w:t>
      </w:r>
      <w:r w:rsidRPr="004E58A5" w:rsidR="2A1753D5">
        <w:rPr>
          <w:rFonts w:eastAsia="Aptos"/>
          <w:szCs w:val="18"/>
        </w:rPr>
        <w:t xml:space="preserve">et </w:t>
      </w:r>
      <w:r w:rsidRPr="004E58A5" w:rsidR="005F1094">
        <w:rPr>
          <w:rFonts w:eastAsia="Aptos"/>
          <w:szCs w:val="18"/>
        </w:rPr>
        <w:t xml:space="preserve">kabinet het </w:t>
      </w:r>
      <w:r w:rsidRPr="004E58A5" w:rsidR="2A1753D5">
        <w:rPr>
          <w:rFonts w:eastAsia="Aptos"/>
          <w:szCs w:val="18"/>
        </w:rPr>
        <w:t>belang van energiebesparing</w:t>
      </w:r>
      <w:r w:rsidRPr="004E58A5" w:rsidR="73174387">
        <w:rPr>
          <w:rFonts w:eastAsia="Aptos"/>
          <w:szCs w:val="18"/>
        </w:rPr>
        <w:t>.</w:t>
      </w:r>
    </w:p>
    <w:sectPr w:rsidRPr="004E58A5"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E29F8" w14:textId="77777777" w:rsidR="00165B05" w:rsidRDefault="00165B05">
      <w:r>
        <w:separator/>
      </w:r>
    </w:p>
    <w:p w14:paraId="765CC7A9" w14:textId="77777777" w:rsidR="00165B05" w:rsidRDefault="00165B05"/>
  </w:endnote>
  <w:endnote w:type="continuationSeparator" w:id="0">
    <w:p w14:paraId="0FF13C3A" w14:textId="77777777" w:rsidR="00165B05" w:rsidRDefault="00165B05">
      <w:r>
        <w:continuationSeparator/>
      </w:r>
    </w:p>
    <w:p w14:paraId="34A025FB" w14:textId="77777777" w:rsidR="00165B05" w:rsidRDefault="00165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E8B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000D5" w14:paraId="2400024A" w14:textId="77777777" w:rsidTr="00CA6A25">
      <w:trPr>
        <w:trHeight w:hRule="exact" w:val="240"/>
      </w:trPr>
      <w:tc>
        <w:tcPr>
          <w:tcW w:w="7601" w:type="dxa"/>
        </w:tcPr>
        <w:p w14:paraId="548C96E8" w14:textId="77777777" w:rsidR="00527BD4" w:rsidRDefault="00527BD4" w:rsidP="003F1F6B">
          <w:pPr>
            <w:pStyle w:val="Huisstijl-Rubricering"/>
          </w:pPr>
        </w:p>
      </w:tc>
      <w:tc>
        <w:tcPr>
          <w:tcW w:w="2156" w:type="dxa"/>
        </w:tcPr>
        <w:p w14:paraId="30861C7F" w14:textId="5595A863" w:rsidR="00527BD4" w:rsidRPr="00645414" w:rsidRDefault="00A357C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F930D8">
              <w:t>23</w:t>
            </w:r>
          </w:fldSimple>
        </w:p>
      </w:tc>
    </w:tr>
  </w:tbl>
  <w:p w14:paraId="2F6495A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000D5" w14:paraId="75F0E184" w14:textId="77777777" w:rsidTr="00CA6A25">
      <w:trPr>
        <w:trHeight w:hRule="exact" w:val="240"/>
      </w:trPr>
      <w:tc>
        <w:tcPr>
          <w:tcW w:w="7601" w:type="dxa"/>
        </w:tcPr>
        <w:p w14:paraId="5CAEA002" w14:textId="77777777" w:rsidR="00527BD4" w:rsidRDefault="00527BD4" w:rsidP="008C356D">
          <w:pPr>
            <w:pStyle w:val="Huisstijl-Rubricering"/>
          </w:pPr>
        </w:p>
      </w:tc>
      <w:tc>
        <w:tcPr>
          <w:tcW w:w="2170" w:type="dxa"/>
        </w:tcPr>
        <w:p w14:paraId="323D54F4" w14:textId="7AFCD2D2" w:rsidR="00527BD4" w:rsidRPr="00ED539E" w:rsidRDefault="00A357C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F930D8">
              <w:t>23</w:t>
            </w:r>
          </w:fldSimple>
        </w:p>
      </w:tc>
    </w:tr>
  </w:tbl>
  <w:p w14:paraId="35086CBB" w14:textId="77777777" w:rsidR="00527BD4" w:rsidRPr="00BC3B53" w:rsidRDefault="00527BD4" w:rsidP="008C356D">
    <w:pPr>
      <w:pStyle w:val="Voettekst"/>
      <w:spacing w:line="240" w:lineRule="auto"/>
      <w:rPr>
        <w:sz w:val="2"/>
        <w:szCs w:val="2"/>
      </w:rPr>
    </w:pPr>
  </w:p>
  <w:p w14:paraId="1F400B7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7B799" w14:textId="77777777" w:rsidR="00165B05" w:rsidRDefault="00165B05">
      <w:r>
        <w:separator/>
      </w:r>
    </w:p>
    <w:p w14:paraId="6C2B2D24" w14:textId="77777777" w:rsidR="00165B05" w:rsidRDefault="00165B05"/>
  </w:footnote>
  <w:footnote w:type="continuationSeparator" w:id="0">
    <w:p w14:paraId="084BF6E0" w14:textId="77777777" w:rsidR="00165B05" w:rsidRDefault="00165B05">
      <w:r>
        <w:continuationSeparator/>
      </w:r>
    </w:p>
    <w:p w14:paraId="654AADDD" w14:textId="77777777" w:rsidR="00165B05" w:rsidRDefault="00165B05"/>
  </w:footnote>
  <w:footnote w:id="1">
    <w:p w14:paraId="6FA83948" w14:textId="2D73B003" w:rsidR="00163760" w:rsidRDefault="00163760">
      <w:pPr>
        <w:pStyle w:val="Voetnoottekst"/>
      </w:pPr>
      <w:r>
        <w:rPr>
          <w:rStyle w:val="Voetnootmarkering"/>
        </w:rPr>
        <w:footnoteRef/>
      </w:r>
      <w:r>
        <w:t xml:space="preserve"> Zie ook </w:t>
      </w:r>
      <w:r w:rsidRPr="00163760">
        <w:t xml:space="preserve">Fiche 13: </w:t>
      </w:r>
      <w:r>
        <w:t>‘</w:t>
      </w:r>
      <w:r w:rsidRPr="00163760">
        <w:t>MFK</w:t>
      </w:r>
      <w:r>
        <w:t xml:space="preserve"> -</w:t>
      </w:r>
      <w:r w:rsidRPr="00163760">
        <w:t xml:space="preserve"> Connecting Europe Facility</w:t>
      </w:r>
      <w:r>
        <w:t xml:space="preserve">’, kamerstuk </w:t>
      </w:r>
      <w:r w:rsidR="008D53DB" w:rsidRPr="008D53DB">
        <w:t>22 112</w:t>
      </w:r>
      <w:r w:rsidR="00C103DA" w:rsidRPr="008D5ACD">
        <w:rPr>
          <w:szCs w:val="13"/>
        </w:rPr>
        <w:t>,</w:t>
      </w:r>
      <w:r w:rsidR="00C103DA" w:rsidRPr="003B2343">
        <w:rPr>
          <w:szCs w:val="13"/>
        </w:rPr>
        <w:t xml:space="preserve"> n</w:t>
      </w:r>
      <w:r w:rsidR="00C103DA" w:rsidRPr="008D5ACD">
        <w:rPr>
          <w:szCs w:val="13"/>
        </w:rPr>
        <w:t>r. 4144.</w:t>
      </w:r>
    </w:p>
  </w:footnote>
  <w:footnote w:id="2">
    <w:p w14:paraId="0246FB53" w14:textId="0A537E7E" w:rsidR="3D9731F7" w:rsidRPr="008D5ACD" w:rsidRDefault="3D9731F7" w:rsidP="00F21038">
      <w:pPr>
        <w:pStyle w:val="Voetnoottekst"/>
        <w:spacing w:line="240" w:lineRule="auto"/>
        <w:rPr>
          <w:color w:val="000000" w:themeColor="text1"/>
          <w:szCs w:val="13"/>
        </w:rPr>
      </w:pPr>
      <w:r w:rsidRPr="008D5ACD">
        <w:rPr>
          <w:rStyle w:val="Voetnootmarkering"/>
          <w:color w:val="000000" w:themeColor="text1"/>
          <w:szCs w:val="13"/>
        </w:rPr>
        <w:footnoteRef/>
      </w:r>
      <w:r w:rsidRPr="008D5ACD">
        <w:rPr>
          <w:color w:val="000000" w:themeColor="text1"/>
          <w:szCs w:val="13"/>
        </w:rPr>
        <w:t xml:space="preserve"> </w:t>
      </w:r>
      <w:r w:rsidRPr="008D5ACD">
        <w:rPr>
          <w:rFonts w:eastAsia="Verdana" w:cs="Verdana"/>
          <w:color w:val="000000" w:themeColor="text1"/>
          <w:szCs w:val="13"/>
        </w:rPr>
        <w:t>De Energiegemeenschap is een internationale organisatie die de EU en 9 aangrenzende (potentiële) kandidaat-lidstaten bijeenbrengt om een geïntegreerde regionale energiemarkt te creëren op basis van een juridisch bindend kader.</w:t>
      </w:r>
    </w:p>
  </w:footnote>
  <w:footnote w:id="3">
    <w:p w14:paraId="5CC75306" w14:textId="0C7200FE" w:rsidR="00654C22" w:rsidRPr="000C4CB4" w:rsidRDefault="00BF5791" w:rsidP="00F21038">
      <w:pPr>
        <w:pStyle w:val="Voetnoottekst"/>
        <w:spacing w:line="240" w:lineRule="auto"/>
        <w:rPr>
          <w:color w:val="000000" w:themeColor="text1"/>
          <w:szCs w:val="13"/>
          <w:lang w:val="en-US"/>
        </w:rPr>
      </w:pPr>
      <w:r w:rsidRPr="008D5ACD">
        <w:rPr>
          <w:rStyle w:val="Voetnootmarkering"/>
          <w:color w:val="000000" w:themeColor="text1"/>
          <w:szCs w:val="13"/>
        </w:rPr>
        <w:footnoteRef/>
      </w:r>
      <w:r w:rsidRPr="008D5ACD">
        <w:rPr>
          <w:color w:val="000000" w:themeColor="text1"/>
          <w:szCs w:val="13"/>
        </w:rPr>
        <w:t xml:space="preserve"> </w:t>
      </w:r>
      <w:r w:rsidR="003E361F" w:rsidRPr="008D5ACD">
        <w:rPr>
          <w:color w:val="000000" w:themeColor="text1"/>
          <w:szCs w:val="13"/>
        </w:rPr>
        <w:t xml:space="preserve">Zie </w:t>
      </w:r>
      <w:r w:rsidR="001F511E" w:rsidRPr="008D5ACD">
        <w:rPr>
          <w:color w:val="000000" w:themeColor="text1"/>
          <w:szCs w:val="13"/>
        </w:rPr>
        <w:t>‘</w:t>
      </w:r>
      <w:r w:rsidR="003E361F" w:rsidRPr="008D5ACD">
        <w:rPr>
          <w:color w:val="000000" w:themeColor="text1"/>
          <w:szCs w:val="13"/>
        </w:rPr>
        <w:t>Kabinetsappreciatie MFK- en EMB voorstellen Europese Commissie</w:t>
      </w:r>
      <w:r w:rsidR="001F511E" w:rsidRPr="008D5ACD">
        <w:rPr>
          <w:color w:val="000000" w:themeColor="text1"/>
          <w:szCs w:val="13"/>
        </w:rPr>
        <w:t>’</w:t>
      </w:r>
      <w:r w:rsidR="00654C22" w:rsidRPr="008D5ACD">
        <w:rPr>
          <w:color w:val="000000" w:themeColor="text1"/>
          <w:szCs w:val="13"/>
        </w:rPr>
        <w:t xml:space="preserve">, Nummer. </w:t>
      </w:r>
      <w:r w:rsidR="00654C22" w:rsidRPr="000C4CB4">
        <w:rPr>
          <w:color w:val="000000" w:themeColor="text1"/>
          <w:szCs w:val="13"/>
          <w:lang w:val="en-US"/>
        </w:rPr>
        <w:t>21501-20-2268.</w:t>
      </w:r>
    </w:p>
    <w:p w14:paraId="73D03326" w14:textId="65C8EE5C" w:rsidR="003E361F" w:rsidRPr="000C4CB4" w:rsidRDefault="003E361F" w:rsidP="00F21038">
      <w:pPr>
        <w:pStyle w:val="Voetnoottekst"/>
        <w:spacing w:line="240" w:lineRule="auto"/>
        <w:rPr>
          <w:color w:val="000000" w:themeColor="text1"/>
          <w:szCs w:val="13"/>
          <w:lang w:val="en-US"/>
        </w:rPr>
      </w:pPr>
    </w:p>
    <w:p w14:paraId="592E8718" w14:textId="15471B57" w:rsidR="00BF5791" w:rsidRPr="000C4CB4" w:rsidRDefault="00BF5791" w:rsidP="00F21038">
      <w:pPr>
        <w:pStyle w:val="Voetnoottekst"/>
        <w:spacing w:line="240" w:lineRule="auto"/>
        <w:rPr>
          <w:color w:val="000000" w:themeColor="text1"/>
          <w:szCs w:val="13"/>
          <w:lang w:val="en-US"/>
        </w:rPr>
      </w:pPr>
    </w:p>
  </w:footnote>
  <w:footnote w:id="4">
    <w:p w14:paraId="1681FA52" w14:textId="20D6FF4A" w:rsidR="008656EF" w:rsidRPr="000C4CB4" w:rsidRDefault="008656EF">
      <w:pPr>
        <w:pStyle w:val="Voetnoottekst"/>
        <w:rPr>
          <w:lang w:val="en-US"/>
        </w:rPr>
      </w:pPr>
      <w:r>
        <w:rPr>
          <w:rStyle w:val="Voetnootmarkering"/>
        </w:rPr>
        <w:footnoteRef/>
      </w:r>
      <w:r w:rsidRPr="000C4CB4">
        <w:rPr>
          <w:lang w:val="en-US"/>
        </w:rPr>
        <w:t xml:space="preserve"> Zie link: </w:t>
      </w:r>
      <w:hyperlink r:id="rId1" w:history="1">
        <w:r w:rsidRPr="000C4CB4">
          <w:rPr>
            <w:rStyle w:val="Hyperlink"/>
            <w:lang w:val="en-US"/>
          </w:rPr>
          <w:t>Commission proposes upgrade of the EU's energy infrastructure to lower bills and boost independence</w:t>
        </w:r>
      </w:hyperlink>
      <w:r w:rsidR="003610E1" w:rsidRPr="000C4CB4">
        <w:rPr>
          <w:lang w:val="en-US"/>
        </w:rPr>
        <w:t xml:space="preserve"> (10 december 2025).</w:t>
      </w:r>
    </w:p>
  </w:footnote>
  <w:footnote w:id="5">
    <w:p w14:paraId="4422D216" w14:textId="33DEDCC5" w:rsidR="00BD3A7A" w:rsidRPr="008D5ACD" w:rsidRDefault="00BD3A7A" w:rsidP="00F21038">
      <w:pPr>
        <w:pStyle w:val="Voetnoottekst"/>
        <w:spacing w:line="240" w:lineRule="auto"/>
        <w:rPr>
          <w:color w:val="000000" w:themeColor="text1"/>
          <w:szCs w:val="13"/>
        </w:rPr>
      </w:pPr>
      <w:r w:rsidRPr="008D5ACD">
        <w:rPr>
          <w:rStyle w:val="Voetnootmarkering"/>
          <w:color w:val="000000" w:themeColor="text1"/>
          <w:szCs w:val="13"/>
        </w:rPr>
        <w:footnoteRef/>
      </w:r>
      <w:r w:rsidR="00001558" w:rsidRPr="008D5ACD">
        <w:rPr>
          <w:rFonts w:eastAsia="MS Mincho"/>
          <w:color w:val="000000" w:themeColor="text1"/>
          <w:szCs w:val="13"/>
        </w:rPr>
        <w:t xml:space="preserve"> </w:t>
      </w:r>
      <w:r w:rsidR="00BC15C1" w:rsidRPr="008D5ACD">
        <w:rPr>
          <w:rFonts w:eastAsia="MS Mincho"/>
          <w:color w:val="000000" w:themeColor="text1"/>
          <w:szCs w:val="13"/>
        </w:rPr>
        <w:t xml:space="preserve">Zie </w:t>
      </w:r>
      <w:r w:rsidR="00D351E7" w:rsidRPr="008D5ACD">
        <w:rPr>
          <w:rFonts w:eastAsia="MS Mincho"/>
          <w:color w:val="000000" w:themeColor="text1"/>
          <w:szCs w:val="13"/>
        </w:rPr>
        <w:t>‘</w:t>
      </w:r>
      <w:r w:rsidR="00BC15C1" w:rsidRPr="008D5ACD">
        <w:rPr>
          <w:rFonts w:eastAsia="MS Mincho"/>
          <w:color w:val="000000" w:themeColor="text1"/>
          <w:szCs w:val="13"/>
        </w:rPr>
        <w:t>A</w:t>
      </w:r>
      <w:r w:rsidR="00D10354" w:rsidRPr="008D5ACD">
        <w:rPr>
          <w:rFonts w:eastAsia="MS Mincho"/>
          <w:color w:val="000000" w:themeColor="text1"/>
          <w:szCs w:val="13"/>
        </w:rPr>
        <w:t>c</w:t>
      </w:r>
      <w:r w:rsidR="00BC15C1" w:rsidRPr="008D5ACD">
        <w:rPr>
          <w:rFonts w:eastAsia="MS Mincho"/>
          <w:color w:val="000000" w:themeColor="text1"/>
          <w:szCs w:val="13"/>
        </w:rPr>
        <w:t>tieplan windenergie op zee</w:t>
      </w:r>
      <w:r w:rsidR="00D351E7" w:rsidRPr="008D5ACD">
        <w:rPr>
          <w:rFonts w:eastAsia="MS Mincho"/>
          <w:color w:val="000000" w:themeColor="text1"/>
          <w:szCs w:val="13"/>
        </w:rPr>
        <w:t>’</w:t>
      </w:r>
      <w:r w:rsidR="00BC15C1" w:rsidRPr="008D5ACD">
        <w:rPr>
          <w:rFonts w:eastAsia="MS Mincho"/>
          <w:color w:val="000000" w:themeColor="text1"/>
          <w:szCs w:val="13"/>
        </w:rPr>
        <w:t>, nummer 2025D39426</w:t>
      </w:r>
      <w:r w:rsidR="00C97B44" w:rsidRPr="008D5ACD">
        <w:rPr>
          <w:rFonts w:eastAsia="MS Mincho"/>
          <w:color w:val="000000" w:themeColor="text1"/>
          <w:szCs w:val="13"/>
        </w:rPr>
        <w:t xml:space="preserve">. Link: </w:t>
      </w:r>
      <w:hyperlink r:id="rId2" w:history="1">
        <w:r w:rsidR="0099292D" w:rsidRPr="008D5ACD">
          <w:rPr>
            <w:rStyle w:val="Hyperlink"/>
            <w:rFonts w:eastAsia="MS Mincho"/>
            <w:szCs w:val="13"/>
          </w:rPr>
          <w:t>Actieplan windenergie op zee | Rapport | Rijksoverheid.nl</w:t>
        </w:r>
      </w:hyperlink>
      <w:r w:rsidR="0018464D" w:rsidRPr="008D5ACD">
        <w:rPr>
          <w:rFonts w:eastAsia="MS Mincho"/>
          <w:color w:val="000000" w:themeColor="text1"/>
          <w:szCs w:val="13"/>
        </w:rPr>
        <w:t xml:space="preserve"> (</w:t>
      </w:r>
      <w:r w:rsidR="0092544E" w:rsidRPr="008D5ACD">
        <w:rPr>
          <w:rFonts w:eastAsia="MS Mincho"/>
          <w:color w:val="000000" w:themeColor="text1"/>
          <w:szCs w:val="13"/>
        </w:rPr>
        <w:t>16 september 2025)</w:t>
      </w:r>
      <w:r w:rsidR="00D10354" w:rsidRPr="008D5ACD">
        <w:rPr>
          <w:rFonts w:eastAsia="MS Mincho"/>
          <w:color w:val="000000" w:themeColor="text1"/>
          <w:szCs w:val="13"/>
        </w:rPr>
        <w:t>.</w:t>
      </w:r>
    </w:p>
  </w:footnote>
  <w:footnote w:id="6">
    <w:p w14:paraId="309B60F1" w14:textId="54A2FB0A" w:rsidR="009B056F" w:rsidRPr="008D5ACD" w:rsidRDefault="009B056F" w:rsidP="00F21038">
      <w:pPr>
        <w:pStyle w:val="Voetnoottekst"/>
        <w:spacing w:line="240" w:lineRule="auto"/>
        <w:rPr>
          <w:color w:val="000000" w:themeColor="text1"/>
          <w:szCs w:val="13"/>
        </w:rPr>
      </w:pPr>
      <w:r w:rsidRPr="008D5ACD">
        <w:rPr>
          <w:rStyle w:val="Voetnootmarkering"/>
          <w:color w:val="000000" w:themeColor="text1"/>
          <w:szCs w:val="13"/>
        </w:rPr>
        <w:footnoteRef/>
      </w:r>
      <w:r w:rsidRPr="008D5ACD">
        <w:rPr>
          <w:color w:val="000000" w:themeColor="text1"/>
          <w:szCs w:val="13"/>
        </w:rPr>
        <w:t xml:space="preserve"> </w:t>
      </w:r>
      <w:r w:rsidR="001B11F9" w:rsidRPr="008D5ACD">
        <w:rPr>
          <w:color w:val="000000" w:themeColor="text1"/>
          <w:szCs w:val="13"/>
        </w:rPr>
        <w:t xml:space="preserve">Zie </w:t>
      </w:r>
      <w:r w:rsidR="0099292D" w:rsidRPr="008D5ACD">
        <w:rPr>
          <w:color w:val="000000" w:themeColor="text1"/>
          <w:szCs w:val="13"/>
        </w:rPr>
        <w:t>‘</w:t>
      </w:r>
      <w:r w:rsidR="001B11F9" w:rsidRPr="008D5ACD">
        <w:rPr>
          <w:color w:val="000000" w:themeColor="text1"/>
          <w:szCs w:val="13"/>
        </w:rPr>
        <w:t>Actieagenda Elektrificatie Industrie</w:t>
      </w:r>
      <w:r w:rsidR="0099292D" w:rsidRPr="008D5ACD">
        <w:rPr>
          <w:color w:val="000000" w:themeColor="text1"/>
          <w:szCs w:val="13"/>
        </w:rPr>
        <w:t>’</w:t>
      </w:r>
      <w:r w:rsidR="00EB7A6A" w:rsidRPr="008D5ACD">
        <w:rPr>
          <w:rFonts w:eastAsia="MS Mincho"/>
          <w:color w:val="000000" w:themeColor="text1"/>
          <w:szCs w:val="13"/>
        </w:rPr>
        <w:t>. Link:</w:t>
      </w:r>
      <w:r w:rsidR="001B11F9" w:rsidRPr="008D5ACD">
        <w:rPr>
          <w:rFonts w:eastAsia="MS Mincho"/>
          <w:color w:val="000000" w:themeColor="text1"/>
          <w:szCs w:val="13"/>
        </w:rPr>
        <w:t xml:space="preserve"> </w:t>
      </w:r>
      <w:hyperlink r:id="rId3" w:history="1">
        <w:r w:rsidR="006336DA" w:rsidRPr="008D5ACD">
          <w:rPr>
            <w:rStyle w:val="Hyperlink"/>
            <w:rFonts w:eastAsia="MS Mincho"/>
            <w:color w:val="000000" w:themeColor="text1"/>
            <w:szCs w:val="13"/>
            <w:u w:val="none"/>
          </w:rPr>
          <w:t>https://open.overheid.nl/documenten/68a7254c-e99b-436b-8d62-e8d1bc3c3044/file</w:t>
        </w:r>
      </w:hyperlink>
      <w:r w:rsidR="0018464D" w:rsidRPr="008D5ACD">
        <w:rPr>
          <w:rFonts w:eastAsia="MS Mincho"/>
          <w:color w:val="000000" w:themeColor="text1"/>
          <w:szCs w:val="13"/>
        </w:rPr>
        <w:t xml:space="preserve"> (</w:t>
      </w:r>
      <w:r w:rsidR="00D10354" w:rsidRPr="008D5ACD">
        <w:rPr>
          <w:rFonts w:eastAsia="MS Mincho"/>
          <w:color w:val="000000" w:themeColor="text1"/>
          <w:szCs w:val="13"/>
        </w:rPr>
        <w:t xml:space="preserve">september 2025). </w:t>
      </w:r>
    </w:p>
  </w:footnote>
  <w:footnote w:id="7">
    <w:p w14:paraId="69AB9BEF" w14:textId="512FDAFF" w:rsidR="006336DA" w:rsidRPr="008D5ACD" w:rsidRDefault="006336DA" w:rsidP="00F21038">
      <w:pPr>
        <w:pStyle w:val="Voetnoottekst"/>
        <w:spacing w:line="240" w:lineRule="auto"/>
        <w:rPr>
          <w:color w:val="000000" w:themeColor="text1"/>
          <w:szCs w:val="13"/>
        </w:rPr>
      </w:pPr>
      <w:r w:rsidRPr="008D5ACD">
        <w:rPr>
          <w:rStyle w:val="Voetnootmarkering"/>
          <w:color w:val="000000" w:themeColor="text1"/>
          <w:szCs w:val="13"/>
        </w:rPr>
        <w:footnoteRef/>
      </w:r>
      <w:r w:rsidRPr="008D5ACD">
        <w:rPr>
          <w:color w:val="000000" w:themeColor="text1"/>
          <w:szCs w:val="13"/>
        </w:rPr>
        <w:t xml:space="preserve"> </w:t>
      </w:r>
      <w:r w:rsidR="00963B1B" w:rsidRPr="008D5ACD">
        <w:rPr>
          <w:color w:val="000000" w:themeColor="text1"/>
          <w:szCs w:val="13"/>
        </w:rPr>
        <w:t xml:space="preserve">Zie </w:t>
      </w:r>
      <w:r w:rsidR="0099292D" w:rsidRPr="008D5ACD">
        <w:rPr>
          <w:color w:val="000000" w:themeColor="text1"/>
          <w:szCs w:val="13"/>
        </w:rPr>
        <w:t>‘</w:t>
      </w:r>
      <w:r w:rsidR="00963B1B" w:rsidRPr="008D5ACD">
        <w:rPr>
          <w:color w:val="000000" w:themeColor="text1"/>
          <w:szCs w:val="13"/>
        </w:rPr>
        <w:t>Stimulering duurzame energieproductie; Resultaten traject Toekomst van de SDE++</w:t>
      </w:r>
      <w:r w:rsidR="0099292D" w:rsidRPr="008D5ACD">
        <w:rPr>
          <w:color w:val="000000" w:themeColor="text1"/>
          <w:szCs w:val="13"/>
        </w:rPr>
        <w:t>’</w:t>
      </w:r>
      <w:r w:rsidR="00963B1B" w:rsidRPr="008D5ACD">
        <w:rPr>
          <w:color w:val="000000" w:themeColor="text1"/>
          <w:szCs w:val="13"/>
        </w:rPr>
        <w:t xml:space="preserve">, </w:t>
      </w:r>
      <w:r w:rsidR="004C4622" w:rsidRPr="008D5ACD">
        <w:rPr>
          <w:color w:val="000000" w:themeColor="text1"/>
          <w:szCs w:val="13"/>
        </w:rPr>
        <w:t>Kamerstuk 31239, nr. 439</w:t>
      </w:r>
      <w:r w:rsidR="00963B1B" w:rsidRPr="008D5ACD">
        <w:rPr>
          <w:color w:val="000000" w:themeColor="text1"/>
          <w:szCs w:val="13"/>
        </w:rPr>
        <w:t>.</w:t>
      </w:r>
      <w:r w:rsidR="0099292D" w:rsidRPr="008D5ACD">
        <w:rPr>
          <w:color w:val="000000" w:themeColor="text1"/>
          <w:szCs w:val="13"/>
        </w:rPr>
        <w:t xml:space="preserve"> </w:t>
      </w:r>
    </w:p>
  </w:footnote>
  <w:footnote w:id="8">
    <w:p w14:paraId="1B711867" w14:textId="2B974EA0" w:rsidR="00C316C2" w:rsidRPr="008D5ACD" w:rsidRDefault="00C316C2" w:rsidP="00F21038">
      <w:pPr>
        <w:pStyle w:val="Voetnoottekst"/>
        <w:spacing w:line="240" w:lineRule="auto"/>
        <w:rPr>
          <w:color w:val="000000" w:themeColor="text1"/>
          <w:szCs w:val="13"/>
        </w:rPr>
      </w:pPr>
      <w:r w:rsidRPr="008D5ACD">
        <w:rPr>
          <w:rStyle w:val="Voetnootmarkering"/>
          <w:color w:val="000000" w:themeColor="text1"/>
          <w:szCs w:val="13"/>
        </w:rPr>
        <w:footnoteRef/>
      </w:r>
      <w:r w:rsidRPr="008D5ACD">
        <w:rPr>
          <w:color w:val="000000" w:themeColor="text1"/>
          <w:szCs w:val="13"/>
        </w:rPr>
        <w:t xml:space="preserve"> </w:t>
      </w:r>
      <w:r w:rsidR="00D4793C" w:rsidRPr="008D5ACD">
        <w:rPr>
          <w:color w:val="000000" w:themeColor="text1"/>
          <w:szCs w:val="13"/>
        </w:rPr>
        <w:t xml:space="preserve">Zie </w:t>
      </w:r>
      <w:r w:rsidR="00EA6EEC" w:rsidRPr="008D5ACD">
        <w:rPr>
          <w:color w:val="000000" w:themeColor="text1"/>
          <w:szCs w:val="13"/>
        </w:rPr>
        <w:t>‘</w:t>
      </w:r>
      <w:hyperlink r:id="rId4" w:history="1">
        <w:r w:rsidR="00D34AC8" w:rsidRPr="008D5ACD">
          <w:rPr>
            <w:rStyle w:val="Hyperlink"/>
            <w:szCs w:val="13"/>
          </w:rPr>
          <w:t>Fiche 2: Verordening Omnibus VI - vereenvoudiging eisen en procedures chemische producten | Publicatie | Rijksoverheid.nl</w:t>
        </w:r>
      </w:hyperlink>
      <w:r w:rsidR="00D34AC8" w:rsidRPr="008D5ACD">
        <w:rPr>
          <w:color w:val="000000" w:themeColor="text1"/>
          <w:szCs w:val="13"/>
        </w:rPr>
        <w:t xml:space="preserve">’ </w:t>
      </w:r>
      <w:r w:rsidR="004C5AEB" w:rsidRPr="008D5ACD">
        <w:rPr>
          <w:color w:val="000000" w:themeColor="text1"/>
          <w:szCs w:val="13"/>
        </w:rPr>
        <w:t>(</w:t>
      </w:r>
      <w:r w:rsidR="00EB7A6A" w:rsidRPr="008D5ACD">
        <w:rPr>
          <w:color w:val="000000" w:themeColor="text1"/>
          <w:szCs w:val="13"/>
        </w:rPr>
        <w:t xml:space="preserve">8 juli 2025). </w:t>
      </w:r>
    </w:p>
  </w:footnote>
  <w:footnote w:id="9">
    <w:p w14:paraId="59067C02" w14:textId="2BE7A9F0" w:rsidR="00FD760A" w:rsidRPr="008D5ACD" w:rsidRDefault="00FD760A" w:rsidP="00F67AE6">
      <w:pPr>
        <w:spacing w:line="240" w:lineRule="auto"/>
        <w:rPr>
          <w:color w:val="000000" w:themeColor="text1"/>
          <w:sz w:val="13"/>
          <w:szCs w:val="13"/>
        </w:rPr>
      </w:pPr>
      <w:r w:rsidRPr="008D5ACD">
        <w:rPr>
          <w:rStyle w:val="Voetnootmarkering"/>
          <w:color w:val="000000" w:themeColor="text1"/>
          <w:sz w:val="13"/>
          <w:szCs w:val="13"/>
        </w:rPr>
        <w:footnoteRef/>
      </w:r>
      <w:r w:rsidRPr="008D5ACD">
        <w:rPr>
          <w:color w:val="000000" w:themeColor="text1"/>
          <w:sz w:val="13"/>
          <w:szCs w:val="13"/>
        </w:rPr>
        <w:t xml:space="preserve"> </w:t>
      </w:r>
      <w:r w:rsidR="008476F0" w:rsidRPr="008D5ACD">
        <w:rPr>
          <w:rFonts w:cs="Arial"/>
          <w:color w:val="000000" w:themeColor="text1"/>
          <w:sz w:val="13"/>
          <w:szCs w:val="13"/>
        </w:rPr>
        <w:t>Zie ‘</w:t>
      </w:r>
      <w:r w:rsidR="00570D40" w:rsidRPr="008D5ACD">
        <w:rPr>
          <w:rFonts w:cs="Arial"/>
          <w:color w:val="000000" w:themeColor="text1"/>
          <w:sz w:val="13"/>
          <w:szCs w:val="13"/>
        </w:rPr>
        <w:t>Toekomstperspectief Energie-intensieve Industrie</w:t>
      </w:r>
      <w:r w:rsidR="008476F0" w:rsidRPr="008D5ACD">
        <w:rPr>
          <w:rFonts w:cs="Arial"/>
          <w:color w:val="000000" w:themeColor="text1"/>
          <w:sz w:val="13"/>
          <w:szCs w:val="13"/>
        </w:rPr>
        <w:t xml:space="preserve">’, Kamerstuk </w:t>
      </w:r>
      <w:r w:rsidR="004E2038" w:rsidRPr="008D5ACD">
        <w:rPr>
          <w:rFonts w:cs="Arial"/>
          <w:color w:val="000000" w:themeColor="text1"/>
          <w:sz w:val="13"/>
          <w:szCs w:val="13"/>
        </w:rPr>
        <w:t>29826 nr. 265</w:t>
      </w:r>
      <w:r w:rsidR="008476F0" w:rsidRPr="008D5ACD">
        <w:rPr>
          <w:rFonts w:cs="Arial"/>
          <w:color w:val="000000" w:themeColor="text1"/>
          <w:sz w:val="13"/>
          <w:szCs w:val="13"/>
        </w:rPr>
        <w:t>.</w:t>
      </w:r>
    </w:p>
  </w:footnote>
  <w:footnote w:id="10">
    <w:p w14:paraId="31DDE587" w14:textId="0791B496" w:rsidR="7C33C4AD" w:rsidRPr="008D5ACD" w:rsidRDefault="7C33C4AD" w:rsidP="00F21038">
      <w:pPr>
        <w:pStyle w:val="Voetnoottekst"/>
        <w:spacing w:line="240" w:lineRule="auto"/>
        <w:rPr>
          <w:color w:val="000000" w:themeColor="text1"/>
          <w:szCs w:val="13"/>
        </w:rPr>
      </w:pPr>
      <w:r w:rsidRPr="008D5ACD">
        <w:rPr>
          <w:rStyle w:val="Voetnootmarkering"/>
          <w:color w:val="000000" w:themeColor="text1"/>
          <w:szCs w:val="13"/>
        </w:rPr>
        <w:footnoteRef/>
      </w:r>
      <w:r w:rsidR="72967C93" w:rsidRPr="008D5ACD">
        <w:rPr>
          <w:color w:val="000000" w:themeColor="text1"/>
          <w:szCs w:val="13"/>
        </w:rPr>
        <w:t xml:space="preserve"> Kamerstuk</w:t>
      </w:r>
      <w:r w:rsidR="4EFE4CF9" w:rsidRPr="008D5ACD">
        <w:rPr>
          <w:color w:val="000000" w:themeColor="text1"/>
          <w:szCs w:val="13"/>
        </w:rPr>
        <w:t xml:space="preserve"> </w:t>
      </w:r>
      <w:r w:rsidR="25C67889" w:rsidRPr="008D5ACD">
        <w:rPr>
          <w:color w:val="000000" w:themeColor="text1"/>
          <w:szCs w:val="13"/>
        </w:rPr>
        <w:t xml:space="preserve">21501, nr. </w:t>
      </w:r>
      <w:r w:rsidR="5D91497A" w:rsidRPr="008D5ACD">
        <w:rPr>
          <w:color w:val="000000" w:themeColor="text1"/>
          <w:szCs w:val="13"/>
        </w:rPr>
        <w:t>30681</w:t>
      </w:r>
      <w:r w:rsidR="050DEABF" w:rsidRPr="008D5ACD">
        <w:rPr>
          <w:color w:val="000000" w:themeColor="text1"/>
          <w:szCs w:val="13"/>
        </w:rPr>
        <w:t>.</w:t>
      </w:r>
    </w:p>
  </w:footnote>
  <w:footnote w:id="11">
    <w:p w14:paraId="30F543B9" w14:textId="2D0D041E" w:rsidR="00E007A8" w:rsidRPr="008D5ACD" w:rsidRDefault="00E007A8">
      <w:pPr>
        <w:pStyle w:val="Voetnoottekst"/>
        <w:rPr>
          <w:szCs w:val="13"/>
        </w:rPr>
      </w:pPr>
      <w:r w:rsidRPr="008D5ACD">
        <w:rPr>
          <w:rStyle w:val="Voetnootmarkering"/>
          <w:szCs w:val="13"/>
        </w:rPr>
        <w:footnoteRef/>
      </w:r>
      <w:r w:rsidRPr="008D5ACD">
        <w:rPr>
          <w:szCs w:val="13"/>
        </w:rPr>
        <w:t xml:space="preserve"> Zie ‘Kabinetsappreciatie MFK- en EMB voorstellen Europese Commissie’ Link: </w:t>
      </w:r>
      <w:hyperlink r:id="rId5" w:history="1">
        <w:r w:rsidRPr="008D5ACD">
          <w:rPr>
            <w:rStyle w:val="Hyperlink"/>
            <w:szCs w:val="13"/>
          </w:rPr>
          <w:t>Kamerbrief reactie op voorstellen Meerjarig Financieel Kader en eigenmiddelenbesluit | Kamerstuk | Rijksoverheid.nl</w:t>
        </w:r>
      </w:hyperlink>
      <w:r w:rsidRPr="008D5ACD">
        <w:rPr>
          <w:szCs w:val="13"/>
        </w:rPr>
        <w:t xml:space="preserve"> (12 september 2025).</w:t>
      </w:r>
    </w:p>
  </w:footnote>
  <w:footnote w:id="12">
    <w:p w14:paraId="5F4706E5" w14:textId="33DC4DF1" w:rsidR="004E4627" w:rsidRDefault="004E4627">
      <w:pPr>
        <w:pStyle w:val="Voetnoottekst"/>
      </w:pPr>
      <w:r>
        <w:rPr>
          <w:rStyle w:val="Voetnootmarkering"/>
        </w:rPr>
        <w:footnoteRef/>
      </w:r>
      <w:r>
        <w:t xml:space="preserve"> </w:t>
      </w:r>
      <w:r>
        <w:rPr>
          <w:szCs w:val="18"/>
        </w:rPr>
        <w:t>V</w:t>
      </w:r>
      <w:r w:rsidRPr="00F812AB">
        <w:rPr>
          <w:szCs w:val="18"/>
        </w:rPr>
        <w:t>olgens artikel 126(6) VWEU</w:t>
      </w:r>
      <w:r w:rsidR="003F5529">
        <w:rPr>
          <w:szCs w:val="18"/>
        </w:rPr>
        <w:t>.</w:t>
      </w:r>
    </w:p>
  </w:footnote>
  <w:footnote w:id="13">
    <w:p w14:paraId="6379DA26" w14:textId="66A76F21" w:rsidR="002030E3" w:rsidRPr="008D5ACD" w:rsidRDefault="002030E3" w:rsidP="00F21038">
      <w:pPr>
        <w:spacing w:line="240" w:lineRule="auto"/>
        <w:rPr>
          <w:sz w:val="13"/>
          <w:szCs w:val="13"/>
        </w:rPr>
      </w:pPr>
      <w:r w:rsidRPr="008D5ACD">
        <w:rPr>
          <w:rStyle w:val="Voetnootmarkering"/>
          <w:sz w:val="13"/>
          <w:szCs w:val="13"/>
        </w:rPr>
        <w:footnoteRef/>
      </w:r>
      <w:r w:rsidRPr="008D5ACD">
        <w:rPr>
          <w:sz w:val="13"/>
          <w:szCs w:val="13"/>
        </w:rPr>
        <w:t xml:space="preserve"> </w:t>
      </w:r>
      <w:r w:rsidR="00E007A8" w:rsidRPr="008D5ACD">
        <w:rPr>
          <w:sz w:val="13"/>
          <w:szCs w:val="13"/>
        </w:rPr>
        <w:t xml:space="preserve">Idem. </w:t>
      </w:r>
      <w:r w:rsidR="00F3176E" w:rsidRPr="008D5ACD">
        <w:rPr>
          <w:sz w:val="13"/>
          <w:szCs w:val="13"/>
        </w:rPr>
        <w:t xml:space="preserve"> </w:t>
      </w:r>
    </w:p>
  </w:footnote>
  <w:footnote w:id="14">
    <w:p w14:paraId="7F6BCAFE" w14:textId="3B0CF66F" w:rsidR="008165D5" w:rsidRPr="008D5ACD" w:rsidRDefault="008165D5" w:rsidP="00F21038">
      <w:pPr>
        <w:pStyle w:val="Voetnoottekst"/>
        <w:spacing w:line="240" w:lineRule="auto"/>
        <w:rPr>
          <w:color w:val="000000" w:themeColor="text1"/>
          <w:szCs w:val="13"/>
        </w:rPr>
      </w:pPr>
      <w:r w:rsidRPr="008D5ACD">
        <w:rPr>
          <w:rStyle w:val="Voetnootmarkering"/>
          <w:color w:val="000000" w:themeColor="text1"/>
          <w:szCs w:val="13"/>
        </w:rPr>
        <w:footnoteRef/>
      </w:r>
      <w:r w:rsidRPr="008D5ACD">
        <w:rPr>
          <w:color w:val="000000" w:themeColor="text1"/>
          <w:szCs w:val="13"/>
        </w:rPr>
        <w:t xml:space="preserve"> </w:t>
      </w:r>
      <w:r w:rsidR="00F54A9C" w:rsidRPr="008D5ACD">
        <w:rPr>
          <w:color w:val="000000" w:themeColor="text1"/>
          <w:szCs w:val="13"/>
        </w:rPr>
        <w:t>Zie</w:t>
      </w:r>
      <w:r w:rsidR="00CE7632" w:rsidRPr="008D5ACD">
        <w:rPr>
          <w:color w:val="000000" w:themeColor="text1"/>
          <w:szCs w:val="13"/>
        </w:rPr>
        <w:t xml:space="preserve"> ‘Uitvoering Pakket voor Groene Groei’, nummer.</w:t>
      </w:r>
      <w:r w:rsidR="00F54A9C" w:rsidRPr="008D5ACD">
        <w:rPr>
          <w:color w:val="000000" w:themeColor="text1"/>
          <w:szCs w:val="13"/>
        </w:rPr>
        <w:t xml:space="preserve"> 33043-119</w:t>
      </w:r>
      <w:r w:rsidR="00CE7632" w:rsidRPr="008D5ACD">
        <w:rPr>
          <w:color w:val="000000" w:themeColor="text1"/>
          <w:szCs w:val="13"/>
        </w:rPr>
        <w:t>.</w:t>
      </w:r>
      <w:r w:rsidR="001E5FA0" w:rsidRPr="008D5ACD">
        <w:rPr>
          <w:color w:val="000000" w:themeColor="text1"/>
          <w:szCs w:val="13"/>
        </w:rPr>
        <w:t xml:space="preserve"> Link: </w:t>
      </w:r>
      <w:hyperlink r:id="rId6" w:history="1">
        <w:r w:rsidR="001E5FA0" w:rsidRPr="008D5ACD">
          <w:rPr>
            <w:rStyle w:val="Hyperlink"/>
            <w:szCs w:val="13"/>
          </w:rPr>
          <w:t>Kamerbrief over uitvoering Pakket voor Groene Groei | Kamerstuk | Rijksoverheid.nl</w:t>
        </w:r>
      </w:hyperlink>
      <w:r w:rsidR="001E5FA0" w:rsidRPr="008D5ACD">
        <w:rPr>
          <w:color w:val="000000" w:themeColor="text1"/>
          <w:szCs w:val="13"/>
        </w:rPr>
        <w:t xml:space="preserve"> (</w:t>
      </w:r>
      <w:r w:rsidR="00811412" w:rsidRPr="008D5ACD">
        <w:rPr>
          <w:color w:val="000000" w:themeColor="text1"/>
          <w:szCs w:val="13"/>
        </w:rPr>
        <w:t xml:space="preserve">16 september 2025). </w:t>
      </w:r>
    </w:p>
  </w:footnote>
  <w:footnote w:id="15">
    <w:p w14:paraId="7232C289" w14:textId="3C48E3FF" w:rsidR="00924FFA" w:rsidRPr="008D5ACD" w:rsidRDefault="00924FFA" w:rsidP="00F21038">
      <w:pPr>
        <w:pStyle w:val="Voetnoottekst"/>
        <w:spacing w:line="240" w:lineRule="auto"/>
        <w:rPr>
          <w:color w:val="000000" w:themeColor="text1"/>
          <w:szCs w:val="13"/>
          <w:lang w:val="en-US"/>
        </w:rPr>
      </w:pPr>
      <w:r w:rsidRPr="008D5ACD">
        <w:rPr>
          <w:rStyle w:val="Voetnootmarkering"/>
          <w:color w:val="000000" w:themeColor="text1"/>
          <w:szCs w:val="13"/>
        </w:rPr>
        <w:footnoteRef/>
      </w:r>
      <w:r w:rsidRPr="008D5ACD">
        <w:rPr>
          <w:color w:val="000000" w:themeColor="text1"/>
          <w:szCs w:val="13"/>
          <w:lang w:val="en-GB"/>
        </w:rPr>
        <w:t xml:space="preserve"> </w:t>
      </w:r>
      <w:r w:rsidRPr="008D5ACD">
        <w:rPr>
          <w:color w:val="000000" w:themeColor="text1"/>
          <w:szCs w:val="13"/>
          <w:lang w:val="en-US"/>
        </w:rPr>
        <w:t>Zie IEA-rapport</w:t>
      </w:r>
      <w:r w:rsidR="009900E3" w:rsidRPr="008D5ACD">
        <w:rPr>
          <w:color w:val="000000" w:themeColor="text1"/>
          <w:szCs w:val="13"/>
          <w:lang w:val="en-US"/>
        </w:rPr>
        <w:t xml:space="preserve"> “Gas 2025 Analysis and forecast to 2030”</w:t>
      </w:r>
      <w:r w:rsidR="00070474" w:rsidRPr="008D5ACD">
        <w:rPr>
          <w:color w:val="000000" w:themeColor="text1"/>
          <w:szCs w:val="13"/>
          <w:lang w:val="en-US"/>
        </w:rPr>
        <w:t xml:space="preserve">, 27 oktober 2025 </w:t>
      </w:r>
      <w:r w:rsidR="00E47A47" w:rsidRPr="008D5ACD">
        <w:rPr>
          <w:szCs w:val="13"/>
        </w:rPr>
        <w:fldChar w:fldCharType="begin"/>
      </w:r>
      <w:r w:rsidR="00E47A47" w:rsidRPr="003B2343">
        <w:rPr>
          <w:szCs w:val="13"/>
          <w:lang w:val="en-US"/>
        </w:rPr>
        <w:instrText>"https://www.iea.org/reports/gas-2025"</w:instrText>
      </w:r>
      <w:r w:rsidR="00E47A47" w:rsidRPr="008D5ACD">
        <w:rPr>
          <w:szCs w:val="13"/>
        </w:rPr>
        <w:fldChar w:fldCharType="separate"/>
      </w:r>
      <w:r w:rsidR="00E47A47" w:rsidRPr="008D5ACD">
        <w:rPr>
          <w:rStyle w:val="Hyperlink"/>
          <w:color w:val="000000" w:themeColor="text1"/>
          <w:szCs w:val="13"/>
          <w:u w:val="none"/>
          <w:lang w:val="en-US"/>
        </w:rPr>
        <w:t>https://www.iea.org/reports/gas-2025</w:t>
      </w:r>
      <w:r w:rsidR="00E47A47" w:rsidRPr="008D5ACD">
        <w:rPr>
          <w:szCs w:val="13"/>
        </w:rPr>
        <w:fldChar w:fldCharType="end"/>
      </w:r>
      <w:r w:rsidR="00E47A47" w:rsidRPr="008D5ACD">
        <w:rPr>
          <w:color w:val="000000" w:themeColor="text1"/>
          <w:szCs w:val="13"/>
          <w:lang w:val="en-US"/>
        </w:rPr>
        <w:t xml:space="preserve">). </w:t>
      </w:r>
    </w:p>
  </w:footnote>
  <w:footnote w:id="16">
    <w:p w14:paraId="52163A98" w14:textId="4B0A4CE7" w:rsidR="00051059" w:rsidRPr="008D5ACD" w:rsidRDefault="00051059" w:rsidP="00F21038">
      <w:pPr>
        <w:pStyle w:val="Voetnoottekst"/>
        <w:spacing w:line="240" w:lineRule="auto"/>
        <w:rPr>
          <w:color w:val="000000" w:themeColor="text1"/>
          <w:szCs w:val="13"/>
          <w:lang w:val="en-US"/>
        </w:rPr>
      </w:pPr>
      <w:r w:rsidRPr="008D5ACD">
        <w:rPr>
          <w:rStyle w:val="Voetnootmarkering"/>
          <w:color w:val="000000" w:themeColor="text1"/>
          <w:szCs w:val="13"/>
        </w:rPr>
        <w:footnoteRef/>
      </w:r>
      <w:r w:rsidRPr="008D5ACD">
        <w:rPr>
          <w:color w:val="000000" w:themeColor="text1"/>
          <w:szCs w:val="13"/>
          <w:lang w:val="en-US"/>
        </w:rPr>
        <w:t xml:space="preserve"> COM(2025) 274 EU-wide assessment of the final updated national energy and climate plans</w:t>
      </w:r>
      <w:r w:rsidR="00907C3C" w:rsidRPr="008D5ACD">
        <w:rPr>
          <w:color w:val="000000" w:themeColor="text1"/>
          <w:szCs w:val="13"/>
          <w:lang w:val="en-US"/>
        </w:rPr>
        <w:t>.</w:t>
      </w:r>
    </w:p>
    <w:p w14:paraId="2A3D720D" w14:textId="0FAA2B63" w:rsidR="00051059" w:rsidRPr="008D5ACD" w:rsidRDefault="00051059" w:rsidP="00F21038">
      <w:pPr>
        <w:pStyle w:val="Voetnoottekst"/>
        <w:spacing w:line="240" w:lineRule="auto"/>
        <w:rPr>
          <w:color w:val="000000" w:themeColor="text1"/>
          <w:szCs w:val="13"/>
          <w:lang w:val="en-US"/>
        </w:rPr>
      </w:pPr>
      <w:r w:rsidRPr="008D5ACD">
        <w:rPr>
          <w:color w:val="000000" w:themeColor="text1"/>
          <w:szCs w:val="13"/>
          <w:lang w:val="en-US"/>
        </w:rPr>
        <w:t>Delivering the Union's 2030 energy and climate objectives.</w:t>
      </w:r>
    </w:p>
  </w:footnote>
  <w:footnote w:id="17">
    <w:p w14:paraId="21858BFB" w14:textId="3E50A215" w:rsidR="46C248DB" w:rsidRDefault="46C248DB" w:rsidP="00451E3D">
      <w:pPr>
        <w:pStyle w:val="Voetnoottekst"/>
      </w:pPr>
      <w:r w:rsidRPr="46C248DB">
        <w:rPr>
          <w:rStyle w:val="Voetnootmarkering"/>
        </w:rPr>
        <w:footnoteRef/>
      </w:r>
      <w:r w:rsidR="213B4528">
        <w:t xml:space="preserve"> </w:t>
      </w:r>
      <w:r w:rsidR="213B4528" w:rsidRPr="213B4528">
        <w:t>Kamerstukken II 2024/25, 22 112, nr.4139.</w:t>
      </w:r>
    </w:p>
  </w:footnote>
  <w:footnote w:id="18">
    <w:p w14:paraId="187BC284" w14:textId="7C8A047B" w:rsidR="00E23493" w:rsidRPr="008D5ACD" w:rsidRDefault="00E23493">
      <w:pPr>
        <w:pStyle w:val="Voetnoottekst"/>
        <w:rPr>
          <w:szCs w:val="13"/>
        </w:rPr>
      </w:pPr>
      <w:r w:rsidRPr="008D5ACD">
        <w:rPr>
          <w:rStyle w:val="Voetnootmarkering"/>
          <w:szCs w:val="13"/>
        </w:rPr>
        <w:footnoteRef/>
      </w:r>
      <w:r w:rsidRPr="008D5ACD">
        <w:rPr>
          <w:szCs w:val="13"/>
        </w:rPr>
        <w:t xml:space="preserve"> </w:t>
      </w:r>
      <w:r w:rsidR="006A2CE2" w:rsidRPr="008D5ACD">
        <w:rPr>
          <w:szCs w:val="13"/>
        </w:rPr>
        <w:t>Zie ‘Fiche 18: Chemie Actieplan’</w:t>
      </w:r>
      <w:r w:rsidR="00907C3C" w:rsidRPr="008D5ACD">
        <w:rPr>
          <w:szCs w:val="13"/>
        </w:rPr>
        <w:t>. L</w:t>
      </w:r>
      <w:r w:rsidR="006A2CE2" w:rsidRPr="008D5ACD">
        <w:rPr>
          <w:szCs w:val="13"/>
        </w:rPr>
        <w:t xml:space="preserve">ink: </w:t>
      </w:r>
      <w:hyperlink r:id="rId7" w:history="1">
        <w:r w:rsidR="00997CED" w:rsidRPr="008D5ACD">
          <w:rPr>
            <w:rStyle w:val="Hyperlink"/>
            <w:szCs w:val="13"/>
          </w:rPr>
          <w:t>Fiche 18: Chemie Actieplan | Publicatie | Rijksoverheid.nl</w:t>
        </w:r>
      </w:hyperlink>
      <w:r w:rsidR="00997CED" w:rsidRPr="008D5ACD">
        <w:rPr>
          <w:szCs w:val="13"/>
        </w:rPr>
        <w:t xml:space="preserve"> (</w:t>
      </w:r>
      <w:r w:rsidR="00A33D50" w:rsidRPr="008D5ACD">
        <w:rPr>
          <w:szCs w:val="13"/>
        </w:rPr>
        <w:t xml:space="preserve">8 juli 2025). </w:t>
      </w:r>
    </w:p>
  </w:footnote>
  <w:footnote w:id="19">
    <w:p w14:paraId="0E947863" w14:textId="2207B2EB" w:rsidR="45C2F7D6" w:rsidRPr="008D5ACD" w:rsidRDefault="45C2F7D6" w:rsidP="00F21038">
      <w:pPr>
        <w:pStyle w:val="Voetnoottekst"/>
        <w:spacing w:line="240" w:lineRule="auto"/>
        <w:rPr>
          <w:color w:val="000000" w:themeColor="text1"/>
          <w:szCs w:val="13"/>
        </w:rPr>
      </w:pPr>
      <w:r w:rsidRPr="008D5ACD">
        <w:rPr>
          <w:rStyle w:val="Voetnootmarkering"/>
          <w:color w:val="000000" w:themeColor="text1"/>
          <w:szCs w:val="13"/>
        </w:rPr>
        <w:footnoteRef/>
      </w:r>
      <w:r w:rsidR="0A36153E" w:rsidRPr="008D5ACD">
        <w:rPr>
          <w:color w:val="000000" w:themeColor="text1"/>
          <w:szCs w:val="13"/>
        </w:rPr>
        <w:t xml:space="preserve"> </w:t>
      </w:r>
      <w:r w:rsidR="009724E6" w:rsidRPr="008D5ACD">
        <w:rPr>
          <w:szCs w:val="13"/>
        </w:rPr>
        <w:t>Zie ‘</w:t>
      </w:r>
      <w:r w:rsidR="00575AD0" w:rsidRPr="008D5ACD">
        <w:rPr>
          <w:szCs w:val="13"/>
        </w:rPr>
        <w:t xml:space="preserve">Fiche 1: </w:t>
      </w:r>
      <w:r w:rsidR="009724E6" w:rsidRPr="008D5ACD">
        <w:rPr>
          <w:szCs w:val="13"/>
        </w:rPr>
        <w:t xml:space="preserve">Beoordeling Aanbeveling voor openen onderhandelingen met VK over sanitaire en fytosanitaire ruimte en koppeling van emissiehandelssystemen’. Link: </w:t>
      </w:r>
      <w:hyperlink r:id="rId8" w:history="1">
        <w:r w:rsidR="009724E6" w:rsidRPr="008D5ACD">
          <w:rPr>
            <w:rStyle w:val="Hyperlink"/>
            <w:szCs w:val="13"/>
          </w:rPr>
          <w:t>Beoordeling Aanbeveling voor openen onderhandelingen met VK over sanitaire en fytosanitaire ruimte en koppeling van emissiehandelssystemen | Publicatie | Rijksoverheid.nl</w:t>
        </w:r>
      </w:hyperlink>
      <w:r w:rsidR="00575AD0" w:rsidRPr="008D5ACD">
        <w:rPr>
          <w:szCs w:val="13"/>
        </w:rPr>
        <w:t xml:space="preserve"> (19 september 2025). </w:t>
      </w:r>
    </w:p>
  </w:footnote>
  <w:footnote w:id="20">
    <w:p w14:paraId="6A1EE0AB" w14:textId="115CD0E8" w:rsidR="00941B2F" w:rsidRPr="008D5ACD" w:rsidRDefault="00941B2F" w:rsidP="00F21038">
      <w:pPr>
        <w:pStyle w:val="Voetnoottekst"/>
        <w:spacing w:line="240" w:lineRule="auto"/>
        <w:rPr>
          <w:color w:val="000000" w:themeColor="text1"/>
          <w:szCs w:val="13"/>
          <w:lang w:val="en-GB"/>
        </w:rPr>
      </w:pPr>
      <w:r w:rsidRPr="008D5ACD">
        <w:rPr>
          <w:rStyle w:val="Voetnootmarkering"/>
          <w:color w:val="000000" w:themeColor="text1"/>
          <w:szCs w:val="13"/>
        </w:rPr>
        <w:footnoteRef/>
      </w:r>
      <w:r w:rsidRPr="008D5ACD">
        <w:rPr>
          <w:color w:val="000000" w:themeColor="text1"/>
          <w:szCs w:val="13"/>
          <w:lang w:val="en-GB"/>
        </w:rPr>
        <w:t xml:space="preserve"> </w:t>
      </w:r>
      <w:r w:rsidR="00FC08C3" w:rsidRPr="008D5ACD">
        <w:rPr>
          <w:color w:val="000000" w:themeColor="text1"/>
          <w:szCs w:val="13"/>
          <w:lang w:val="en-US"/>
        </w:rPr>
        <w:t xml:space="preserve">Bron: European Tracker, </w:t>
      </w:r>
      <w:r w:rsidR="008F3457" w:rsidRPr="008D5ACD">
        <w:rPr>
          <w:color w:val="000000" w:themeColor="text1"/>
          <w:szCs w:val="13"/>
          <w:lang w:val="en-US"/>
        </w:rPr>
        <w:t xml:space="preserve">Institute for Energy Economics and Financial Analysis (zie: </w:t>
      </w:r>
      <w:hyperlink r:id="rId9" w:anchor="section3" w:history="1">
        <w:r w:rsidR="00DB2EAA" w:rsidRPr="008D5ACD">
          <w:rPr>
            <w:rStyle w:val="Hyperlink"/>
            <w:szCs w:val="13"/>
            <w:lang w:val="en-US"/>
          </w:rPr>
          <w:t>https://ieefa.org/european-lng-tracker#section3</w:t>
        </w:r>
      </w:hyperlink>
      <w:r w:rsidR="00576203" w:rsidRPr="008D5ACD">
        <w:rPr>
          <w:color w:val="000000" w:themeColor="text1"/>
          <w:szCs w:val="13"/>
          <w:lang w:val="en-US"/>
        </w:rPr>
        <w:t>)</w:t>
      </w:r>
    </w:p>
  </w:footnote>
  <w:footnote w:id="21">
    <w:p w14:paraId="4E452B62" w14:textId="3D7ABC76" w:rsidR="00C70655" w:rsidRPr="008D5ACD" w:rsidRDefault="00C70655" w:rsidP="00F21038">
      <w:pPr>
        <w:pStyle w:val="Voetnoottekst"/>
        <w:spacing w:line="240" w:lineRule="auto"/>
        <w:rPr>
          <w:color w:val="000000" w:themeColor="text1"/>
          <w:szCs w:val="13"/>
        </w:rPr>
      </w:pPr>
      <w:r w:rsidRPr="008D5ACD">
        <w:rPr>
          <w:rStyle w:val="Voetnootmarkering"/>
          <w:color w:val="000000" w:themeColor="text1"/>
          <w:szCs w:val="13"/>
        </w:rPr>
        <w:footnoteRef/>
      </w:r>
      <w:r w:rsidRPr="008D5ACD">
        <w:rPr>
          <w:color w:val="000000" w:themeColor="text1"/>
          <w:szCs w:val="13"/>
        </w:rPr>
        <w:t xml:space="preserve"> </w:t>
      </w:r>
      <w:r w:rsidR="0011516C" w:rsidRPr="008D5ACD">
        <w:rPr>
          <w:color w:val="000000" w:themeColor="text1"/>
          <w:szCs w:val="13"/>
        </w:rPr>
        <w:t>Kamerstuk 29 023, nr. 574.</w:t>
      </w:r>
    </w:p>
  </w:footnote>
  <w:footnote w:id="22">
    <w:p w14:paraId="7721EA11" w14:textId="66201B5D" w:rsidR="00BC6A8F" w:rsidRPr="008D5ACD" w:rsidRDefault="00BC6A8F" w:rsidP="00F21038">
      <w:pPr>
        <w:pStyle w:val="Voetnoottekst"/>
        <w:spacing w:line="240" w:lineRule="auto"/>
        <w:rPr>
          <w:color w:val="000000" w:themeColor="text1"/>
          <w:szCs w:val="13"/>
        </w:rPr>
      </w:pPr>
      <w:r w:rsidRPr="008D5ACD">
        <w:rPr>
          <w:rStyle w:val="Voetnootmarkering"/>
          <w:color w:val="000000" w:themeColor="text1"/>
          <w:szCs w:val="13"/>
        </w:rPr>
        <w:footnoteRef/>
      </w:r>
      <w:r w:rsidRPr="008D5ACD">
        <w:rPr>
          <w:color w:val="000000" w:themeColor="text1"/>
          <w:szCs w:val="13"/>
        </w:rPr>
        <w:t xml:space="preserve"> Centrale Organisatie voor Radioactief Afval</w:t>
      </w:r>
      <w:r w:rsidR="00740C68" w:rsidRPr="008D5ACD">
        <w:rPr>
          <w:color w:val="000000" w:themeColor="text1"/>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000D5" w14:paraId="39AD43D8" w14:textId="77777777" w:rsidTr="00A50CF6">
      <w:tc>
        <w:tcPr>
          <w:tcW w:w="2156" w:type="dxa"/>
        </w:tcPr>
        <w:p w14:paraId="71DCAB87" w14:textId="5FB973DD" w:rsidR="00527BD4" w:rsidRPr="005819CE" w:rsidRDefault="00A357C1" w:rsidP="00A50CF6">
          <w:pPr>
            <w:pStyle w:val="Huisstijl-Adres"/>
            <w:rPr>
              <w:b/>
            </w:rPr>
          </w:pPr>
          <w:r>
            <w:rPr>
              <w:b/>
            </w:rPr>
            <w:t>Directie Europese en Internationale Zaken</w:t>
          </w:r>
          <w:r w:rsidRPr="005819CE">
            <w:rPr>
              <w:b/>
            </w:rPr>
            <w:br/>
          </w:r>
        </w:p>
      </w:tc>
    </w:tr>
    <w:tr w:rsidR="00C000D5" w14:paraId="5E543E07" w14:textId="77777777" w:rsidTr="00A50CF6">
      <w:trPr>
        <w:trHeight w:hRule="exact" w:val="200"/>
      </w:trPr>
      <w:tc>
        <w:tcPr>
          <w:tcW w:w="2156" w:type="dxa"/>
        </w:tcPr>
        <w:p w14:paraId="47107B3A" w14:textId="77777777" w:rsidR="00527BD4" w:rsidRPr="005819CE" w:rsidRDefault="00527BD4" w:rsidP="00A50CF6"/>
      </w:tc>
    </w:tr>
    <w:tr w:rsidR="00C000D5" w14:paraId="7C929A36" w14:textId="77777777" w:rsidTr="00502512">
      <w:trPr>
        <w:trHeight w:hRule="exact" w:val="774"/>
      </w:trPr>
      <w:tc>
        <w:tcPr>
          <w:tcW w:w="2156" w:type="dxa"/>
        </w:tcPr>
        <w:p w14:paraId="60DC8A34" w14:textId="77777777" w:rsidR="00527BD4" w:rsidRDefault="00A357C1" w:rsidP="003A5290">
          <w:pPr>
            <w:pStyle w:val="Huisstijl-Kopje"/>
          </w:pPr>
          <w:r>
            <w:t>Ons kenmerk</w:t>
          </w:r>
        </w:p>
        <w:p w14:paraId="5780A04D" w14:textId="77C7EDD1" w:rsidR="00527BD4" w:rsidRPr="005819CE" w:rsidRDefault="00A357C1" w:rsidP="000C4CB4">
          <w:pPr>
            <w:pStyle w:val="Huisstijl-Kopje"/>
          </w:pPr>
          <w:r>
            <w:rPr>
              <w:b w:val="0"/>
            </w:rPr>
            <w:t>DEIZ</w:t>
          </w:r>
          <w:r w:rsidRPr="00502512">
            <w:rPr>
              <w:b w:val="0"/>
            </w:rPr>
            <w:t xml:space="preserve"> / </w:t>
          </w:r>
          <w:r w:rsidR="000C4CB4" w:rsidRPr="000C4CB4">
            <w:rPr>
              <w:b w:val="0"/>
            </w:rPr>
            <w:t>103001264</w:t>
          </w:r>
        </w:p>
      </w:tc>
    </w:tr>
  </w:tbl>
  <w:p w14:paraId="1F330D91" w14:textId="77777777" w:rsidR="00527BD4" w:rsidRDefault="00527BD4" w:rsidP="008C356D">
    <w:pPr>
      <w:pStyle w:val="Koptekst"/>
      <w:rPr>
        <w:rFonts w:cs="Verdana-Bold"/>
        <w:b/>
        <w:bCs/>
        <w:smallCaps/>
        <w:szCs w:val="18"/>
      </w:rPr>
    </w:pPr>
  </w:p>
  <w:p w14:paraId="049C4893" w14:textId="77777777" w:rsidR="00527BD4" w:rsidRDefault="00527BD4" w:rsidP="008C356D"/>
  <w:p w14:paraId="7A98DB28" w14:textId="77777777" w:rsidR="00527BD4" w:rsidRPr="00740712" w:rsidRDefault="00527BD4" w:rsidP="008C356D"/>
  <w:p w14:paraId="551C90BB" w14:textId="77777777" w:rsidR="00527BD4" w:rsidRPr="00217880" w:rsidRDefault="00527BD4" w:rsidP="008C356D">
    <w:pPr>
      <w:spacing w:line="0" w:lineRule="atLeast"/>
      <w:rPr>
        <w:sz w:val="2"/>
        <w:szCs w:val="2"/>
      </w:rPr>
    </w:pPr>
  </w:p>
  <w:p w14:paraId="43E931DF" w14:textId="77777777" w:rsidR="00527BD4" w:rsidRDefault="00527BD4" w:rsidP="004F44C2">
    <w:pPr>
      <w:pStyle w:val="Koptekst"/>
      <w:rPr>
        <w:rFonts w:cs="Verdana-Bold"/>
        <w:b/>
        <w:bCs/>
        <w:smallCaps/>
        <w:szCs w:val="18"/>
      </w:rPr>
    </w:pPr>
  </w:p>
  <w:p w14:paraId="642B0CFB" w14:textId="77777777" w:rsidR="00527BD4" w:rsidRDefault="00527BD4" w:rsidP="004F44C2"/>
  <w:p w14:paraId="629DD246" w14:textId="77777777" w:rsidR="00527BD4" w:rsidRPr="00740712" w:rsidRDefault="00527BD4" w:rsidP="004F44C2"/>
  <w:p w14:paraId="5B98A02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000D5" w14:paraId="356C6D91" w14:textId="77777777" w:rsidTr="00751A6A">
      <w:trPr>
        <w:trHeight w:val="2636"/>
      </w:trPr>
      <w:tc>
        <w:tcPr>
          <w:tcW w:w="737" w:type="dxa"/>
        </w:tcPr>
        <w:p w14:paraId="4FA5F1DA" w14:textId="77777777" w:rsidR="00527BD4" w:rsidRDefault="00527BD4" w:rsidP="00D0609E">
          <w:pPr>
            <w:framePr w:w="6340" w:h="2750" w:hRule="exact" w:hSpace="180" w:wrap="around" w:vAnchor="page" w:hAnchor="text" w:x="3873" w:y="-140"/>
            <w:spacing w:line="240" w:lineRule="auto"/>
          </w:pPr>
        </w:p>
      </w:tc>
      <w:tc>
        <w:tcPr>
          <w:tcW w:w="5156" w:type="dxa"/>
        </w:tcPr>
        <w:p w14:paraId="2C3C103D" w14:textId="77777777" w:rsidR="00527BD4" w:rsidRDefault="00A357C1"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5562A56" wp14:editId="35A31EC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747B80C" w14:textId="77777777" w:rsidR="00F4553F" w:rsidRDefault="00F4553F" w:rsidP="00651CEE">
          <w:pPr>
            <w:framePr w:w="6340" w:h="2750" w:hRule="exact" w:hSpace="180" w:wrap="around" w:vAnchor="page" w:hAnchor="text" w:x="3873" w:y="-140"/>
            <w:spacing w:line="240" w:lineRule="auto"/>
          </w:pPr>
        </w:p>
      </w:tc>
    </w:tr>
  </w:tbl>
  <w:p w14:paraId="1BB418E9" w14:textId="77777777" w:rsidR="00527BD4" w:rsidRDefault="00527BD4" w:rsidP="00D0609E">
    <w:pPr>
      <w:framePr w:w="6340" w:h="2750" w:hRule="exact" w:hSpace="180" w:wrap="around" w:vAnchor="page" w:hAnchor="text" w:x="3873" w:y="-140"/>
    </w:pPr>
  </w:p>
  <w:p w14:paraId="672C763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000D5" w:rsidRPr="000C4CB4" w14:paraId="2D6D0FE4" w14:textId="77777777" w:rsidTr="00A50CF6">
      <w:tc>
        <w:tcPr>
          <w:tcW w:w="2160" w:type="dxa"/>
        </w:tcPr>
        <w:p w14:paraId="2FBEFD95" w14:textId="77777777" w:rsidR="00527BD4" w:rsidRPr="005819CE" w:rsidRDefault="00A357C1" w:rsidP="00A50CF6">
          <w:pPr>
            <w:pStyle w:val="Huisstijl-Adres"/>
            <w:rPr>
              <w:b/>
            </w:rPr>
          </w:pPr>
          <w:r>
            <w:rPr>
              <w:b/>
            </w:rPr>
            <w:t>Directie Europese en Internationale Zaken</w:t>
          </w:r>
          <w:r w:rsidRPr="005819CE">
            <w:rPr>
              <w:b/>
            </w:rPr>
            <w:br/>
          </w:r>
        </w:p>
        <w:p w14:paraId="4D13176B" w14:textId="77777777" w:rsidR="00527BD4" w:rsidRPr="00BE5ED9" w:rsidRDefault="00A357C1" w:rsidP="00A50CF6">
          <w:pPr>
            <w:pStyle w:val="Huisstijl-Adres"/>
          </w:pPr>
          <w:r>
            <w:rPr>
              <w:b/>
            </w:rPr>
            <w:t>Bezoekadres</w:t>
          </w:r>
          <w:r>
            <w:rPr>
              <w:b/>
            </w:rPr>
            <w:br/>
          </w:r>
          <w:r>
            <w:t>Bezuidenhoutseweg 73</w:t>
          </w:r>
          <w:r w:rsidRPr="005819CE">
            <w:br/>
          </w:r>
          <w:r>
            <w:t>2594 AC Den Haag</w:t>
          </w:r>
        </w:p>
        <w:p w14:paraId="707638FD" w14:textId="77777777" w:rsidR="00EF495B" w:rsidRDefault="00A357C1" w:rsidP="0098788A">
          <w:pPr>
            <w:pStyle w:val="Huisstijl-Adres"/>
          </w:pPr>
          <w:r>
            <w:rPr>
              <w:b/>
            </w:rPr>
            <w:t>Postadres</w:t>
          </w:r>
          <w:r>
            <w:rPr>
              <w:b/>
            </w:rPr>
            <w:br/>
          </w:r>
          <w:r>
            <w:t>Postbus 20401</w:t>
          </w:r>
          <w:r w:rsidRPr="005819CE">
            <w:br/>
            <w:t>2500 E</w:t>
          </w:r>
          <w:r>
            <w:t>K</w:t>
          </w:r>
          <w:r w:rsidRPr="005819CE">
            <w:t xml:space="preserve"> Den Haag</w:t>
          </w:r>
        </w:p>
        <w:p w14:paraId="027528F1" w14:textId="77777777" w:rsidR="00EF495B" w:rsidRPr="005B3814" w:rsidRDefault="00A357C1" w:rsidP="0098788A">
          <w:pPr>
            <w:pStyle w:val="Huisstijl-Adres"/>
          </w:pPr>
          <w:r>
            <w:rPr>
              <w:b/>
            </w:rPr>
            <w:t>Overheidsidentificatienr</w:t>
          </w:r>
          <w:r>
            <w:rPr>
              <w:b/>
            </w:rPr>
            <w:br/>
          </w:r>
          <w:r w:rsidR="002D0DDB" w:rsidRPr="002D0DDB">
            <w:t>00000003952069570000</w:t>
          </w:r>
        </w:p>
        <w:p w14:paraId="72226AEE" w14:textId="6224BBDB" w:rsidR="00527BD4" w:rsidRPr="000C4CB4" w:rsidRDefault="00A357C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C000D5" w:rsidRPr="000C4CB4" w14:paraId="55C02A35" w14:textId="77777777" w:rsidTr="00A50CF6">
      <w:trPr>
        <w:trHeight w:hRule="exact" w:val="200"/>
      </w:trPr>
      <w:tc>
        <w:tcPr>
          <w:tcW w:w="2160" w:type="dxa"/>
        </w:tcPr>
        <w:p w14:paraId="4C07792A" w14:textId="77777777" w:rsidR="00527BD4" w:rsidRPr="00D94B88" w:rsidRDefault="00527BD4" w:rsidP="00A50CF6">
          <w:pPr>
            <w:rPr>
              <w:lang w:val="fr-FR"/>
            </w:rPr>
          </w:pPr>
        </w:p>
      </w:tc>
    </w:tr>
    <w:tr w:rsidR="00C000D5" w14:paraId="426A42ED" w14:textId="77777777" w:rsidTr="00A50CF6">
      <w:tc>
        <w:tcPr>
          <w:tcW w:w="2160" w:type="dxa"/>
        </w:tcPr>
        <w:p w14:paraId="482006F3" w14:textId="77777777" w:rsidR="000C0163" w:rsidRPr="005819CE" w:rsidRDefault="00A357C1" w:rsidP="000C0163">
          <w:pPr>
            <w:pStyle w:val="Huisstijl-Kopje"/>
          </w:pPr>
          <w:r>
            <w:t>Ons kenmerk</w:t>
          </w:r>
          <w:r w:rsidRPr="005819CE">
            <w:t xml:space="preserve"> </w:t>
          </w:r>
        </w:p>
        <w:p w14:paraId="5974E4C8" w14:textId="27E7987E" w:rsidR="000C4CB4" w:rsidRPr="000C4CB4" w:rsidRDefault="00A357C1" w:rsidP="000C4CB4">
          <w:pPr>
            <w:pStyle w:val="Huisstijl-Gegeven"/>
          </w:pPr>
          <w:r>
            <w:t>DEIZ</w:t>
          </w:r>
          <w:r w:rsidR="00926AE2">
            <w:t xml:space="preserve"> /</w:t>
          </w:r>
          <w:r w:rsidR="00EB4E8D">
            <w:t xml:space="preserve"> </w:t>
          </w:r>
          <w:r w:rsidR="000C4CB4">
            <w:t>1</w:t>
          </w:r>
          <w:r w:rsidR="000C4CB4" w:rsidRPr="000C4CB4">
            <w:t>03001264</w:t>
          </w:r>
        </w:p>
        <w:p w14:paraId="7A3445E4" w14:textId="7479A8E4" w:rsidR="00527BD4" w:rsidRPr="005819CE" w:rsidRDefault="00527BD4" w:rsidP="000C4CB4">
          <w:pPr>
            <w:pStyle w:val="Huisstijl-Gegeven"/>
          </w:pPr>
        </w:p>
      </w:tc>
    </w:tr>
  </w:tbl>
  <w:p w14:paraId="019644C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000D5" w:rsidRPr="00C05CFC" w14:paraId="1971E44E" w14:textId="77777777" w:rsidTr="007610AA">
      <w:trPr>
        <w:trHeight w:val="400"/>
      </w:trPr>
      <w:tc>
        <w:tcPr>
          <w:tcW w:w="7520" w:type="dxa"/>
          <w:gridSpan w:val="2"/>
        </w:tcPr>
        <w:p w14:paraId="7CD884F7" w14:textId="77777777" w:rsidR="00527BD4" w:rsidRPr="00D94B88" w:rsidRDefault="00A357C1" w:rsidP="00A50CF6">
          <w:pPr>
            <w:pStyle w:val="Huisstijl-Retouradres"/>
            <w:rPr>
              <w:lang w:val="da-DK"/>
            </w:rPr>
          </w:pPr>
          <w:r w:rsidRPr="00D94B88">
            <w:rPr>
              <w:lang w:val="da-DK"/>
            </w:rPr>
            <w:t>&gt; Retouradres Postbus 20401 2500 EK Den Haag</w:t>
          </w:r>
        </w:p>
      </w:tc>
    </w:tr>
    <w:tr w:rsidR="00C000D5" w:rsidRPr="00C05CFC" w14:paraId="4059D721" w14:textId="77777777" w:rsidTr="007610AA">
      <w:tc>
        <w:tcPr>
          <w:tcW w:w="7520" w:type="dxa"/>
          <w:gridSpan w:val="2"/>
        </w:tcPr>
        <w:p w14:paraId="41504AFE" w14:textId="77777777" w:rsidR="00527BD4" w:rsidRPr="00D94B88" w:rsidRDefault="00527BD4" w:rsidP="00A50CF6">
          <w:pPr>
            <w:pStyle w:val="Huisstijl-Rubricering"/>
            <w:rPr>
              <w:lang w:val="da-DK"/>
            </w:rPr>
          </w:pPr>
        </w:p>
      </w:tc>
    </w:tr>
    <w:tr w:rsidR="00C000D5" w14:paraId="0DD1A31A" w14:textId="77777777" w:rsidTr="007610AA">
      <w:trPr>
        <w:trHeight w:hRule="exact" w:val="2440"/>
      </w:trPr>
      <w:tc>
        <w:tcPr>
          <w:tcW w:w="7520" w:type="dxa"/>
          <w:gridSpan w:val="2"/>
        </w:tcPr>
        <w:p w14:paraId="519ED332" w14:textId="77777777" w:rsidR="00527BD4" w:rsidRDefault="00A357C1" w:rsidP="00A50CF6">
          <w:pPr>
            <w:pStyle w:val="Huisstijl-NAW"/>
          </w:pPr>
          <w:r>
            <w:t xml:space="preserve">De Voorzitter van de Tweede Kamer </w:t>
          </w:r>
        </w:p>
        <w:p w14:paraId="55190692" w14:textId="77777777" w:rsidR="00D87195" w:rsidRPr="00D94B88" w:rsidRDefault="00A357C1" w:rsidP="00D87195">
          <w:pPr>
            <w:pStyle w:val="Huisstijl-NAW"/>
            <w:rPr>
              <w:lang w:val="da-DK"/>
            </w:rPr>
          </w:pPr>
          <w:r w:rsidRPr="00D94B88">
            <w:rPr>
              <w:lang w:val="da-DK"/>
            </w:rPr>
            <w:t>der Staten-Generaal</w:t>
          </w:r>
        </w:p>
        <w:p w14:paraId="3C1DEDF9" w14:textId="77777777" w:rsidR="00EA0F13" w:rsidRPr="00D94B88" w:rsidRDefault="00A357C1" w:rsidP="00EA0F13">
          <w:pPr>
            <w:rPr>
              <w:szCs w:val="18"/>
              <w:lang w:val="da-DK"/>
            </w:rPr>
          </w:pPr>
          <w:r w:rsidRPr="00D94B88">
            <w:rPr>
              <w:szCs w:val="18"/>
              <w:lang w:val="da-DK"/>
            </w:rPr>
            <w:t>Prinses Irenestraat 6</w:t>
          </w:r>
        </w:p>
        <w:p w14:paraId="633F489D" w14:textId="77777777" w:rsidR="00985E56" w:rsidRDefault="00A357C1" w:rsidP="00EA0F13">
          <w:r>
            <w:rPr>
              <w:szCs w:val="18"/>
            </w:rPr>
            <w:t>2595 BD  DEN HAAG</w:t>
          </w:r>
        </w:p>
      </w:tc>
    </w:tr>
    <w:tr w:rsidR="00C000D5" w14:paraId="24CB2A7C" w14:textId="77777777" w:rsidTr="007610AA">
      <w:trPr>
        <w:trHeight w:hRule="exact" w:val="400"/>
      </w:trPr>
      <w:tc>
        <w:tcPr>
          <w:tcW w:w="7520" w:type="dxa"/>
          <w:gridSpan w:val="2"/>
        </w:tcPr>
        <w:p w14:paraId="3E6ADDC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000D5" w14:paraId="6CEBA5A2" w14:textId="77777777" w:rsidTr="007610AA">
      <w:trPr>
        <w:trHeight w:val="240"/>
      </w:trPr>
      <w:tc>
        <w:tcPr>
          <w:tcW w:w="900" w:type="dxa"/>
        </w:tcPr>
        <w:p w14:paraId="21298EF2" w14:textId="77777777" w:rsidR="00527BD4" w:rsidRPr="007709EF" w:rsidRDefault="00A357C1" w:rsidP="00A50CF6">
          <w:pPr>
            <w:rPr>
              <w:szCs w:val="18"/>
            </w:rPr>
          </w:pPr>
          <w:r>
            <w:rPr>
              <w:szCs w:val="18"/>
            </w:rPr>
            <w:t>Datum</w:t>
          </w:r>
        </w:p>
      </w:tc>
      <w:tc>
        <w:tcPr>
          <w:tcW w:w="6620" w:type="dxa"/>
        </w:tcPr>
        <w:p w14:paraId="525DA0B8" w14:textId="5E1A700F" w:rsidR="00527BD4" w:rsidRPr="007709EF" w:rsidRDefault="00F965BE" w:rsidP="00A50CF6">
          <w:r>
            <w:t>11 december 2025</w:t>
          </w:r>
        </w:p>
      </w:tc>
    </w:tr>
    <w:tr w:rsidR="00C000D5" w14:paraId="6F33E668" w14:textId="77777777" w:rsidTr="007610AA">
      <w:trPr>
        <w:trHeight w:val="240"/>
      </w:trPr>
      <w:tc>
        <w:tcPr>
          <w:tcW w:w="900" w:type="dxa"/>
        </w:tcPr>
        <w:p w14:paraId="273E1C2F" w14:textId="77777777" w:rsidR="00527BD4" w:rsidRPr="007709EF" w:rsidRDefault="00A357C1" w:rsidP="00A50CF6">
          <w:pPr>
            <w:rPr>
              <w:szCs w:val="18"/>
            </w:rPr>
          </w:pPr>
          <w:r>
            <w:rPr>
              <w:szCs w:val="18"/>
            </w:rPr>
            <w:t>Betreft</w:t>
          </w:r>
        </w:p>
      </w:tc>
      <w:tc>
        <w:tcPr>
          <w:tcW w:w="6620" w:type="dxa"/>
        </w:tcPr>
        <w:p w14:paraId="14CBF2F2" w14:textId="709234F3" w:rsidR="00527BD4" w:rsidRPr="007709EF" w:rsidRDefault="00A357C1" w:rsidP="00A50CF6">
          <w:r w:rsidRPr="00A357C1">
            <w:t xml:space="preserve">SO-beantwoording Energieraad </w:t>
          </w:r>
          <w:r>
            <w:t>15 december</w:t>
          </w:r>
          <w:r w:rsidRPr="00A357C1">
            <w:t xml:space="preserve"> 2025</w:t>
          </w:r>
        </w:p>
      </w:tc>
    </w:tr>
  </w:tbl>
  <w:p w14:paraId="351B225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BFEF2EE">
      <w:start w:val="1"/>
      <w:numFmt w:val="bullet"/>
      <w:pStyle w:val="Lijstopsomteken"/>
      <w:lvlText w:val="•"/>
      <w:lvlJc w:val="left"/>
      <w:pPr>
        <w:tabs>
          <w:tab w:val="num" w:pos="227"/>
        </w:tabs>
        <w:ind w:left="227" w:hanging="227"/>
      </w:pPr>
      <w:rPr>
        <w:rFonts w:ascii="Verdana" w:hAnsi="Verdana" w:hint="default"/>
        <w:sz w:val="18"/>
        <w:szCs w:val="18"/>
      </w:rPr>
    </w:lvl>
    <w:lvl w:ilvl="1" w:tplc="1DB86F58" w:tentative="1">
      <w:start w:val="1"/>
      <w:numFmt w:val="bullet"/>
      <w:lvlText w:val="o"/>
      <w:lvlJc w:val="left"/>
      <w:pPr>
        <w:tabs>
          <w:tab w:val="num" w:pos="1440"/>
        </w:tabs>
        <w:ind w:left="1440" w:hanging="360"/>
      </w:pPr>
      <w:rPr>
        <w:rFonts w:ascii="Courier New" w:hAnsi="Courier New" w:cs="Courier New" w:hint="default"/>
      </w:rPr>
    </w:lvl>
    <w:lvl w:ilvl="2" w:tplc="1F48616A" w:tentative="1">
      <w:start w:val="1"/>
      <w:numFmt w:val="bullet"/>
      <w:lvlText w:val=""/>
      <w:lvlJc w:val="left"/>
      <w:pPr>
        <w:tabs>
          <w:tab w:val="num" w:pos="2160"/>
        </w:tabs>
        <w:ind w:left="2160" w:hanging="360"/>
      </w:pPr>
      <w:rPr>
        <w:rFonts w:ascii="Wingdings" w:hAnsi="Wingdings" w:hint="default"/>
      </w:rPr>
    </w:lvl>
    <w:lvl w:ilvl="3" w:tplc="BE242140" w:tentative="1">
      <w:start w:val="1"/>
      <w:numFmt w:val="bullet"/>
      <w:lvlText w:val=""/>
      <w:lvlJc w:val="left"/>
      <w:pPr>
        <w:tabs>
          <w:tab w:val="num" w:pos="2880"/>
        </w:tabs>
        <w:ind w:left="2880" w:hanging="360"/>
      </w:pPr>
      <w:rPr>
        <w:rFonts w:ascii="Symbol" w:hAnsi="Symbol" w:hint="default"/>
      </w:rPr>
    </w:lvl>
    <w:lvl w:ilvl="4" w:tplc="E08E46F2" w:tentative="1">
      <w:start w:val="1"/>
      <w:numFmt w:val="bullet"/>
      <w:lvlText w:val="o"/>
      <w:lvlJc w:val="left"/>
      <w:pPr>
        <w:tabs>
          <w:tab w:val="num" w:pos="3600"/>
        </w:tabs>
        <w:ind w:left="3600" w:hanging="360"/>
      </w:pPr>
      <w:rPr>
        <w:rFonts w:ascii="Courier New" w:hAnsi="Courier New" w:cs="Courier New" w:hint="default"/>
      </w:rPr>
    </w:lvl>
    <w:lvl w:ilvl="5" w:tplc="3BBC02E0" w:tentative="1">
      <w:start w:val="1"/>
      <w:numFmt w:val="bullet"/>
      <w:lvlText w:val=""/>
      <w:lvlJc w:val="left"/>
      <w:pPr>
        <w:tabs>
          <w:tab w:val="num" w:pos="4320"/>
        </w:tabs>
        <w:ind w:left="4320" w:hanging="360"/>
      </w:pPr>
      <w:rPr>
        <w:rFonts w:ascii="Wingdings" w:hAnsi="Wingdings" w:hint="default"/>
      </w:rPr>
    </w:lvl>
    <w:lvl w:ilvl="6" w:tplc="A69A0550" w:tentative="1">
      <w:start w:val="1"/>
      <w:numFmt w:val="bullet"/>
      <w:lvlText w:val=""/>
      <w:lvlJc w:val="left"/>
      <w:pPr>
        <w:tabs>
          <w:tab w:val="num" w:pos="5040"/>
        </w:tabs>
        <w:ind w:left="5040" w:hanging="360"/>
      </w:pPr>
      <w:rPr>
        <w:rFonts w:ascii="Symbol" w:hAnsi="Symbol" w:hint="default"/>
      </w:rPr>
    </w:lvl>
    <w:lvl w:ilvl="7" w:tplc="3BCA24DA" w:tentative="1">
      <w:start w:val="1"/>
      <w:numFmt w:val="bullet"/>
      <w:lvlText w:val="o"/>
      <w:lvlJc w:val="left"/>
      <w:pPr>
        <w:tabs>
          <w:tab w:val="num" w:pos="5760"/>
        </w:tabs>
        <w:ind w:left="5760" w:hanging="360"/>
      </w:pPr>
      <w:rPr>
        <w:rFonts w:ascii="Courier New" w:hAnsi="Courier New" w:cs="Courier New" w:hint="default"/>
      </w:rPr>
    </w:lvl>
    <w:lvl w:ilvl="8" w:tplc="0F3E16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25ED9F6">
      <w:start w:val="1"/>
      <w:numFmt w:val="bullet"/>
      <w:pStyle w:val="Lijstopsomteken2"/>
      <w:lvlText w:val="–"/>
      <w:lvlJc w:val="left"/>
      <w:pPr>
        <w:tabs>
          <w:tab w:val="num" w:pos="227"/>
        </w:tabs>
        <w:ind w:left="227" w:firstLine="0"/>
      </w:pPr>
      <w:rPr>
        <w:rFonts w:ascii="Verdana" w:hAnsi="Verdana" w:hint="default"/>
      </w:rPr>
    </w:lvl>
    <w:lvl w:ilvl="1" w:tplc="325EB284" w:tentative="1">
      <w:start w:val="1"/>
      <w:numFmt w:val="bullet"/>
      <w:lvlText w:val="o"/>
      <w:lvlJc w:val="left"/>
      <w:pPr>
        <w:tabs>
          <w:tab w:val="num" w:pos="1440"/>
        </w:tabs>
        <w:ind w:left="1440" w:hanging="360"/>
      </w:pPr>
      <w:rPr>
        <w:rFonts w:ascii="Courier New" w:hAnsi="Courier New" w:cs="Courier New" w:hint="default"/>
      </w:rPr>
    </w:lvl>
    <w:lvl w:ilvl="2" w:tplc="F9F4D0C2" w:tentative="1">
      <w:start w:val="1"/>
      <w:numFmt w:val="bullet"/>
      <w:lvlText w:val=""/>
      <w:lvlJc w:val="left"/>
      <w:pPr>
        <w:tabs>
          <w:tab w:val="num" w:pos="2160"/>
        </w:tabs>
        <w:ind w:left="2160" w:hanging="360"/>
      </w:pPr>
      <w:rPr>
        <w:rFonts w:ascii="Wingdings" w:hAnsi="Wingdings" w:hint="default"/>
      </w:rPr>
    </w:lvl>
    <w:lvl w:ilvl="3" w:tplc="60E000A6" w:tentative="1">
      <w:start w:val="1"/>
      <w:numFmt w:val="bullet"/>
      <w:lvlText w:val=""/>
      <w:lvlJc w:val="left"/>
      <w:pPr>
        <w:tabs>
          <w:tab w:val="num" w:pos="2880"/>
        </w:tabs>
        <w:ind w:left="2880" w:hanging="360"/>
      </w:pPr>
      <w:rPr>
        <w:rFonts w:ascii="Symbol" w:hAnsi="Symbol" w:hint="default"/>
      </w:rPr>
    </w:lvl>
    <w:lvl w:ilvl="4" w:tplc="47B416C0" w:tentative="1">
      <w:start w:val="1"/>
      <w:numFmt w:val="bullet"/>
      <w:lvlText w:val="o"/>
      <w:lvlJc w:val="left"/>
      <w:pPr>
        <w:tabs>
          <w:tab w:val="num" w:pos="3600"/>
        </w:tabs>
        <w:ind w:left="3600" w:hanging="360"/>
      </w:pPr>
      <w:rPr>
        <w:rFonts w:ascii="Courier New" w:hAnsi="Courier New" w:cs="Courier New" w:hint="default"/>
      </w:rPr>
    </w:lvl>
    <w:lvl w:ilvl="5" w:tplc="1C1E353E" w:tentative="1">
      <w:start w:val="1"/>
      <w:numFmt w:val="bullet"/>
      <w:lvlText w:val=""/>
      <w:lvlJc w:val="left"/>
      <w:pPr>
        <w:tabs>
          <w:tab w:val="num" w:pos="4320"/>
        </w:tabs>
        <w:ind w:left="4320" w:hanging="360"/>
      </w:pPr>
      <w:rPr>
        <w:rFonts w:ascii="Wingdings" w:hAnsi="Wingdings" w:hint="default"/>
      </w:rPr>
    </w:lvl>
    <w:lvl w:ilvl="6" w:tplc="FB548456" w:tentative="1">
      <w:start w:val="1"/>
      <w:numFmt w:val="bullet"/>
      <w:lvlText w:val=""/>
      <w:lvlJc w:val="left"/>
      <w:pPr>
        <w:tabs>
          <w:tab w:val="num" w:pos="5040"/>
        </w:tabs>
        <w:ind w:left="5040" w:hanging="360"/>
      </w:pPr>
      <w:rPr>
        <w:rFonts w:ascii="Symbol" w:hAnsi="Symbol" w:hint="default"/>
      </w:rPr>
    </w:lvl>
    <w:lvl w:ilvl="7" w:tplc="73D2C342" w:tentative="1">
      <w:start w:val="1"/>
      <w:numFmt w:val="bullet"/>
      <w:lvlText w:val="o"/>
      <w:lvlJc w:val="left"/>
      <w:pPr>
        <w:tabs>
          <w:tab w:val="num" w:pos="5760"/>
        </w:tabs>
        <w:ind w:left="5760" w:hanging="360"/>
      </w:pPr>
      <w:rPr>
        <w:rFonts w:ascii="Courier New" w:hAnsi="Courier New" w:cs="Courier New" w:hint="default"/>
      </w:rPr>
    </w:lvl>
    <w:lvl w:ilvl="8" w:tplc="62A858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7F7B35"/>
    <w:multiLevelType w:val="hybridMultilevel"/>
    <w:tmpl w:val="5C3CEA62"/>
    <w:lvl w:ilvl="0" w:tplc="6CD6E564">
      <w:start w:val="1"/>
      <w:numFmt w:val="bullet"/>
      <w:lvlText w:val=""/>
      <w:lvlJc w:val="left"/>
      <w:pPr>
        <w:ind w:left="720" w:hanging="360"/>
      </w:pPr>
      <w:rPr>
        <w:rFonts w:ascii="Symbol" w:hAnsi="Symbol" w:hint="default"/>
      </w:rPr>
    </w:lvl>
    <w:lvl w:ilvl="1" w:tplc="F288EA4E">
      <w:start w:val="1"/>
      <w:numFmt w:val="bullet"/>
      <w:lvlText w:val="o"/>
      <w:lvlJc w:val="left"/>
      <w:pPr>
        <w:ind w:left="1440" w:hanging="360"/>
      </w:pPr>
      <w:rPr>
        <w:rFonts w:ascii="Courier New" w:hAnsi="Courier New" w:hint="default"/>
      </w:rPr>
    </w:lvl>
    <w:lvl w:ilvl="2" w:tplc="613235F6">
      <w:start w:val="1"/>
      <w:numFmt w:val="bullet"/>
      <w:lvlText w:val=""/>
      <w:lvlJc w:val="left"/>
      <w:pPr>
        <w:ind w:left="2160" w:hanging="360"/>
      </w:pPr>
      <w:rPr>
        <w:rFonts w:ascii="Wingdings" w:hAnsi="Wingdings" w:hint="default"/>
      </w:rPr>
    </w:lvl>
    <w:lvl w:ilvl="3" w:tplc="6FF20BC2">
      <w:start w:val="1"/>
      <w:numFmt w:val="bullet"/>
      <w:lvlText w:val=""/>
      <w:lvlJc w:val="left"/>
      <w:pPr>
        <w:ind w:left="2880" w:hanging="360"/>
      </w:pPr>
      <w:rPr>
        <w:rFonts w:ascii="Symbol" w:hAnsi="Symbol" w:hint="default"/>
      </w:rPr>
    </w:lvl>
    <w:lvl w:ilvl="4" w:tplc="945CF6B4">
      <w:start w:val="1"/>
      <w:numFmt w:val="bullet"/>
      <w:lvlText w:val="o"/>
      <w:lvlJc w:val="left"/>
      <w:pPr>
        <w:ind w:left="3600" w:hanging="360"/>
      </w:pPr>
      <w:rPr>
        <w:rFonts w:ascii="Courier New" w:hAnsi="Courier New" w:hint="default"/>
      </w:rPr>
    </w:lvl>
    <w:lvl w:ilvl="5" w:tplc="EDBA9E1C">
      <w:start w:val="1"/>
      <w:numFmt w:val="bullet"/>
      <w:lvlText w:val=""/>
      <w:lvlJc w:val="left"/>
      <w:pPr>
        <w:ind w:left="4320" w:hanging="360"/>
      </w:pPr>
      <w:rPr>
        <w:rFonts w:ascii="Wingdings" w:hAnsi="Wingdings" w:hint="default"/>
      </w:rPr>
    </w:lvl>
    <w:lvl w:ilvl="6" w:tplc="14F20510">
      <w:start w:val="1"/>
      <w:numFmt w:val="bullet"/>
      <w:lvlText w:val=""/>
      <w:lvlJc w:val="left"/>
      <w:pPr>
        <w:ind w:left="5040" w:hanging="360"/>
      </w:pPr>
      <w:rPr>
        <w:rFonts w:ascii="Symbol" w:hAnsi="Symbol" w:hint="default"/>
      </w:rPr>
    </w:lvl>
    <w:lvl w:ilvl="7" w:tplc="9F9EEB38">
      <w:start w:val="1"/>
      <w:numFmt w:val="bullet"/>
      <w:lvlText w:val="o"/>
      <w:lvlJc w:val="left"/>
      <w:pPr>
        <w:ind w:left="5760" w:hanging="360"/>
      </w:pPr>
      <w:rPr>
        <w:rFonts w:ascii="Courier New" w:hAnsi="Courier New" w:hint="default"/>
      </w:rPr>
    </w:lvl>
    <w:lvl w:ilvl="8" w:tplc="4E66ED12">
      <w:start w:val="1"/>
      <w:numFmt w:val="bullet"/>
      <w:lvlText w:val=""/>
      <w:lvlJc w:val="left"/>
      <w:pPr>
        <w:ind w:left="6480" w:hanging="360"/>
      </w:pPr>
      <w:rPr>
        <w:rFonts w:ascii="Wingdings" w:hAnsi="Wingdings" w:hint="default"/>
      </w:rPr>
    </w:lvl>
  </w:abstractNum>
  <w:abstractNum w:abstractNumId="14" w15:restartNumberingAfterBreak="0">
    <w:nsid w:val="352D3AEA"/>
    <w:multiLevelType w:val="hybridMultilevel"/>
    <w:tmpl w:val="51EEAC52"/>
    <w:lvl w:ilvl="0" w:tplc="FFFFFFFF">
      <w:start w:val="1"/>
      <w:numFmt w:val="decimal"/>
      <w:lvlText w:val="%1."/>
      <w:lvlJc w:val="left"/>
      <w:pPr>
        <w:ind w:left="720" w:hanging="36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FC433A"/>
    <w:multiLevelType w:val="multilevel"/>
    <w:tmpl w:val="9348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93689E"/>
    <w:multiLevelType w:val="hybridMultilevel"/>
    <w:tmpl w:val="C0E242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A24201"/>
    <w:multiLevelType w:val="hybridMultilevel"/>
    <w:tmpl w:val="51EEAC52"/>
    <w:lvl w:ilvl="0" w:tplc="75328E64">
      <w:start w:val="1"/>
      <w:numFmt w:val="decimal"/>
      <w:lvlText w:val="%1."/>
      <w:lvlJc w:val="left"/>
      <w:pPr>
        <w:ind w:left="720" w:hanging="360"/>
      </w:pPr>
      <w:rPr>
        <w:rFonts w:hint="default"/>
        <w:b w:val="0"/>
        <w:bCs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1311444">
    <w:abstractNumId w:val="10"/>
  </w:num>
  <w:num w:numId="2" w16cid:durableId="1032263097">
    <w:abstractNumId w:val="7"/>
  </w:num>
  <w:num w:numId="3" w16cid:durableId="1489250093">
    <w:abstractNumId w:val="6"/>
  </w:num>
  <w:num w:numId="4" w16cid:durableId="1908757562">
    <w:abstractNumId w:val="5"/>
  </w:num>
  <w:num w:numId="5" w16cid:durableId="1781219725">
    <w:abstractNumId w:val="4"/>
  </w:num>
  <w:num w:numId="6" w16cid:durableId="1246182309">
    <w:abstractNumId w:val="8"/>
  </w:num>
  <w:num w:numId="7" w16cid:durableId="826632165">
    <w:abstractNumId w:val="3"/>
  </w:num>
  <w:num w:numId="8" w16cid:durableId="1358313702">
    <w:abstractNumId w:val="2"/>
  </w:num>
  <w:num w:numId="9" w16cid:durableId="1037701918">
    <w:abstractNumId w:val="1"/>
  </w:num>
  <w:num w:numId="10" w16cid:durableId="1196233065">
    <w:abstractNumId w:val="0"/>
  </w:num>
  <w:num w:numId="11" w16cid:durableId="856425722">
    <w:abstractNumId w:val="9"/>
  </w:num>
  <w:num w:numId="12" w16cid:durableId="1923640496">
    <w:abstractNumId w:val="11"/>
  </w:num>
  <w:num w:numId="13" w16cid:durableId="91434457">
    <w:abstractNumId w:val="17"/>
  </w:num>
  <w:num w:numId="14" w16cid:durableId="1453742383">
    <w:abstractNumId w:val="12"/>
  </w:num>
  <w:num w:numId="15" w16cid:durableId="1220826606">
    <w:abstractNumId w:val="16"/>
  </w:num>
  <w:num w:numId="16" w16cid:durableId="272978590">
    <w:abstractNumId w:val="18"/>
  </w:num>
  <w:num w:numId="17" w16cid:durableId="1454865637">
    <w:abstractNumId w:val="14"/>
  </w:num>
  <w:num w:numId="18" w16cid:durableId="830413315">
    <w:abstractNumId w:val="13"/>
  </w:num>
  <w:num w:numId="19" w16cid:durableId="190980211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993"/>
    <w:rsid w:val="00000AA4"/>
    <w:rsid w:val="00000D23"/>
    <w:rsid w:val="00001208"/>
    <w:rsid w:val="0000131D"/>
    <w:rsid w:val="000014B3"/>
    <w:rsid w:val="00001558"/>
    <w:rsid w:val="0000178B"/>
    <w:rsid w:val="000019A1"/>
    <w:rsid w:val="00002182"/>
    <w:rsid w:val="000021A8"/>
    <w:rsid w:val="00002283"/>
    <w:rsid w:val="0000237C"/>
    <w:rsid w:val="000026C4"/>
    <w:rsid w:val="00002F34"/>
    <w:rsid w:val="000036A6"/>
    <w:rsid w:val="00003F9F"/>
    <w:rsid w:val="00003FF5"/>
    <w:rsid w:val="0000428C"/>
    <w:rsid w:val="00004583"/>
    <w:rsid w:val="000049FB"/>
    <w:rsid w:val="000057EE"/>
    <w:rsid w:val="00005D6A"/>
    <w:rsid w:val="00006456"/>
    <w:rsid w:val="00006EF8"/>
    <w:rsid w:val="00007138"/>
    <w:rsid w:val="00007660"/>
    <w:rsid w:val="000079C0"/>
    <w:rsid w:val="00007F3D"/>
    <w:rsid w:val="000100CE"/>
    <w:rsid w:val="00010FBB"/>
    <w:rsid w:val="0001127D"/>
    <w:rsid w:val="00011494"/>
    <w:rsid w:val="00011508"/>
    <w:rsid w:val="00011D15"/>
    <w:rsid w:val="000121EC"/>
    <w:rsid w:val="00012F68"/>
    <w:rsid w:val="00012F84"/>
    <w:rsid w:val="000133DE"/>
    <w:rsid w:val="00013862"/>
    <w:rsid w:val="00013B32"/>
    <w:rsid w:val="000140DA"/>
    <w:rsid w:val="00014171"/>
    <w:rsid w:val="00014300"/>
    <w:rsid w:val="0001457F"/>
    <w:rsid w:val="000148C2"/>
    <w:rsid w:val="00014E5E"/>
    <w:rsid w:val="00014EBE"/>
    <w:rsid w:val="00014F00"/>
    <w:rsid w:val="00014F13"/>
    <w:rsid w:val="00015393"/>
    <w:rsid w:val="000155E7"/>
    <w:rsid w:val="000159C2"/>
    <w:rsid w:val="00015F74"/>
    <w:rsid w:val="00016012"/>
    <w:rsid w:val="00016B65"/>
    <w:rsid w:val="00016BFF"/>
    <w:rsid w:val="00016F48"/>
    <w:rsid w:val="00016FE3"/>
    <w:rsid w:val="00017094"/>
    <w:rsid w:val="000174FB"/>
    <w:rsid w:val="00017D5D"/>
    <w:rsid w:val="000200BC"/>
    <w:rsid w:val="00020189"/>
    <w:rsid w:val="00020218"/>
    <w:rsid w:val="00020793"/>
    <w:rsid w:val="00020AAD"/>
    <w:rsid w:val="00020EE4"/>
    <w:rsid w:val="0002161B"/>
    <w:rsid w:val="0002169A"/>
    <w:rsid w:val="000216C9"/>
    <w:rsid w:val="000216DD"/>
    <w:rsid w:val="00021939"/>
    <w:rsid w:val="0002256D"/>
    <w:rsid w:val="00022B86"/>
    <w:rsid w:val="00023250"/>
    <w:rsid w:val="00023717"/>
    <w:rsid w:val="00023E16"/>
    <w:rsid w:val="00023E9A"/>
    <w:rsid w:val="000241F2"/>
    <w:rsid w:val="0002478A"/>
    <w:rsid w:val="00024F1A"/>
    <w:rsid w:val="00024F2C"/>
    <w:rsid w:val="000252C4"/>
    <w:rsid w:val="000252E4"/>
    <w:rsid w:val="0002590D"/>
    <w:rsid w:val="0002634A"/>
    <w:rsid w:val="000264F2"/>
    <w:rsid w:val="00026E32"/>
    <w:rsid w:val="00027122"/>
    <w:rsid w:val="00027BE6"/>
    <w:rsid w:val="00030430"/>
    <w:rsid w:val="0003045F"/>
    <w:rsid w:val="00030A47"/>
    <w:rsid w:val="00030B7C"/>
    <w:rsid w:val="00030C5F"/>
    <w:rsid w:val="00031439"/>
    <w:rsid w:val="00031B99"/>
    <w:rsid w:val="00031CBD"/>
    <w:rsid w:val="0003205E"/>
    <w:rsid w:val="00033473"/>
    <w:rsid w:val="000335FB"/>
    <w:rsid w:val="0003384E"/>
    <w:rsid w:val="00033CDD"/>
    <w:rsid w:val="00033D2C"/>
    <w:rsid w:val="0003493E"/>
    <w:rsid w:val="00034A84"/>
    <w:rsid w:val="00034DE9"/>
    <w:rsid w:val="00035462"/>
    <w:rsid w:val="00035A12"/>
    <w:rsid w:val="00035ACF"/>
    <w:rsid w:val="00035CBC"/>
    <w:rsid w:val="00035E67"/>
    <w:rsid w:val="00036081"/>
    <w:rsid w:val="00036316"/>
    <w:rsid w:val="000363F8"/>
    <w:rsid w:val="000366F3"/>
    <w:rsid w:val="00036DEF"/>
    <w:rsid w:val="00037175"/>
    <w:rsid w:val="0003738A"/>
    <w:rsid w:val="00037455"/>
    <w:rsid w:val="00040C33"/>
    <w:rsid w:val="00040F5D"/>
    <w:rsid w:val="00042A5B"/>
    <w:rsid w:val="00043F54"/>
    <w:rsid w:val="0004533A"/>
    <w:rsid w:val="00045A39"/>
    <w:rsid w:val="000460DD"/>
    <w:rsid w:val="000467AA"/>
    <w:rsid w:val="00046802"/>
    <w:rsid w:val="00046E73"/>
    <w:rsid w:val="000477A6"/>
    <w:rsid w:val="00047A34"/>
    <w:rsid w:val="00047CDB"/>
    <w:rsid w:val="00047DF0"/>
    <w:rsid w:val="00050233"/>
    <w:rsid w:val="00050383"/>
    <w:rsid w:val="00050C6A"/>
    <w:rsid w:val="00050FF6"/>
    <w:rsid w:val="00051059"/>
    <w:rsid w:val="00051256"/>
    <w:rsid w:val="00051544"/>
    <w:rsid w:val="000516F2"/>
    <w:rsid w:val="000519B5"/>
    <w:rsid w:val="00051D4B"/>
    <w:rsid w:val="00051E47"/>
    <w:rsid w:val="00051E6C"/>
    <w:rsid w:val="00052440"/>
    <w:rsid w:val="000525C7"/>
    <w:rsid w:val="00052E08"/>
    <w:rsid w:val="00052FA7"/>
    <w:rsid w:val="000530E5"/>
    <w:rsid w:val="00053BB7"/>
    <w:rsid w:val="0005418D"/>
    <w:rsid w:val="000549D0"/>
    <w:rsid w:val="00054C51"/>
    <w:rsid w:val="00054D2C"/>
    <w:rsid w:val="00055174"/>
    <w:rsid w:val="0005553C"/>
    <w:rsid w:val="00055D61"/>
    <w:rsid w:val="00055D9C"/>
    <w:rsid w:val="00055F62"/>
    <w:rsid w:val="00056217"/>
    <w:rsid w:val="00057061"/>
    <w:rsid w:val="00057441"/>
    <w:rsid w:val="0005757C"/>
    <w:rsid w:val="00057688"/>
    <w:rsid w:val="00057793"/>
    <w:rsid w:val="0006024D"/>
    <w:rsid w:val="000602D8"/>
    <w:rsid w:val="00060711"/>
    <w:rsid w:val="0006093C"/>
    <w:rsid w:val="000609FA"/>
    <w:rsid w:val="0006181E"/>
    <w:rsid w:val="00061C7A"/>
    <w:rsid w:val="00061D53"/>
    <w:rsid w:val="00062FD2"/>
    <w:rsid w:val="000630A2"/>
    <w:rsid w:val="000632FA"/>
    <w:rsid w:val="0006401F"/>
    <w:rsid w:val="00064189"/>
    <w:rsid w:val="000641D2"/>
    <w:rsid w:val="0006453E"/>
    <w:rsid w:val="000649C4"/>
    <w:rsid w:val="00064DDE"/>
    <w:rsid w:val="000652D4"/>
    <w:rsid w:val="0006620F"/>
    <w:rsid w:val="00066B8A"/>
    <w:rsid w:val="00066C2E"/>
    <w:rsid w:val="00066C91"/>
    <w:rsid w:val="00066EE1"/>
    <w:rsid w:val="000670D6"/>
    <w:rsid w:val="000671CD"/>
    <w:rsid w:val="0007009B"/>
    <w:rsid w:val="00070474"/>
    <w:rsid w:val="000705E2"/>
    <w:rsid w:val="00070A31"/>
    <w:rsid w:val="00070A93"/>
    <w:rsid w:val="00071222"/>
    <w:rsid w:val="00071F28"/>
    <w:rsid w:val="000729FD"/>
    <w:rsid w:val="00073006"/>
    <w:rsid w:val="00073393"/>
    <w:rsid w:val="00074079"/>
    <w:rsid w:val="0007437A"/>
    <w:rsid w:val="000744DB"/>
    <w:rsid w:val="00074661"/>
    <w:rsid w:val="00074B5A"/>
    <w:rsid w:val="00074E8A"/>
    <w:rsid w:val="00074FC2"/>
    <w:rsid w:val="00074FFB"/>
    <w:rsid w:val="0007526F"/>
    <w:rsid w:val="00075B10"/>
    <w:rsid w:val="0007686D"/>
    <w:rsid w:val="00076AD7"/>
    <w:rsid w:val="00076B49"/>
    <w:rsid w:val="00076C54"/>
    <w:rsid w:val="00076CBA"/>
    <w:rsid w:val="00076EC3"/>
    <w:rsid w:val="0007704F"/>
    <w:rsid w:val="00077404"/>
    <w:rsid w:val="000774F1"/>
    <w:rsid w:val="00077B3C"/>
    <w:rsid w:val="000802D7"/>
    <w:rsid w:val="00080945"/>
    <w:rsid w:val="00080C41"/>
    <w:rsid w:val="000823BB"/>
    <w:rsid w:val="000824DF"/>
    <w:rsid w:val="00082745"/>
    <w:rsid w:val="000828B9"/>
    <w:rsid w:val="000828E3"/>
    <w:rsid w:val="000830DA"/>
    <w:rsid w:val="000837BD"/>
    <w:rsid w:val="00083BC4"/>
    <w:rsid w:val="00083C33"/>
    <w:rsid w:val="00083EB6"/>
    <w:rsid w:val="00084998"/>
    <w:rsid w:val="00084D8D"/>
    <w:rsid w:val="0008540F"/>
    <w:rsid w:val="00085D6C"/>
    <w:rsid w:val="0008644D"/>
    <w:rsid w:val="00086871"/>
    <w:rsid w:val="000868AE"/>
    <w:rsid w:val="000869B1"/>
    <w:rsid w:val="0008726F"/>
    <w:rsid w:val="00087271"/>
    <w:rsid w:val="0008766B"/>
    <w:rsid w:val="00087B53"/>
    <w:rsid w:val="00087C3A"/>
    <w:rsid w:val="00091106"/>
    <w:rsid w:val="00091DC9"/>
    <w:rsid w:val="000922F6"/>
    <w:rsid w:val="0009248A"/>
    <w:rsid w:val="0009250D"/>
    <w:rsid w:val="00092563"/>
    <w:rsid w:val="0009262E"/>
    <w:rsid w:val="00092799"/>
    <w:rsid w:val="000927F3"/>
    <w:rsid w:val="00092C5F"/>
    <w:rsid w:val="00092F6B"/>
    <w:rsid w:val="00092FC3"/>
    <w:rsid w:val="000930DD"/>
    <w:rsid w:val="00093439"/>
    <w:rsid w:val="00093732"/>
    <w:rsid w:val="00093740"/>
    <w:rsid w:val="00093CE2"/>
    <w:rsid w:val="00093D24"/>
    <w:rsid w:val="00093D88"/>
    <w:rsid w:val="00094025"/>
    <w:rsid w:val="0009439A"/>
    <w:rsid w:val="00094663"/>
    <w:rsid w:val="00094A55"/>
    <w:rsid w:val="00094C71"/>
    <w:rsid w:val="000954E1"/>
    <w:rsid w:val="00095CFB"/>
    <w:rsid w:val="00095F88"/>
    <w:rsid w:val="0009617E"/>
    <w:rsid w:val="00096281"/>
    <w:rsid w:val="00096680"/>
    <w:rsid w:val="00096E60"/>
    <w:rsid w:val="0009706B"/>
    <w:rsid w:val="000A039D"/>
    <w:rsid w:val="000A0A8D"/>
    <w:rsid w:val="000A0B1F"/>
    <w:rsid w:val="000A0DB1"/>
    <w:rsid w:val="000A0F36"/>
    <w:rsid w:val="000A174A"/>
    <w:rsid w:val="000A17E9"/>
    <w:rsid w:val="000A2529"/>
    <w:rsid w:val="000A298B"/>
    <w:rsid w:val="000A3715"/>
    <w:rsid w:val="000A3728"/>
    <w:rsid w:val="000A3731"/>
    <w:rsid w:val="000A3B7D"/>
    <w:rsid w:val="000A3BA8"/>
    <w:rsid w:val="000A3E0A"/>
    <w:rsid w:val="000A42E0"/>
    <w:rsid w:val="000A43A0"/>
    <w:rsid w:val="000A4618"/>
    <w:rsid w:val="000A46CC"/>
    <w:rsid w:val="000A526E"/>
    <w:rsid w:val="000A5C63"/>
    <w:rsid w:val="000A6042"/>
    <w:rsid w:val="000A607C"/>
    <w:rsid w:val="000A65AC"/>
    <w:rsid w:val="000A65C0"/>
    <w:rsid w:val="000A6CE8"/>
    <w:rsid w:val="000A6D41"/>
    <w:rsid w:val="000A7159"/>
    <w:rsid w:val="000A731C"/>
    <w:rsid w:val="000A7B25"/>
    <w:rsid w:val="000A7FA9"/>
    <w:rsid w:val="000B1B1B"/>
    <w:rsid w:val="000B2121"/>
    <w:rsid w:val="000B23B5"/>
    <w:rsid w:val="000B24E1"/>
    <w:rsid w:val="000B2AC8"/>
    <w:rsid w:val="000B2CEC"/>
    <w:rsid w:val="000B2E11"/>
    <w:rsid w:val="000B3068"/>
    <w:rsid w:val="000B334F"/>
    <w:rsid w:val="000B3B05"/>
    <w:rsid w:val="000B3C75"/>
    <w:rsid w:val="000B45D7"/>
    <w:rsid w:val="000B46AA"/>
    <w:rsid w:val="000B4899"/>
    <w:rsid w:val="000B4E67"/>
    <w:rsid w:val="000B52E9"/>
    <w:rsid w:val="000B5572"/>
    <w:rsid w:val="000B5615"/>
    <w:rsid w:val="000B57FC"/>
    <w:rsid w:val="000B5C6A"/>
    <w:rsid w:val="000B5E02"/>
    <w:rsid w:val="000B6166"/>
    <w:rsid w:val="000B66F2"/>
    <w:rsid w:val="000B6A7D"/>
    <w:rsid w:val="000B6C60"/>
    <w:rsid w:val="000B6EDF"/>
    <w:rsid w:val="000B71ED"/>
    <w:rsid w:val="000B7281"/>
    <w:rsid w:val="000B7B00"/>
    <w:rsid w:val="000B7BA2"/>
    <w:rsid w:val="000B7D54"/>
    <w:rsid w:val="000B7DB9"/>
    <w:rsid w:val="000B7FAB"/>
    <w:rsid w:val="000C0163"/>
    <w:rsid w:val="000C0335"/>
    <w:rsid w:val="000C075F"/>
    <w:rsid w:val="000C0EC0"/>
    <w:rsid w:val="000C1959"/>
    <w:rsid w:val="000C1A19"/>
    <w:rsid w:val="000C1BA1"/>
    <w:rsid w:val="000C1CC3"/>
    <w:rsid w:val="000C1FDB"/>
    <w:rsid w:val="000C27ED"/>
    <w:rsid w:val="000C31DA"/>
    <w:rsid w:val="000C387F"/>
    <w:rsid w:val="000C3EA9"/>
    <w:rsid w:val="000C4185"/>
    <w:rsid w:val="000C4741"/>
    <w:rsid w:val="000C4CB4"/>
    <w:rsid w:val="000C4E78"/>
    <w:rsid w:val="000C556F"/>
    <w:rsid w:val="000C59AF"/>
    <w:rsid w:val="000C5C3C"/>
    <w:rsid w:val="000C6E54"/>
    <w:rsid w:val="000C713D"/>
    <w:rsid w:val="000C7D80"/>
    <w:rsid w:val="000D01EC"/>
    <w:rsid w:val="000D0225"/>
    <w:rsid w:val="000D0420"/>
    <w:rsid w:val="000D0B40"/>
    <w:rsid w:val="000D0EFE"/>
    <w:rsid w:val="000D0FA7"/>
    <w:rsid w:val="000D1596"/>
    <w:rsid w:val="000D1719"/>
    <w:rsid w:val="000D1BCE"/>
    <w:rsid w:val="000D1C6C"/>
    <w:rsid w:val="000D1C95"/>
    <w:rsid w:val="000D1F2C"/>
    <w:rsid w:val="000D2928"/>
    <w:rsid w:val="000D3709"/>
    <w:rsid w:val="000D3BE6"/>
    <w:rsid w:val="000D422D"/>
    <w:rsid w:val="000D4438"/>
    <w:rsid w:val="000D4584"/>
    <w:rsid w:val="000D4F00"/>
    <w:rsid w:val="000D5D9E"/>
    <w:rsid w:val="000D5E23"/>
    <w:rsid w:val="000D626F"/>
    <w:rsid w:val="000D657B"/>
    <w:rsid w:val="000D678A"/>
    <w:rsid w:val="000D743D"/>
    <w:rsid w:val="000D7C42"/>
    <w:rsid w:val="000E081E"/>
    <w:rsid w:val="000E0CF8"/>
    <w:rsid w:val="000E0E29"/>
    <w:rsid w:val="000E133A"/>
    <w:rsid w:val="000E1B3D"/>
    <w:rsid w:val="000E231B"/>
    <w:rsid w:val="000E350A"/>
    <w:rsid w:val="000E36AA"/>
    <w:rsid w:val="000E3D11"/>
    <w:rsid w:val="000E3E39"/>
    <w:rsid w:val="000E3F4F"/>
    <w:rsid w:val="000E4F41"/>
    <w:rsid w:val="000E4F48"/>
    <w:rsid w:val="000E5DBA"/>
    <w:rsid w:val="000E705C"/>
    <w:rsid w:val="000E7895"/>
    <w:rsid w:val="000E78C1"/>
    <w:rsid w:val="000E7E64"/>
    <w:rsid w:val="000F0D22"/>
    <w:rsid w:val="000F1270"/>
    <w:rsid w:val="000F161D"/>
    <w:rsid w:val="000F16F3"/>
    <w:rsid w:val="000F2553"/>
    <w:rsid w:val="000F2605"/>
    <w:rsid w:val="000F2789"/>
    <w:rsid w:val="000F2C8D"/>
    <w:rsid w:val="000F2D88"/>
    <w:rsid w:val="000F2E44"/>
    <w:rsid w:val="000F3202"/>
    <w:rsid w:val="000F3399"/>
    <w:rsid w:val="000F361A"/>
    <w:rsid w:val="000F3CAA"/>
    <w:rsid w:val="000F4334"/>
    <w:rsid w:val="000F4CFD"/>
    <w:rsid w:val="000F50E1"/>
    <w:rsid w:val="000F56E0"/>
    <w:rsid w:val="000F57C4"/>
    <w:rsid w:val="000F5B58"/>
    <w:rsid w:val="000F5BF0"/>
    <w:rsid w:val="000F5DA2"/>
    <w:rsid w:val="000F6CCE"/>
    <w:rsid w:val="000F7379"/>
    <w:rsid w:val="000F747F"/>
    <w:rsid w:val="000F74EE"/>
    <w:rsid w:val="000F796D"/>
    <w:rsid w:val="000F7BDC"/>
    <w:rsid w:val="00100328"/>
    <w:rsid w:val="001014E6"/>
    <w:rsid w:val="00101CC6"/>
    <w:rsid w:val="00102ABB"/>
    <w:rsid w:val="001034CA"/>
    <w:rsid w:val="00103546"/>
    <w:rsid w:val="001035CE"/>
    <w:rsid w:val="00103693"/>
    <w:rsid w:val="001038C9"/>
    <w:rsid w:val="00103A91"/>
    <w:rsid w:val="00103ABD"/>
    <w:rsid w:val="00103C0D"/>
    <w:rsid w:val="00103D26"/>
    <w:rsid w:val="00103E75"/>
    <w:rsid w:val="001044C3"/>
    <w:rsid w:val="0010457B"/>
    <w:rsid w:val="001049B1"/>
    <w:rsid w:val="00104AFD"/>
    <w:rsid w:val="00104CC6"/>
    <w:rsid w:val="001050E2"/>
    <w:rsid w:val="00105A96"/>
    <w:rsid w:val="00105DDC"/>
    <w:rsid w:val="00105ED2"/>
    <w:rsid w:val="00105F0D"/>
    <w:rsid w:val="001063B6"/>
    <w:rsid w:val="00106AC6"/>
    <w:rsid w:val="001074BE"/>
    <w:rsid w:val="00107FA7"/>
    <w:rsid w:val="0011059C"/>
    <w:rsid w:val="00111D55"/>
    <w:rsid w:val="0011241F"/>
    <w:rsid w:val="001129FF"/>
    <w:rsid w:val="00112A8C"/>
    <w:rsid w:val="00113197"/>
    <w:rsid w:val="001135BC"/>
    <w:rsid w:val="00113681"/>
    <w:rsid w:val="0011384A"/>
    <w:rsid w:val="00114940"/>
    <w:rsid w:val="00114AAC"/>
    <w:rsid w:val="00114D73"/>
    <w:rsid w:val="0011516C"/>
    <w:rsid w:val="00115F75"/>
    <w:rsid w:val="00115FFC"/>
    <w:rsid w:val="001163BE"/>
    <w:rsid w:val="00116403"/>
    <w:rsid w:val="0011649A"/>
    <w:rsid w:val="00116651"/>
    <w:rsid w:val="00117068"/>
    <w:rsid w:val="00117277"/>
    <w:rsid w:val="001173EB"/>
    <w:rsid w:val="0011752D"/>
    <w:rsid w:val="001200CD"/>
    <w:rsid w:val="00120220"/>
    <w:rsid w:val="001209DA"/>
    <w:rsid w:val="00120B71"/>
    <w:rsid w:val="00121271"/>
    <w:rsid w:val="00121BF0"/>
    <w:rsid w:val="00122105"/>
    <w:rsid w:val="001221AB"/>
    <w:rsid w:val="00122225"/>
    <w:rsid w:val="001224D9"/>
    <w:rsid w:val="001229B1"/>
    <w:rsid w:val="00122FA0"/>
    <w:rsid w:val="001232B9"/>
    <w:rsid w:val="00123704"/>
    <w:rsid w:val="00123717"/>
    <w:rsid w:val="00123882"/>
    <w:rsid w:val="00123E33"/>
    <w:rsid w:val="00123F98"/>
    <w:rsid w:val="001248F3"/>
    <w:rsid w:val="00124A4E"/>
    <w:rsid w:val="00124C05"/>
    <w:rsid w:val="00124D9E"/>
    <w:rsid w:val="00125BAA"/>
    <w:rsid w:val="00125F14"/>
    <w:rsid w:val="00126229"/>
    <w:rsid w:val="00126511"/>
    <w:rsid w:val="001267C1"/>
    <w:rsid w:val="001267EE"/>
    <w:rsid w:val="001268DF"/>
    <w:rsid w:val="00126ED8"/>
    <w:rsid w:val="001270C7"/>
    <w:rsid w:val="00127583"/>
    <w:rsid w:val="00127D27"/>
    <w:rsid w:val="001305F1"/>
    <w:rsid w:val="00130E6F"/>
    <w:rsid w:val="00131653"/>
    <w:rsid w:val="00131671"/>
    <w:rsid w:val="001319EF"/>
    <w:rsid w:val="00131E4D"/>
    <w:rsid w:val="0013248A"/>
    <w:rsid w:val="00132540"/>
    <w:rsid w:val="001338B8"/>
    <w:rsid w:val="00133981"/>
    <w:rsid w:val="00133CAC"/>
    <w:rsid w:val="00133CC6"/>
    <w:rsid w:val="00133CD7"/>
    <w:rsid w:val="00133F0F"/>
    <w:rsid w:val="001347E8"/>
    <w:rsid w:val="00134B97"/>
    <w:rsid w:val="00135136"/>
    <w:rsid w:val="001353EA"/>
    <w:rsid w:val="001354A0"/>
    <w:rsid w:val="001355EC"/>
    <w:rsid w:val="00135DF0"/>
    <w:rsid w:val="001363B4"/>
    <w:rsid w:val="00136E11"/>
    <w:rsid w:val="00137227"/>
    <w:rsid w:val="00137369"/>
    <w:rsid w:val="001375C7"/>
    <w:rsid w:val="00137AFF"/>
    <w:rsid w:val="00137BBF"/>
    <w:rsid w:val="00137EBD"/>
    <w:rsid w:val="00137F13"/>
    <w:rsid w:val="00140770"/>
    <w:rsid w:val="00140829"/>
    <w:rsid w:val="00140ACA"/>
    <w:rsid w:val="00140E0F"/>
    <w:rsid w:val="001418BD"/>
    <w:rsid w:val="00141D81"/>
    <w:rsid w:val="00141FE1"/>
    <w:rsid w:val="00142067"/>
    <w:rsid w:val="001424BD"/>
    <w:rsid w:val="00142896"/>
    <w:rsid w:val="00143755"/>
    <w:rsid w:val="00143A05"/>
    <w:rsid w:val="00143A67"/>
    <w:rsid w:val="00143C78"/>
    <w:rsid w:val="00144A9F"/>
    <w:rsid w:val="00144BEE"/>
    <w:rsid w:val="001453CD"/>
    <w:rsid w:val="0014637E"/>
    <w:rsid w:val="001474E8"/>
    <w:rsid w:val="00147634"/>
    <w:rsid w:val="0014786A"/>
    <w:rsid w:val="00147887"/>
    <w:rsid w:val="00150EC4"/>
    <w:rsid w:val="00150F90"/>
    <w:rsid w:val="001513C1"/>
    <w:rsid w:val="001516A4"/>
    <w:rsid w:val="00151B4C"/>
    <w:rsid w:val="00151B7D"/>
    <w:rsid w:val="00151E5F"/>
    <w:rsid w:val="00152011"/>
    <w:rsid w:val="001523A5"/>
    <w:rsid w:val="00152A11"/>
    <w:rsid w:val="00152D1C"/>
    <w:rsid w:val="00152D33"/>
    <w:rsid w:val="00153409"/>
    <w:rsid w:val="0015367C"/>
    <w:rsid w:val="001539E5"/>
    <w:rsid w:val="00153D38"/>
    <w:rsid w:val="00153E28"/>
    <w:rsid w:val="00153F61"/>
    <w:rsid w:val="00154453"/>
    <w:rsid w:val="00155002"/>
    <w:rsid w:val="00156127"/>
    <w:rsid w:val="00156647"/>
    <w:rsid w:val="001569AB"/>
    <w:rsid w:val="00156A6F"/>
    <w:rsid w:val="00157496"/>
    <w:rsid w:val="00157601"/>
    <w:rsid w:val="00157B79"/>
    <w:rsid w:val="00157C44"/>
    <w:rsid w:val="00157EA5"/>
    <w:rsid w:val="00157F26"/>
    <w:rsid w:val="001611AB"/>
    <w:rsid w:val="00161267"/>
    <w:rsid w:val="0016127D"/>
    <w:rsid w:val="00161A4B"/>
    <w:rsid w:val="00161CE3"/>
    <w:rsid w:val="001621A3"/>
    <w:rsid w:val="0016238C"/>
    <w:rsid w:val="00162451"/>
    <w:rsid w:val="00162826"/>
    <w:rsid w:val="0016296C"/>
    <w:rsid w:val="00162DEA"/>
    <w:rsid w:val="00163760"/>
    <w:rsid w:val="001637B9"/>
    <w:rsid w:val="0016384E"/>
    <w:rsid w:val="0016386C"/>
    <w:rsid w:val="001640C4"/>
    <w:rsid w:val="00164D63"/>
    <w:rsid w:val="00164E3C"/>
    <w:rsid w:val="0016593B"/>
    <w:rsid w:val="00165B05"/>
    <w:rsid w:val="00166042"/>
    <w:rsid w:val="00166A29"/>
    <w:rsid w:val="00166A40"/>
    <w:rsid w:val="00166F09"/>
    <w:rsid w:val="0016725C"/>
    <w:rsid w:val="001675EF"/>
    <w:rsid w:val="00167671"/>
    <w:rsid w:val="0016777F"/>
    <w:rsid w:val="00170A40"/>
    <w:rsid w:val="00170A66"/>
    <w:rsid w:val="0017156C"/>
    <w:rsid w:val="00171585"/>
    <w:rsid w:val="001716F3"/>
    <w:rsid w:val="0017241C"/>
    <w:rsid w:val="001726F3"/>
    <w:rsid w:val="00172944"/>
    <w:rsid w:val="00172DDE"/>
    <w:rsid w:val="00172EE8"/>
    <w:rsid w:val="00172FB2"/>
    <w:rsid w:val="001733D3"/>
    <w:rsid w:val="001738A1"/>
    <w:rsid w:val="00173C51"/>
    <w:rsid w:val="00174476"/>
    <w:rsid w:val="00174A95"/>
    <w:rsid w:val="00174C7A"/>
    <w:rsid w:val="00174CC2"/>
    <w:rsid w:val="00174CDE"/>
    <w:rsid w:val="00175F25"/>
    <w:rsid w:val="00176638"/>
    <w:rsid w:val="00176CC6"/>
    <w:rsid w:val="00176D70"/>
    <w:rsid w:val="00177747"/>
    <w:rsid w:val="00177BD2"/>
    <w:rsid w:val="00177E87"/>
    <w:rsid w:val="00177FFE"/>
    <w:rsid w:val="00181917"/>
    <w:rsid w:val="00181BE4"/>
    <w:rsid w:val="0018252E"/>
    <w:rsid w:val="00182F0C"/>
    <w:rsid w:val="0018324E"/>
    <w:rsid w:val="00184092"/>
    <w:rsid w:val="00184143"/>
    <w:rsid w:val="0018464D"/>
    <w:rsid w:val="00184C36"/>
    <w:rsid w:val="00184DC5"/>
    <w:rsid w:val="00184E3C"/>
    <w:rsid w:val="0018531F"/>
    <w:rsid w:val="00185576"/>
    <w:rsid w:val="0018566C"/>
    <w:rsid w:val="00185844"/>
    <w:rsid w:val="00185951"/>
    <w:rsid w:val="00185A19"/>
    <w:rsid w:val="00185DFD"/>
    <w:rsid w:val="00186AB8"/>
    <w:rsid w:val="00186B91"/>
    <w:rsid w:val="00186BB8"/>
    <w:rsid w:val="00186DBF"/>
    <w:rsid w:val="00186E9F"/>
    <w:rsid w:val="00187769"/>
    <w:rsid w:val="00187DF4"/>
    <w:rsid w:val="00187E85"/>
    <w:rsid w:val="001903F7"/>
    <w:rsid w:val="00190BD8"/>
    <w:rsid w:val="00190E14"/>
    <w:rsid w:val="001914CA"/>
    <w:rsid w:val="00191724"/>
    <w:rsid w:val="001927BD"/>
    <w:rsid w:val="00192BDC"/>
    <w:rsid w:val="00193A25"/>
    <w:rsid w:val="00193D71"/>
    <w:rsid w:val="001940DB"/>
    <w:rsid w:val="001941C8"/>
    <w:rsid w:val="001942CE"/>
    <w:rsid w:val="001944F3"/>
    <w:rsid w:val="0019460B"/>
    <w:rsid w:val="00194A7F"/>
    <w:rsid w:val="00194AD4"/>
    <w:rsid w:val="00194D04"/>
    <w:rsid w:val="00194FA8"/>
    <w:rsid w:val="001955C1"/>
    <w:rsid w:val="00195778"/>
    <w:rsid w:val="001957A7"/>
    <w:rsid w:val="00195A17"/>
    <w:rsid w:val="001965C9"/>
    <w:rsid w:val="00196B80"/>
    <w:rsid w:val="00196B8B"/>
    <w:rsid w:val="001975AD"/>
    <w:rsid w:val="00197703"/>
    <w:rsid w:val="00197AB8"/>
    <w:rsid w:val="00197E4A"/>
    <w:rsid w:val="001A0197"/>
    <w:rsid w:val="001A06AB"/>
    <w:rsid w:val="001A1F25"/>
    <w:rsid w:val="001A206E"/>
    <w:rsid w:val="001A212A"/>
    <w:rsid w:val="001A23C3"/>
    <w:rsid w:val="001A27F1"/>
    <w:rsid w:val="001A2BEA"/>
    <w:rsid w:val="001A3750"/>
    <w:rsid w:val="001A38DA"/>
    <w:rsid w:val="001A3ECB"/>
    <w:rsid w:val="001A42F4"/>
    <w:rsid w:val="001A4380"/>
    <w:rsid w:val="001A47D2"/>
    <w:rsid w:val="001A4870"/>
    <w:rsid w:val="001A5415"/>
    <w:rsid w:val="001A549D"/>
    <w:rsid w:val="001A5E80"/>
    <w:rsid w:val="001A5E9C"/>
    <w:rsid w:val="001A60CF"/>
    <w:rsid w:val="001A6123"/>
    <w:rsid w:val="001A6D93"/>
    <w:rsid w:val="001A73FD"/>
    <w:rsid w:val="001A770E"/>
    <w:rsid w:val="001A77F9"/>
    <w:rsid w:val="001B02C4"/>
    <w:rsid w:val="001B06F8"/>
    <w:rsid w:val="001B0706"/>
    <w:rsid w:val="001B08F6"/>
    <w:rsid w:val="001B0933"/>
    <w:rsid w:val="001B0F41"/>
    <w:rsid w:val="001B11F9"/>
    <w:rsid w:val="001B170E"/>
    <w:rsid w:val="001B1995"/>
    <w:rsid w:val="001B1CA8"/>
    <w:rsid w:val="001B1D3A"/>
    <w:rsid w:val="001B1EE4"/>
    <w:rsid w:val="001B22F1"/>
    <w:rsid w:val="001B28F3"/>
    <w:rsid w:val="001B2D45"/>
    <w:rsid w:val="001B366C"/>
    <w:rsid w:val="001B425E"/>
    <w:rsid w:val="001B49D9"/>
    <w:rsid w:val="001B4D3C"/>
    <w:rsid w:val="001B4DA8"/>
    <w:rsid w:val="001B4F50"/>
    <w:rsid w:val="001B513D"/>
    <w:rsid w:val="001B5598"/>
    <w:rsid w:val="001B5CE6"/>
    <w:rsid w:val="001B6017"/>
    <w:rsid w:val="001B6097"/>
    <w:rsid w:val="001B609A"/>
    <w:rsid w:val="001B62AB"/>
    <w:rsid w:val="001B634B"/>
    <w:rsid w:val="001B6C7F"/>
    <w:rsid w:val="001B6DFD"/>
    <w:rsid w:val="001B6E38"/>
    <w:rsid w:val="001B6EB9"/>
    <w:rsid w:val="001B6F16"/>
    <w:rsid w:val="001B7421"/>
    <w:rsid w:val="001B7BDD"/>
    <w:rsid w:val="001B7CC1"/>
    <w:rsid w:val="001C002B"/>
    <w:rsid w:val="001C0454"/>
    <w:rsid w:val="001C121F"/>
    <w:rsid w:val="001C1744"/>
    <w:rsid w:val="001C1DD3"/>
    <w:rsid w:val="001C1EC2"/>
    <w:rsid w:val="001C2491"/>
    <w:rsid w:val="001C32EC"/>
    <w:rsid w:val="001C3677"/>
    <w:rsid w:val="001C38BD"/>
    <w:rsid w:val="001C3B30"/>
    <w:rsid w:val="001C4D5A"/>
    <w:rsid w:val="001C51C2"/>
    <w:rsid w:val="001C5232"/>
    <w:rsid w:val="001C553A"/>
    <w:rsid w:val="001C580C"/>
    <w:rsid w:val="001C5936"/>
    <w:rsid w:val="001C6407"/>
    <w:rsid w:val="001C66E4"/>
    <w:rsid w:val="001C6786"/>
    <w:rsid w:val="001C6C50"/>
    <w:rsid w:val="001C6FA4"/>
    <w:rsid w:val="001C7C39"/>
    <w:rsid w:val="001C7CD6"/>
    <w:rsid w:val="001C7E3F"/>
    <w:rsid w:val="001C7E64"/>
    <w:rsid w:val="001D039D"/>
    <w:rsid w:val="001D0F12"/>
    <w:rsid w:val="001D1228"/>
    <w:rsid w:val="001D1428"/>
    <w:rsid w:val="001D1F27"/>
    <w:rsid w:val="001D206E"/>
    <w:rsid w:val="001D2179"/>
    <w:rsid w:val="001D21AB"/>
    <w:rsid w:val="001D29B9"/>
    <w:rsid w:val="001D2BC8"/>
    <w:rsid w:val="001D413B"/>
    <w:rsid w:val="001D489F"/>
    <w:rsid w:val="001D4D4D"/>
    <w:rsid w:val="001D4DC6"/>
    <w:rsid w:val="001D5690"/>
    <w:rsid w:val="001D5885"/>
    <w:rsid w:val="001D5932"/>
    <w:rsid w:val="001D6171"/>
    <w:rsid w:val="001D63D5"/>
    <w:rsid w:val="001D65D4"/>
    <w:rsid w:val="001D65E0"/>
    <w:rsid w:val="001D6A86"/>
    <w:rsid w:val="001D6B76"/>
    <w:rsid w:val="001D6BC5"/>
    <w:rsid w:val="001D70D2"/>
    <w:rsid w:val="001D720B"/>
    <w:rsid w:val="001D73E2"/>
    <w:rsid w:val="001D7690"/>
    <w:rsid w:val="001D7C59"/>
    <w:rsid w:val="001D7C64"/>
    <w:rsid w:val="001D7E88"/>
    <w:rsid w:val="001E0073"/>
    <w:rsid w:val="001E03E2"/>
    <w:rsid w:val="001E0ACB"/>
    <w:rsid w:val="001E0FDE"/>
    <w:rsid w:val="001E1678"/>
    <w:rsid w:val="001E182A"/>
    <w:rsid w:val="001E1896"/>
    <w:rsid w:val="001E212A"/>
    <w:rsid w:val="001E2600"/>
    <w:rsid w:val="001E2BAA"/>
    <w:rsid w:val="001E34C6"/>
    <w:rsid w:val="001E39AD"/>
    <w:rsid w:val="001E3BDF"/>
    <w:rsid w:val="001E3D2A"/>
    <w:rsid w:val="001E3E66"/>
    <w:rsid w:val="001E4A1C"/>
    <w:rsid w:val="001E4FDD"/>
    <w:rsid w:val="001E5419"/>
    <w:rsid w:val="001E5540"/>
    <w:rsid w:val="001E5581"/>
    <w:rsid w:val="001E56E9"/>
    <w:rsid w:val="001E57DA"/>
    <w:rsid w:val="001E5BAF"/>
    <w:rsid w:val="001E5D1C"/>
    <w:rsid w:val="001E5FA0"/>
    <w:rsid w:val="001E6814"/>
    <w:rsid w:val="001E70FE"/>
    <w:rsid w:val="001E736E"/>
    <w:rsid w:val="001E7DD0"/>
    <w:rsid w:val="001E99A3"/>
    <w:rsid w:val="001F01CC"/>
    <w:rsid w:val="001F06A4"/>
    <w:rsid w:val="001F0958"/>
    <w:rsid w:val="001F1A6D"/>
    <w:rsid w:val="001F29CD"/>
    <w:rsid w:val="001F3B19"/>
    <w:rsid w:val="001F3C70"/>
    <w:rsid w:val="001F41AA"/>
    <w:rsid w:val="001F4345"/>
    <w:rsid w:val="001F4568"/>
    <w:rsid w:val="001F4B86"/>
    <w:rsid w:val="001F4D56"/>
    <w:rsid w:val="001F4DA8"/>
    <w:rsid w:val="001F4E65"/>
    <w:rsid w:val="001F4FC5"/>
    <w:rsid w:val="001F5041"/>
    <w:rsid w:val="001F50AF"/>
    <w:rsid w:val="001F511E"/>
    <w:rsid w:val="001F522D"/>
    <w:rsid w:val="001F5CF3"/>
    <w:rsid w:val="001F5E4C"/>
    <w:rsid w:val="001F6136"/>
    <w:rsid w:val="001F619A"/>
    <w:rsid w:val="001F64BD"/>
    <w:rsid w:val="001F6A6E"/>
    <w:rsid w:val="001F6A9C"/>
    <w:rsid w:val="00200182"/>
    <w:rsid w:val="00200461"/>
    <w:rsid w:val="00200D88"/>
    <w:rsid w:val="00200ECA"/>
    <w:rsid w:val="002013C3"/>
    <w:rsid w:val="002017C8"/>
    <w:rsid w:val="002018B6"/>
    <w:rsid w:val="00201B3B"/>
    <w:rsid w:val="00201F68"/>
    <w:rsid w:val="002021B2"/>
    <w:rsid w:val="0020231D"/>
    <w:rsid w:val="002025E8"/>
    <w:rsid w:val="00202B46"/>
    <w:rsid w:val="002030E3"/>
    <w:rsid w:val="002038D8"/>
    <w:rsid w:val="0020412E"/>
    <w:rsid w:val="00204DF2"/>
    <w:rsid w:val="00205586"/>
    <w:rsid w:val="00206833"/>
    <w:rsid w:val="00206938"/>
    <w:rsid w:val="00206AB0"/>
    <w:rsid w:val="0020705E"/>
    <w:rsid w:val="002072A5"/>
    <w:rsid w:val="00207454"/>
    <w:rsid w:val="002075B6"/>
    <w:rsid w:val="00207ABD"/>
    <w:rsid w:val="00207CB0"/>
    <w:rsid w:val="00207CD3"/>
    <w:rsid w:val="0020D2F6"/>
    <w:rsid w:val="00210347"/>
    <w:rsid w:val="002104E2"/>
    <w:rsid w:val="00210646"/>
    <w:rsid w:val="0021064C"/>
    <w:rsid w:val="00210F78"/>
    <w:rsid w:val="002116B4"/>
    <w:rsid w:val="002119CD"/>
    <w:rsid w:val="00211D31"/>
    <w:rsid w:val="00212019"/>
    <w:rsid w:val="00212118"/>
    <w:rsid w:val="00212F2A"/>
    <w:rsid w:val="0021383C"/>
    <w:rsid w:val="0021397B"/>
    <w:rsid w:val="00213A71"/>
    <w:rsid w:val="00213C2B"/>
    <w:rsid w:val="00214763"/>
    <w:rsid w:val="00214BEA"/>
    <w:rsid w:val="00214D15"/>
    <w:rsid w:val="00214D53"/>
    <w:rsid w:val="00214F2B"/>
    <w:rsid w:val="0021572B"/>
    <w:rsid w:val="002158B0"/>
    <w:rsid w:val="00215CA3"/>
    <w:rsid w:val="00217880"/>
    <w:rsid w:val="002178A8"/>
    <w:rsid w:val="00217907"/>
    <w:rsid w:val="002179A0"/>
    <w:rsid w:val="00217A73"/>
    <w:rsid w:val="00217B93"/>
    <w:rsid w:val="0022008D"/>
    <w:rsid w:val="0022036F"/>
    <w:rsid w:val="002207C7"/>
    <w:rsid w:val="00221048"/>
    <w:rsid w:val="002219B1"/>
    <w:rsid w:val="00221A3B"/>
    <w:rsid w:val="00222164"/>
    <w:rsid w:val="00222378"/>
    <w:rsid w:val="00222A2E"/>
    <w:rsid w:val="00222C60"/>
    <w:rsid w:val="00222D66"/>
    <w:rsid w:val="00222FAD"/>
    <w:rsid w:val="00223017"/>
    <w:rsid w:val="00223358"/>
    <w:rsid w:val="00223475"/>
    <w:rsid w:val="0022378C"/>
    <w:rsid w:val="0022389F"/>
    <w:rsid w:val="00223BA2"/>
    <w:rsid w:val="00223EAE"/>
    <w:rsid w:val="00224A8A"/>
    <w:rsid w:val="00225356"/>
    <w:rsid w:val="0022538D"/>
    <w:rsid w:val="002255C9"/>
    <w:rsid w:val="00225D1B"/>
    <w:rsid w:val="002261C2"/>
    <w:rsid w:val="0022737C"/>
    <w:rsid w:val="00227384"/>
    <w:rsid w:val="002275CA"/>
    <w:rsid w:val="002276AC"/>
    <w:rsid w:val="00227A9B"/>
    <w:rsid w:val="00227BBD"/>
    <w:rsid w:val="00227EDE"/>
    <w:rsid w:val="00230186"/>
    <w:rsid w:val="00230345"/>
    <w:rsid w:val="002309A8"/>
    <w:rsid w:val="00230AB4"/>
    <w:rsid w:val="00230CA8"/>
    <w:rsid w:val="00230D08"/>
    <w:rsid w:val="00231246"/>
    <w:rsid w:val="002317A4"/>
    <w:rsid w:val="00231DE2"/>
    <w:rsid w:val="002323EF"/>
    <w:rsid w:val="002337FF"/>
    <w:rsid w:val="002339D2"/>
    <w:rsid w:val="00233A5B"/>
    <w:rsid w:val="002340A6"/>
    <w:rsid w:val="002344E3"/>
    <w:rsid w:val="00234FCE"/>
    <w:rsid w:val="0023525C"/>
    <w:rsid w:val="002360F4"/>
    <w:rsid w:val="0023616D"/>
    <w:rsid w:val="00236CFE"/>
    <w:rsid w:val="00236FC2"/>
    <w:rsid w:val="002374E9"/>
    <w:rsid w:val="002379F1"/>
    <w:rsid w:val="00237AD9"/>
    <w:rsid w:val="00237BB8"/>
    <w:rsid w:val="00237FF0"/>
    <w:rsid w:val="0023FC3E"/>
    <w:rsid w:val="002406DE"/>
    <w:rsid w:val="00240714"/>
    <w:rsid w:val="00240A89"/>
    <w:rsid w:val="00240B9B"/>
    <w:rsid w:val="00240E39"/>
    <w:rsid w:val="00241696"/>
    <w:rsid w:val="0024208B"/>
    <w:rsid w:val="002420B0"/>
    <w:rsid w:val="00242293"/>
    <w:rsid w:val="00242849"/>
    <w:rsid w:val="002428E3"/>
    <w:rsid w:val="002428ED"/>
    <w:rsid w:val="00242B1F"/>
    <w:rsid w:val="00242BEE"/>
    <w:rsid w:val="00242C51"/>
    <w:rsid w:val="00243031"/>
    <w:rsid w:val="0024319A"/>
    <w:rsid w:val="00243EFF"/>
    <w:rsid w:val="00244506"/>
    <w:rsid w:val="002451CD"/>
    <w:rsid w:val="00245B90"/>
    <w:rsid w:val="00246145"/>
    <w:rsid w:val="00246650"/>
    <w:rsid w:val="00246C91"/>
    <w:rsid w:val="00246DA6"/>
    <w:rsid w:val="00246DEE"/>
    <w:rsid w:val="00246ED0"/>
    <w:rsid w:val="00246F97"/>
    <w:rsid w:val="0024711F"/>
    <w:rsid w:val="00247230"/>
    <w:rsid w:val="002477CB"/>
    <w:rsid w:val="002479FD"/>
    <w:rsid w:val="00247F7B"/>
    <w:rsid w:val="0025005D"/>
    <w:rsid w:val="002503DF"/>
    <w:rsid w:val="00250EC1"/>
    <w:rsid w:val="00250FD1"/>
    <w:rsid w:val="0025112C"/>
    <w:rsid w:val="00252C17"/>
    <w:rsid w:val="00253C91"/>
    <w:rsid w:val="0025498A"/>
    <w:rsid w:val="00254D0E"/>
    <w:rsid w:val="002557BA"/>
    <w:rsid w:val="002557C6"/>
    <w:rsid w:val="00255ECB"/>
    <w:rsid w:val="00256344"/>
    <w:rsid w:val="00256408"/>
    <w:rsid w:val="00256746"/>
    <w:rsid w:val="0025674C"/>
    <w:rsid w:val="00256984"/>
    <w:rsid w:val="00256C79"/>
    <w:rsid w:val="00257394"/>
    <w:rsid w:val="00257A94"/>
    <w:rsid w:val="00257C85"/>
    <w:rsid w:val="00260086"/>
    <w:rsid w:val="002604B5"/>
    <w:rsid w:val="00260977"/>
    <w:rsid w:val="00260BAF"/>
    <w:rsid w:val="0026143D"/>
    <w:rsid w:val="0026190B"/>
    <w:rsid w:val="00261FAF"/>
    <w:rsid w:val="002625B4"/>
    <w:rsid w:val="00262A34"/>
    <w:rsid w:val="00262F06"/>
    <w:rsid w:val="00263598"/>
    <w:rsid w:val="00263FC4"/>
    <w:rsid w:val="0026431F"/>
    <w:rsid w:val="00264E23"/>
    <w:rsid w:val="0026503D"/>
    <w:rsid w:val="002650F7"/>
    <w:rsid w:val="00265304"/>
    <w:rsid w:val="002655C2"/>
    <w:rsid w:val="00265E7B"/>
    <w:rsid w:val="002660D6"/>
    <w:rsid w:val="0026651A"/>
    <w:rsid w:val="00266999"/>
    <w:rsid w:val="00267815"/>
    <w:rsid w:val="00267E46"/>
    <w:rsid w:val="0027050F"/>
    <w:rsid w:val="002705BC"/>
    <w:rsid w:val="002706A3"/>
    <w:rsid w:val="002711CC"/>
    <w:rsid w:val="002719ED"/>
    <w:rsid w:val="00271C8B"/>
    <w:rsid w:val="002723BF"/>
    <w:rsid w:val="00273172"/>
    <w:rsid w:val="00273F3B"/>
    <w:rsid w:val="00274033"/>
    <w:rsid w:val="00274084"/>
    <w:rsid w:val="00274389"/>
    <w:rsid w:val="002747D7"/>
    <w:rsid w:val="00274DB7"/>
    <w:rsid w:val="00275861"/>
    <w:rsid w:val="00275984"/>
    <w:rsid w:val="00275C18"/>
    <w:rsid w:val="00275ED7"/>
    <w:rsid w:val="00276264"/>
    <w:rsid w:val="00276289"/>
    <w:rsid w:val="002762C4"/>
    <w:rsid w:val="00276454"/>
    <w:rsid w:val="002766CA"/>
    <w:rsid w:val="00276E8C"/>
    <w:rsid w:val="002771D7"/>
    <w:rsid w:val="00280C1A"/>
    <w:rsid w:val="00280F74"/>
    <w:rsid w:val="00281E4F"/>
    <w:rsid w:val="002822CA"/>
    <w:rsid w:val="002823B8"/>
    <w:rsid w:val="00282941"/>
    <w:rsid w:val="0028294B"/>
    <w:rsid w:val="002833BA"/>
    <w:rsid w:val="00283609"/>
    <w:rsid w:val="0028478A"/>
    <w:rsid w:val="00284A38"/>
    <w:rsid w:val="00284C18"/>
    <w:rsid w:val="00284C6F"/>
    <w:rsid w:val="00284C9D"/>
    <w:rsid w:val="00284FB3"/>
    <w:rsid w:val="002855E8"/>
    <w:rsid w:val="00285F6F"/>
    <w:rsid w:val="00286076"/>
    <w:rsid w:val="00286998"/>
    <w:rsid w:val="00286A17"/>
    <w:rsid w:val="00286EF2"/>
    <w:rsid w:val="00286EF8"/>
    <w:rsid w:val="00287111"/>
    <w:rsid w:val="002874C8"/>
    <w:rsid w:val="0028750F"/>
    <w:rsid w:val="00287934"/>
    <w:rsid w:val="00287A64"/>
    <w:rsid w:val="0029083E"/>
    <w:rsid w:val="0029106F"/>
    <w:rsid w:val="00291AB7"/>
    <w:rsid w:val="00291BF9"/>
    <w:rsid w:val="00291CC7"/>
    <w:rsid w:val="00291EDE"/>
    <w:rsid w:val="002927FA"/>
    <w:rsid w:val="00292EB2"/>
    <w:rsid w:val="00293185"/>
    <w:rsid w:val="00293451"/>
    <w:rsid w:val="00293CB7"/>
    <w:rsid w:val="00293E4D"/>
    <w:rsid w:val="0029422B"/>
    <w:rsid w:val="002945A3"/>
    <w:rsid w:val="00294622"/>
    <w:rsid w:val="00294B2C"/>
    <w:rsid w:val="00294C57"/>
    <w:rsid w:val="00294CC1"/>
    <w:rsid w:val="00295384"/>
    <w:rsid w:val="00295397"/>
    <w:rsid w:val="00295C18"/>
    <w:rsid w:val="00295ED0"/>
    <w:rsid w:val="00296AD5"/>
    <w:rsid w:val="00296FAE"/>
    <w:rsid w:val="00297277"/>
    <w:rsid w:val="002A027F"/>
    <w:rsid w:val="002A06D1"/>
    <w:rsid w:val="002A0938"/>
    <w:rsid w:val="002A0955"/>
    <w:rsid w:val="002A14DA"/>
    <w:rsid w:val="002A27B1"/>
    <w:rsid w:val="002A2ABB"/>
    <w:rsid w:val="002A399A"/>
    <w:rsid w:val="002A3B83"/>
    <w:rsid w:val="002A4016"/>
    <w:rsid w:val="002A4496"/>
    <w:rsid w:val="002A480B"/>
    <w:rsid w:val="002A4823"/>
    <w:rsid w:val="002A482E"/>
    <w:rsid w:val="002A5182"/>
    <w:rsid w:val="002A53BD"/>
    <w:rsid w:val="002A570B"/>
    <w:rsid w:val="002A6427"/>
    <w:rsid w:val="002A6F3E"/>
    <w:rsid w:val="002A7FEA"/>
    <w:rsid w:val="002B0207"/>
    <w:rsid w:val="002B06DC"/>
    <w:rsid w:val="002B0894"/>
    <w:rsid w:val="002B0E26"/>
    <w:rsid w:val="002B0F12"/>
    <w:rsid w:val="002B0F7D"/>
    <w:rsid w:val="002B1111"/>
    <w:rsid w:val="002B1178"/>
    <w:rsid w:val="002B1318"/>
    <w:rsid w:val="002B153C"/>
    <w:rsid w:val="002B2AFE"/>
    <w:rsid w:val="002B3470"/>
    <w:rsid w:val="002B35CD"/>
    <w:rsid w:val="002B3AF5"/>
    <w:rsid w:val="002B4B66"/>
    <w:rsid w:val="002B4ECB"/>
    <w:rsid w:val="002B52FC"/>
    <w:rsid w:val="002B597B"/>
    <w:rsid w:val="002B6664"/>
    <w:rsid w:val="002B6B5C"/>
    <w:rsid w:val="002B71C0"/>
    <w:rsid w:val="002B7418"/>
    <w:rsid w:val="002B744F"/>
    <w:rsid w:val="002B75B7"/>
    <w:rsid w:val="002B7F31"/>
    <w:rsid w:val="002C0279"/>
    <w:rsid w:val="002C0435"/>
    <w:rsid w:val="002C085D"/>
    <w:rsid w:val="002C16DE"/>
    <w:rsid w:val="002C18CC"/>
    <w:rsid w:val="002C1D70"/>
    <w:rsid w:val="002C2830"/>
    <w:rsid w:val="002C2A3A"/>
    <w:rsid w:val="002C3534"/>
    <w:rsid w:val="002C3820"/>
    <w:rsid w:val="002C3847"/>
    <w:rsid w:val="002C39B6"/>
    <w:rsid w:val="002C3AF7"/>
    <w:rsid w:val="002C4456"/>
    <w:rsid w:val="002C4566"/>
    <w:rsid w:val="002C4922"/>
    <w:rsid w:val="002C4D64"/>
    <w:rsid w:val="002C5689"/>
    <w:rsid w:val="002C6E4B"/>
    <w:rsid w:val="002C6FF4"/>
    <w:rsid w:val="002C75BF"/>
    <w:rsid w:val="002C7C62"/>
    <w:rsid w:val="002C7F80"/>
    <w:rsid w:val="002D001A"/>
    <w:rsid w:val="002D038B"/>
    <w:rsid w:val="002D0983"/>
    <w:rsid w:val="002D0A9D"/>
    <w:rsid w:val="002D0DDB"/>
    <w:rsid w:val="002D137E"/>
    <w:rsid w:val="002D17AE"/>
    <w:rsid w:val="002D18A6"/>
    <w:rsid w:val="002D201B"/>
    <w:rsid w:val="002D20FC"/>
    <w:rsid w:val="002D2107"/>
    <w:rsid w:val="002D220E"/>
    <w:rsid w:val="002D28E2"/>
    <w:rsid w:val="002D29BF"/>
    <w:rsid w:val="002D2CBD"/>
    <w:rsid w:val="002D2D3C"/>
    <w:rsid w:val="002D317B"/>
    <w:rsid w:val="002D33C9"/>
    <w:rsid w:val="002D33F5"/>
    <w:rsid w:val="002D3587"/>
    <w:rsid w:val="002D39D2"/>
    <w:rsid w:val="002D4857"/>
    <w:rsid w:val="002D4E35"/>
    <w:rsid w:val="002D502D"/>
    <w:rsid w:val="002D50CF"/>
    <w:rsid w:val="002D562F"/>
    <w:rsid w:val="002D5A05"/>
    <w:rsid w:val="002D5A45"/>
    <w:rsid w:val="002D61AA"/>
    <w:rsid w:val="002D66E2"/>
    <w:rsid w:val="002D68B9"/>
    <w:rsid w:val="002D6961"/>
    <w:rsid w:val="002D6AF1"/>
    <w:rsid w:val="002D6EAC"/>
    <w:rsid w:val="002D75DC"/>
    <w:rsid w:val="002D7662"/>
    <w:rsid w:val="002D7714"/>
    <w:rsid w:val="002D78D0"/>
    <w:rsid w:val="002E001F"/>
    <w:rsid w:val="002E0366"/>
    <w:rsid w:val="002E0E24"/>
    <w:rsid w:val="002E0EE9"/>
    <w:rsid w:val="002E0F69"/>
    <w:rsid w:val="002E1685"/>
    <w:rsid w:val="002E1776"/>
    <w:rsid w:val="002E190D"/>
    <w:rsid w:val="002E1CB4"/>
    <w:rsid w:val="002E2386"/>
    <w:rsid w:val="002E243C"/>
    <w:rsid w:val="002E2842"/>
    <w:rsid w:val="002E3AD9"/>
    <w:rsid w:val="002E3BA1"/>
    <w:rsid w:val="002E4011"/>
    <w:rsid w:val="002E4473"/>
    <w:rsid w:val="002E4903"/>
    <w:rsid w:val="002E4C1A"/>
    <w:rsid w:val="002E501A"/>
    <w:rsid w:val="002E5DBC"/>
    <w:rsid w:val="002E5E60"/>
    <w:rsid w:val="002E5EF8"/>
    <w:rsid w:val="002E5FEF"/>
    <w:rsid w:val="002E6492"/>
    <w:rsid w:val="002E6A48"/>
    <w:rsid w:val="002E6D9C"/>
    <w:rsid w:val="002E737F"/>
    <w:rsid w:val="002E7493"/>
    <w:rsid w:val="002E780C"/>
    <w:rsid w:val="002E7ED2"/>
    <w:rsid w:val="002F045C"/>
    <w:rsid w:val="002F0556"/>
    <w:rsid w:val="002F0883"/>
    <w:rsid w:val="002F08ED"/>
    <w:rsid w:val="002F138B"/>
    <w:rsid w:val="002F1DF6"/>
    <w:rsid w:val="002F1DF9"/>
    <w:rsid w:val="002F2035"/>
    <w:rsid w:val="002F36D6"/>
    <w:rsid w:val="002F3AC0"/>
    <w:rsid w:val="002F416F"/>
    <w:rsid w:val="002F42D6"/>
    <w:rsid w:val="002F4B32"/>
    <w:rsid w:val="002F4DA8"/>
    <w:rsid w:val="002F4EBB"/>
    <w:rsid w:val="002F5147"/>
    <w:rsid w:val="002F5220"/>
    <w:rsid w:val="002F5D0A"/>
    <w:rsid w:val="002F6724"/>
    <w:rsid w:val="002F74ED"/>
    <w:rsid w:val="002F7ABD"/>
    <w:rsid w:val="003002B2"/>
    <w:rsid w:val="0030065C"/>
    <w:rsid w:val="003007D5"/>
    <w:rsid w:val="00300DB6"/>
    <w:rsid w:val="00300F09"/>
    <w:rsid w:val="0030143D"/>
    <w:rsid w:val="0030150D"/>
    <w:rsid w:val="003015E4"/>
    <w:rsid w:val="0030166B"/>
    <w:rsid w:val="003017EA"/>
    <w:rsid w:val="00301CFB"/>
    <w:rsid w:val="0030295A"/>
    <w:rsid w:val="00302969"/>
    <w:rsid w:val="00302AEB"/>
    <w:rsid w:val="00302BC6"/>
    <w:rsid w:val="0030310E"/>
    <w:rsid w:val="0030317A"/>
    <w:rsid w:val="003033EF"/>
    <w:rsid w:val="003038FF"/>
    <w:rsid w:val="00303962"/>
    <w:rsid w:val="00303D2A"/>
    <w:rsid w:val="00303DE0"/>
    <w:rsid w:val="00304140"/>
    <w:rsid w:val="0030426F"/>
    <w:rsid w:val="003044A9"/>
    <w:rsid w:val="00304AB8"/>
    <w:rsid w:val="00304C10"/>
    <w:rsid w:val="00304C76"/>
    <w:rsid w:val="00304FFA"/>
    <w:rsid w:val="00305512"/>
    <w:rsid w:val="00305961"/>
    <w:rsid w:val="00305C33"/>
    <w:rsid w:val="00305F84"/>
    <w:rsid w:val="003067BD"/>
    <w:rsid w:val="003068C9"/>
    <w:rsid w:val="00306C87"/>
    <w:rsid w:val="00306CB1"/>
    <w:rsid w:val="00306F49"/>
    <w:rsid w:val="00307376"/>
    <w:rsid w:val="00307A0A"/>
    <w:rsid w:val="00307D7C"/>
    <w:rsid w:val="003104DB"/>
    <w:rsid w:val="0031061E"/>
    <w:rsid w:val="00310BB1"/>
    <w:rsid w:val="003110B2"/>
    <w:rsid w:val="0031169F"/>
    <w:rsid w:val="00311D36"/>
    <w:rsid w:val="00312597"/>
    <w:rsid w:val="00312638"/>
    <w:rsid w:val="00312897"/>
    <w:rsid w:val="00312BF1"/>
    <w:rsid w:val="00312E35"/>
    <w:rsid w:val="00313470"/>
    <w:rsid w:val="00313514"/>
    <w:rsid w:val="00313EFF"/>
    <w:rsid w:val="00313FE6"/>
    <w:rsid w:val="0031412D"/>
    <w:rsid w:val="00314319"/>
    <w:rsid w:val="00314EA0"/>
    <w:rsid w:val="00315367"/>
    <w:rsid w:val="0031579D"/>
    <w:rsid w:val="00315B31"/>
    <w:rsid w:val="00315C43"/>
    <w:rsid w:val="003160F8"/>
    <w:rsid w:val="003175F5"/>
    <w:rsid w:val="003179EB"/>
    <w:rsid w:val="00317FD7"/>
    <w:rsid w:val="00320342"/>
    <w:rsid w:val="0032080C"/>
    <w:rsid w:val="00320828"/>
    <w:rsid w:val="00320F9A"/>
    <w:rsid w:val="003212C9"/>
    <w:rsid w:val="0032151F"/>
    <w:rsid w:val="00322088"/>
    <w:rsid w:val="0032221D"/>
    <w:rsid w:val="003223A9"/>
    <w:rsid w:val="00322F3D"/>
    <w:rsid w:val="0032367B"/>
    <w:rsid w:val="003238F3"/>
    <w:rsid w:val="00323BB9"/>
    <w:rsid w:val="0032407C"/>
    <w:rsid w:val="00324229"/>
    <w:rsid w:val="00324BC9"/>
    <w:rsid w:val="00324D91"/>
    <w:rsid w:val="0032568F"/>
    <w:rsid w:val="00325C76"/>
    <w:rsid w:val="00326088"/>
    <w:rsid w:val="00326F2F"/>
    <w:rsid w:val="00326F85"/>
    <w:rsid w:val="0032726F"/>
    <w:rsid w:val="003272D3"/>
    <w:rsid w:val="0032791D"/>
    <w:rsid w:val="00327991"/>
    <w:rsid w:val="00327BA5"/>
    <w:rsid w:val="00327EB9"/>
    <w:rsid w:val="00327F72"/>
    <w:rsid w:val="00330B4D"/>
    <w:rsid w:val="00331AD3"/>
    <w:rsid w:val="0033233A"/>
    <w:rsid w:val="0033298F"/>
    <w:rsid w:val="00332EBB"/>
    <w:rsid w:val="0033326F"/>
    <w:rsid w:val="00333699"/>
    <w:rsid w:val="00333949"/>
    <w:rsid w:val="00333A8E"/>
    <w:rsid w:val="00333C9A"/>
    <w:rsid w:val="00333CC1"/>
    <w:rsid w:val="00334154"/>
    <w:rsid w:val="00334188"/>
    <w:rsid w:val="00334AB9"/>
    <w:rsid w:val="00334BF0"/>
    <w:rsid w:val="00334EB2"/>
    <w:rsid w:val="0033516E"/>
    <w:rsid w:val="003352C1"/>
    <w:rsid w:val="00335427"/>
    <w:rsid w:val="00335477"/>
    <w:rsid w:val="003355B3"/>
    <w:rsid w:val="003360C0"/>
    <w:rsid w:val="00336276"/>
    <w:rsid w:val="003362FE"/>
    <w:rsid w:val="00336503"/>
    <w:rsid w:val="00336888"/>
    <w:rsid w:val="00336D0E"/>
    <w:rsid w:val="0033726F"/>
    <w:rsid w:val="003372C4"/>
    <w:rsid w:val="003377C6"/>
    <w:rsid w:val="00340351"/>
    <w:rsid w:val="00340ECA"/>
    <w:rsid w:val="0034101A"/>
    <w:rsid w:val="0034133B"/>
    <w:rsid w:val="003414D0"/>
    <w:rsid w:val="0034192D"/>
    <w:rsid w:val="00341E0D"/>
    <w:rsid w:val="00341FA0"/>
    <w:rsid w:val="00342AFB"/>
    <w:rsid w:val="003436FD"/>
    <w:rsid w:val="00343B43"/>
    <w:rsid w:val="00343C0A"/>
    <w:rsid w:val="003445EC"/>
    <w:rsid w:val="00344970"/>
    <w:rsid w:val="00344D0E"/>
    <w:rsid w:val="00344F3D"/>
    <w:rsid w:val="00345299"/>
    <w:rsid w:val="00345370"/>
    <w:rsid w:val="003458D6"/>
    <w:rsid w:val="00345939"/>
    <w:rsid w:val="00345B47"/>
    <w:rsid w:val="00346B1F"/>
    <w:rsid w:val="00346B7B"/>
    <w:rsid w:val="0034735B"/>
    <w:rsid w:val="0034758E"/>
    <w:rsid w:val="0034762A"/>
    <w:rsid w:val="0034780F"/>
    <w:rsid w:val="00347AA6"/>
    <w:rsid w:val="00347C0E"/>
    <w:rsid w:val="003505E1"/>
    <w:rsid w:val="003507C8"/>
    <w:rsid w:val="00350DD1"/>
    <w:rsid w:val="00351037"/>
    <w:rsid w:val="003510C6"/>
    <w:rsid w:val="00351225"/>
    <w:rsid w:val="003515AD"/>
    <w:rsid w:val="003515ED"/>
    <w:rsid w:val="003516C5"/>
    <w:rsid w:val="00351968"/>
    <w:rsid w:val="00351A8D"/>
    <w:rsid w:val="003520E0"/>
    <w:rsid w:val="003521FC"/>
    <w:rsid w:val="0035267E"/>
    <w:rsid w:val="003526BB"/>
    <w:rsid w:val="00352A8A"/>
    <w:rsid w:val="00352BCF"/>
    <w:rsid w:val="00352DFB"/>
    <w:rsid w:val="00353932"/>
    <w:rsid w:val="00353E83"/>
    <w:rsid w:val="003540BC"/>
    <w:rsid w:val="0035464B"/>
    <w:rsid w:val="0035598C"/>
    <w:rsid w:val="003560D6"/>
    <w:rsid w:val="00356329"/>
    <w:rsid w:val="003568EA"/>
    <w:rsid w:val="00356B1D"/>
    <w:rsid w:val="00356EB2"/>
    <w:rsid w:val="0035701A"/>
    <w:rsid w:val="00357800"/>
    <w:rsid w:val="0035799B"/>
    <w:rsid w:val="0036060C"/>
    <w:rsid w:val="00360CA4"/>
    <w:rsid w:val="003610E1"/>
    <w:rsid w:val="00361447"/>
    <w:rsid w:val="003616C2"/>
    <w:rsid w:val="003619AB"/>
    <w:rsid w:val="00361A56"/>
    <w:rsid w:val="00361B8D"/>
    <w:rsid w:val="00361CF2"/>
    <w:rsid w:val="003622FD"/>
    <w:rsid w:val="0036252A"/>
    <w:rsid w:val="0036281B"/>
    <w:rsid w:val="00362D35"/>
    <w:rsid w:val="00362DDB"/>
    <w:rsid w:val="00363411"/>
    <w:rsid w:val="00363AD3"/>
    <w:rsid w:val="00363B99"/>
    <w:rsid w:val="003641D9"/>
    <w:rsid w:val="003641F5"/>
    <w:rsid w:val="0036433F"/>
    <w:rsid w:val="0036448C"/>
    <w:rsid w:val="003644B7"/>
    <w:rsid w:val="00364B2D"/>
    <w:rsid w:val="00364D9D"/>
    <w:rsid w:val="00364E2C"/>
    <w:rsid w:val="00364FBD"/>
    <w:rsid w:val="00365143"/>
    <w:rsid w:val="003656D4"/>
    <w:rsid w:val="003657F7"/>
    <w:rsid w:val="003660E1"/>
    <w:rsid w:val="00366AAF"/>
    <w:rsid w:val="00366B97"/>
    <w:rsid w:val="0036707B"/>
    <w:rsid w:val="00367809"/>
    <w:rsid w:val="003679A7"/>
    <w:rsid w:val="00367B97"/>
    <w:rsid w:val="00367FC3"/>
    <w:rsid w:val="00370406"/>
    <w:rsid w:val="00371048"/>
    <w:rsid w:val="00371189"/>
    <w:rsid w:val="00371390"/>
    <w:rsid w:val="0037163C"/>
    <w:rsid w:val="00371E21"/>
    <w:rsid w:val="003721CC"/>
    <w:rsid w:val="003722F6"/>
    <w:rsid w:val="003723EA"/>
    <w:rsid w:val="00373226"/>
    <w:rsid w:val="00373362"/>
    <w:rsid w:val="0037396C"/>
    <w:rsid w:val="00373A1B"/>
    <w:rsid w:val="00373EA9"/>
    <w:rsid w:val="0037421D"/>
    <w:rsid w:val="00374333"/>
    <w:rsid w:val="00374511"/>
    <w:rsid w:val="00374B60"/>
    <w:rsid w:val="003754F2"/>
    <w:rsid w:val="00375CCC"/>
    <w:rsid w:val="00375FB7"/>
    <w:rsid w:val="00376093"/>
    <w:rsid w:val="00376531"/>
    <w:rsid w:val="003765E1"/>
    <w:rsid w:val="00376989"/>
    <w:rsid w:val="00376C88"/>
    <w:rsid w:val="00376F23"/>
    <w:rsid w:val="0037705B"/>
    <w:rsid w:val="00377106"/>
    <w:rsid w:val="00377D16"/>
    <w:rsid w:val="0038014C"/>
    <w:rsid w:val="003805DB"/>
    <w:rsid w:val="00380F57"/>
    <w:rsid w:val="00381E1E"/>
    <w:rsid w:val="00381FCE"/>
    <w:rsid w:val="003826C4"/>
    <w:rsid w:val="0038289E"/>
    <w:rsid w:val="00382994"/>
    <w:rsid w:val="00382B03"/>
    <w:rsid w:val="003838A9"/>
    <w:rsid w:val="00383AD1"/>
    <w:rsid w:val="00383DA1"/>
    <w:rsid w:val="00383DC8"/>
    <w:rsid w:val="00383DF3"/>
    <w:rsid w:val="00383E0E"/>
    <w:rsid w:val="0038469F"/>
    <w:rsid w:val="003847EB"/>
    <w:rsid w:val="00384AB8"/>
    <w:rsid w:val="00384B96"/>
    <w:rsid w:val="00385970"/>
    <w:rsid w:val="00385D72"/>
    <w:rsid w:val="00385F30"/>
    <w:rsid w:val="00386226"/>
    <w:rsid w:val="0038676A"/>
    <w:rsid w:val="00387233"/>
    <w:rsid w:val="00387513"/>
    <w:rsid w:val="00387C56"/>
    <w:rsid w:val="00387FB1"/>
    <w:rsid w:val="00390A31"/>
    <w:rsid w:val="00390BAA"/>
    <w:rsid w:val="003914C1"/>
    <w:rsid w:val="00392184"/>
    <w:rsid w:val="003927EB"/>
    <w:rsid w:val="003927EF"/>
    <w:rsid w:val="00393696"/>
    <w:rsid w:val="00393944"/>
    <w:rsid w:val="00393963"/>
    <w:rsid w:val="003948D7"/>
    <w:rsid w:val="00394B62"/>
    <w:rsid w:val="00394E0B"/>
    <w:rsid w:val="0039502C"/>
    <w:rsid w:val="00395337"/>
    <w:rsid w:val="00395575"/>
    <w:rsid w:val="00395672"/>
    <w:rsid w:val="003956ED"/>
    <w:rsid w:val="0039664D"/>
    <w:rsid w:val="00396C00"/>
    <w:rsid w:val="00396CE1"/>
    <w:rsid w:val="00397342"/>
    <w:rsid w:val="003977A4"/>
    <w:rsid w:val="00397C59"/>
    <w:rsid w:val="00397D09"/>
    <w:rsid w:val="003A0103"/>
    <w:rsid w:val="003A023C"/>
    <w:rsid w:val="003A02E2"/>
    <w:rsid w:val="003A038B"/>
    <w:rsid w:val="003A0623"/>
    <w:rsid w:val="003A06C8"/>
    <w:rsid w:val="003A09BE"/>
    <w:rsid w:val="003A0AC0"/>
    <w:rsid w:val="003A0D7C"/>
    <w:rsid w:val="003A1A9F"/>
    <w:rsid w:val="003A21B1"/>
    <w:rsid w:val="003A2C3B"/>
    <w:rsid w:val="003A3265"/>
    <w:rsid w:val="003A3795"/>
    <w:rsid w:val="003A3A65"/>
    <w:rsid w:val="003A43DB"/>
    <w:rsid w:val="003A4462"/>
    <w:rsid w:val="003A45BB"/>
    <w:rsid w:val="003A4BE1"/>
    <w:rsid w:val="003A4CC4"/>
    <w:rsid w:val="003A4CD9"/>
    <w:rsid w:val="003A4FCB"/>
    <w:rsid w:val="003A51D2"/>
    <w:rsid w:val="003A5290"/>
    <w:rsid w:val="003A6633"/>
    <w:rsid w:val="003A6781"/>
    <w:rsid w:val="003A7041"/>
    <w:rsid w:val="003A76CD"/>
    <w:rsid w:val="003B0155"/>
    <w:rsid w:val="003B018F"/>
    <w:rsid w:val="003B050D"/>
    <w:rsid w:val="003B067A"/>
    <w:rsid w:val="003B0880"/>
    <w:rsid w:val="003B1394"/>
    <w:rsid w:val="003B13A9"/>
    <w:rsid w:val="003B1476"/>
    <w:rsid w:val="003B166C"/>
    <w:rsid w:val="003B2343"/>
    <w:rsid w:val="003B2783"/>
    <w:rsid w:val="003B27F6"/>
    <w:rsid w:val="003B2971"/>
    <w:rsid w:val="003B2D0C"/>
    <w:rsid w:val="003B2FB7"/>
    <w:rsid w:val="003B32B7"/>
    <w:rsid w:val="003B3560"/>
    <w:rsid w:val="003B3936"/>
    <w:rsid w:val="003B39AA"/>
    <w:rsid w:val="003B3A17"/>
    <w:rsid w:val="003B3E22"/>
    <w:rsid w:val="003B3E2C"/>
    <w:rsid w:val="003B4B34"/>
    <w:rsid w:val="003B4D55"/>
    <w:rsid w:val="003B506D"/>
    <w:rsid w:val="003B5169"/>
    <w:rsid w:val="003B58D7"/>
    <w:rsid w:val="003B5F30"/>
    <w:rsid w:val="003B60A9"/>
    <w:rsid w:val="003B655A"/>
    <w:rsid w:val="003B67AD"/>
    <w:rsid w:val="003B68D5"/>
    <w:rsid w:val="003B6B79"/>
    <w:rsid w:val="003B6BD2"/>
    <w:rsid w:val="003B7498"/>
    <w:rsid w:val="003B76A2"/>
    <w:rsid w:val="003B7B81"/>
    <w:rsid w:val="003B7EE7"/>
    <w:rsid w:val="003C0520"/>
    <w:rsid w:val="003C05FA"/>
    <w:rsid w:val="003C0606"/>
    <w:rsid w:val="003C070E"/>
    <w:rsid w:val="003C07CB"/>
    <w:rsid w:val="003C0DA3"/>
    <w:rsid w:val="003C10A9"/>
    <w:rsid w:val="003C1970"/>
    <w:rsid w:val="003C1F26"/>
    <w:rsid w:val="003C2CB5"/>
    <w:rsid w:val="003C2CCB"/>
    <w:rsid w:val="003C3DF0"/>
    <w:rsid w:val="003C3FD4"/>
    <w:rsid w:val="003C4CA4"/>
    <w:rsid w:val="003C4F5A"/>
    <w:rsid w:val="003C5F30"/>
    <w:rsid w:val="003C61C9"/>
    <w:rsid w:val="003C6524"/>
    <w:rsid w:val="003C67B5"/>
    <w:rsid w:val="003C6A16"/>
    <w:rsid w:val="003C71D5"/>
    <w:rsid w:val="003C72EB"/>
    <w:rsid w:val="003C747F"/>
    <w:rsid w:val="003D022B"/>
    <w:rsid w:val="003D02C1"/>
    <w:rsid w:val="003D0476"/>
    <w:rsid w:val="003D0B5C"/>
    <w:rsid w:val="003D0F78"/>
    <w:rsid w:val="003D1049"/>
    <w:rsid w:val="003D1326"/>
    <w:rsid w:val="003D13D2"/>
    <w:rsid w:val="003D1726"/>
    <w:rsid w:val="003D1B51"/>
    <w:rsid w:val="003D2097"/>
    <w:rsid w:val="003D23A6"/>
    <w:rsid w:val="003D2A2A"/>
    <w:rsid w:val="003D3462"/>
    <w:rsid w:val="003D3775"/>
    <w:rsid w:val="003D39EC"/>
    <w:rsid w:val="003D3A3E"/>
    <w:rsid w:val="003D4A2A"/>
    <w:rsid w:val="003D553F"/>
    <w:rsid w:val="003D5B3D"/>
    <w:rsid w:val="003D5D8A"/>
    <w:rsid w:val="003D5DED"/>
    <w:rsid w:val="003D750D"/>
    <w:rsid w:val="003D7AF1"/>
    <w:rsid w:val="003D7CE2"/>
    <w:rsid w:val="003E00F7"/>
    <w:rsid w:val="003E0B5B"/>
    <w:rsid w:val="003E101A"/>
    <w:rsid w:val="003E1F4B"/>
    <w:rsid w:val="003E286C"/>
    <w:rsid w:val="003E2D63"/>
    <w:rsid w:val="003E361F"/>
    <w:rsid w:val="003E39FA"/>
    <w:rsid w:val="003E3B77"/>
    <w:rsid w:val="003E3DD5"/>
    <w:rsid w:val="003E3E4B"/>
    <w:rsid w:val="003E43A2"/>
    <w:rsid w:val="003E440C"/>
    <w:rsid w:val="003E4B53"/>
    <w:rsid w:val="003E4C6B"/>
    <w:rsid w:val="003E4CD6"/>
    <w:rsid w:val="003E4E1E"/>
    <w:rsid w:val="003E5438"/>
    <w:rsid w:val="003E62CF"/>
    <w:rsid w:val="003E6424"/>
    <w:rsid w:val="003E6773"/>
    <w:rsid w:val="003E679C"/>
    <w:rsid w:val="003E698B"/>
    <w:rsid w:val="003E6DFD"/>
    <w:rsid w:val="003F01A0"/>
    <w:rsid w:val="003F07C6"/>
    <w:rsid w:val="003F084A"/>
    <w:rsid w:val="003F09AF"/>
    <w:rsid w:val="003F1F6B"/>
    <w:rsid w:val="003F20B9"/>
    <w:rsid w:val="003F2DE0"/>
    <w:rsid w:val="003F3757"/>
    <w:rsid w:val="003F3810"/>
    <w:rsid w:val="003F38BD"/>
    <w:rsid w:val="003F4262"/>
    <w:rsid w:val="003F44B7"/>
    <w:rsid w:val="003F52C9"/>
    <w:rsid w:val="003F5314"/>
    <w:rsid w:val="003F5529"/>
    <w:rsid w:val="003F5B92"/>
    <w:rsid w:val="003F62DC"/>
    <w:rsid w:val="003F6892"/>
    <w:rsid w:val="003F6AF9"/>
    <w:rsid w:val="003F6D78"/>
    <w:rsid w:val="003F705E"/>
    <w:rsid w:val="003F788B"/>
    <w:rsid w:val="003F7A86"/>
    <w:rsid w:val="003F7DCD"/>
    <w:rsid w:val="003F7E49"/>
    <w:rsid w:val="003F7FD1"/>
    <w:rsid w:val="004002E2"/>
    <w:rsid w:val="0040033C"/>
    <w:rsid w:val="004008E9"/>
    <w:rsid w:val="00400DC3"/>
    <w:rsid w:val="00401253"/>
    <w:rsid w:val="00401BFC"/>
    <w:rsid w:val="00401DAE"/>
    <w:rsid w:val="0040201E"/>
    <w:rsid w:val="004026FE"/>
    <w:rsid w:val="0040294B"/>
    <w:rsid w:val="0040297A"/>
    <w:rsid w:val="0040365B"/>
    <w:rsid w:val="0040375E"/>
    <w:rsid w:val="0040388C"/>
    <w:rsid w:val="00403B53"/>
    <w:rsid w:val="00403F0D"/>
    <w:rsid w:val="00404462"/>
    <w:rsid w:val="00404747"/>
    <w:rsid w:val="00404CA8"/>
    <w:rsid w:val="00404D09"/>
    <w:rsid w:val="00404EB9"/>
    <w:rsid w:val="0040513E"/>
    <w:rsid w:val="0040524D"/>
    <w:rsid w:val="004059E0"/>
    <w:rsid w:val="00405BFB"/>
    <w:rsid w:val="00405C7F"/>
    <w:rsid w:val="00405CF6"/>
    <w:rsid w:val="00406810"/>
    <w:rsid w:val="004069D2"/>
    <w:rsid w:val="00407620"/>
    <w:rsid w:val="00407717"/>
    <w:rsid w:val="0040790D"/>
    <w:rsid w:val="00407D49"/>
    <w:rsid w:val="00407D82"/>
    <w:rsid w:val="004104A1"/>
    <w:rsid w:val="00410524"/>
    <w:rsid w:val="0041067C"/>
    <w:rsid w:val="00410FA2"/>
    <w:rsid w:val="004111B5"/>
    <w:rsid w:val="00411248"/>
    <w:rsid w:val="00411620"/>
    <w:rsid w:val="004118A7"/>
    <w:rsid w:val="00411AB5"/>
    <w:rsid w:val="00411ED7"/>
    <w:rsid w:val="00412594"/>
    <w:rsid w:val="0041274A"/>
    <w:rsid w:val="00412BE8"/>
    <w:rsid w:val="004137D6"/>
    <w:rsid w:val="00413AEC"/>
    <w:rsid w:val="00413D48"/>
    <w:rsid w:val="00413DEB"/>
    <w:rsid w:val="00414667"/>
    <w:rsid w:val="0041491B"/>
    <w:rsid w:val="0041516E"/>
    <w:rsid w:val="00415963"/>
    <w:rsid w:val="00415977"/>
    <w:rsid w:val="00415BB5"/>
    <w:rsid w:val="004168DC"/>
    <w:rsid w:val="00416A2B"/>
    <w:rsid w:val="00416BE8"/>
    <w:rsid w:val="004176E8"/>
    <w:rsid w:val="0041793C"/>
    <w:rsid w:val="00417F47"/>
    <w:rsid w:val="004200D6"/>
    <w:rsid w:val="0042077A"/>
    <w:rsid w:val="004209D4"/>
    <w:rsid w:val="00420A3A"/>
    <w:rsid w:val="00420A57"/>
    <w:rsid w:val="004216BE"/>
    <w:rsid w:val="00422561"/>
    <w:rsid w:val="004228AE"/>
    <w:rsid w:val="004235A1"/>
    <w:rsid w:val="00423728"/>
    <w:rsid w:val="00423B08"/>
    <w:rsid w:val="00423D87"/>
    <w:rsid w:val="004240E8"/>
    <w:rsid w:val="00424689"/>
    <w:rsid w:val="0042528F"/>
    <w:rsid w:val="00425983"/>
    <w:rsid w:val="00425DD9"/>
    <w:rsid w:val="00426BD1"/>
    <w:rsid w:val="004279E3"/>
    <w:rsid w:val="004310A0"/>
    <w:rsid w:val="004319B5"/>
    <w:rsid w:val="00431D11"/>
    <w:rsid w:val="0043229A"/>
    <w:rsid w:val="00432697"/>
    <w:rsid w:val="00432FB0"/>
    <w:rsid w:val="00433E9A"/>
    <w:rsid w:val="00434007"/>
    <w:rsid w:val="004344D8"/>
    <w:rsid w:val="004359DF"/>
    <w:rsid w:val="00436322"/>
    <w:rsid w:val="004365F4"/>
    <w:rsid w:val="00437109"/>
    <w:rsid w:val="004374EF"/>
    <w:rsid w:val="004378D4"/>
    <w:rsid w:val="004379C2"/>
    <w:rsid w:val="00437AA8"/>
    <w:rsid w:val="00437BA1"/>
    <w:rsid w:val="00440222"/>
    <w:rsid w:val="004404A3"/>
    <w:rsid w:val="004413A5"/>
    <w:rsid w:val="004416BC"/>
    <w:rsid w:val="004418BD"/>
    <w:rsid w:val="00441A4B"/>
    <w:rsid w:val="00441AC2"/>
    <w:rsid w:val="00442400"/>
    <w:rsid w:val="0044249B"/>
    <w:rsid w:val="004433EA"/>
    <w:rsid w:val="00443596"/>
    <w:rsid w:val="00443847"/>
    <w:rsid w:val="00443991"/>
    <w:rsid w:val="00444094"/>
    <w:rsid w:val="004444F1"/>
    <w:rsid w:val="00444FCE"/>
    <w:rsid w:val="00445192"/>
    <w:rsid w:val="00445BE6"/>
    <w:rsid w:val="004462F4"/>
    <w:rsid w:val="0044658F"/>
    <w:rsid w:val="0045023C"/>
    <w:rsid w:val="00450FF1"/>
    <w:rsid w:val="00451A5B"/>
    <w:rsid w:val="00451E3D"/>
    <w:rsid w:val="00451E5A"/>
    <w:rsid w:val="00452466"/>
    <w:rsid w:val="0045284F"/>
    <w:rsid w:val="00452BCD"/>
    <w:rsid w:val="00452C80"/>
    <w:rsid w:val="00452CEA"/>
    <w:rsid w:val="004540FA"/>
    <w:rsid w:val="00454137"/>
    <w:rsid w:val="0045415C"/>
    <w:rsid w:val="0045416C"/>
    <w:rsid w:val="004542A3"/>
    <w:rsid w:val="00454499"/>
    <w:rsid w:val="004546EC"/>
    <w:rsid w:val="00454C55"/>
    <w:rsid w:val="0045561C"/>
    <w:rsid w:val="00455776"/>
    <w:rsid w:val="0045586C"/>
    <w:rsid w:val="00455A97"/>
    <w:rsid w:val="00455FBC"/>
    <w:rsid w:val="0045655E"/>
    <w:rsid w:val="00457079"/>
    <w:rsid w:val="004577F3"/>
    <w:rsid w:val="00457E3D"/>
    <w:rsid w:val="004602F4"/>
    <w:rsid w:val="00460AC7"/>
    <w:rsid w:val="00460D26"/>
    <w:rsid w:val="0046108A"/>
    <w:rsid w:val="004612F2"/>
    <w:rsid w:val="00461519"/>
    <w:rsid w:val="004617E5"/>
    <w:rsid w:val="00461AD2"/>
    <w:rsid w:val="00461EBA"/>
    <w:rsid w:val="00461FF6"/>
    <w:rsid w:val="00462504"/>
    <w:rsid w:val="00462AD1"/>
    <w:rsid w:val="00463783"/>
    <w:rsid w:val="00463DA5"/>
    <w:rsid w:val="00463FDA"/>
    <w:rsid w:val="00464237"/>
    <w:rsid w:val="00465480"/>
    <w:rsid w:val="0046554B"/>
    <w:rsid w:val="00465750"/>
    <w:rsid w:val="00465865"/>
    <w:rsid w:val="00465928"/>
    <w:rsid w:val="00465B52"/>
    <w:rsid w:val="0046621B"/>
    <w:rsid w:val="004663DA"/>
    <w:rsid w:val="00467010"/>
    <w:rsid w:val="0046708E"/>
    <w:rsid w:val="00467342"/>
    <w:rsid w:val="004678CD"/>
    <w:rsid w:val="004679BE"/>
    <w:rsid w:val="00467B9E"/>
    <w:rsid w:val="00467BC7"/>
    <w:rsid w:val="00467DB6"/>
    <w:rsid w:val="00467DDB"/>
    <w:rsid w:val="00470EF1"/>
    <w:rsid w:val="00471C0C"/>
    <w:rsid w:val="00472781"/>
    <w:rsid w:val="00472905"/>
    <w:rsid w:val="00472A65"/>
    <w:rsid w:val="00472F7E"/>
    <w:rsid w:val="0047340C"/>
    <w:rsid w:val="004735A3"/>
    <w:rsid w:val="00473B36"/>
    <w:rsid w:val="00473E49"/>
    <w:rsid w:val="004740C6"/>
    <w:rsid w:val="00474366"/>
    <w:rsid w:val="00474463"/>
    <w:rsid w:val="00474AD8"/>
    <w:rsid w:val="00474B75"/>
    <w:rsid w:val="00474C1E"/>
    <w:rsid w:val="00474CFF"/>
    <w:rsid w:val="00475CFB"/>
    <w:rsid w:val="00475DB9"/>
    <w:rsid w:val="0047617E"/>
    <w:rsid w:val="004762BD"/>
    <w:rsid w:val="0047677D"/>
    <w:rsid w:val="00476F68"/>
    <w:rsid w:val="00477200"/>
    <w:rsid w:val="004775E0"/>
    <w:rsid w:val="004778E0"/>
    <w:rsid w:val="0047790B"/>
    <w:rsid w:val="00477AC8"/>
    <w:rsid w:val="00477DB8"/>
    <w:rsid w:val="00480422"/>
    <w:rsid w:val="00480770"/>
    <w:rsid w:val="00480BB2"/>
    <w:rsid w:val="00480EDF"/>
    <w:rsid w:val="004814ED"/>
    <w:rsid w:val="004816FC"/>
    <w:rsid w:val="00481E27"/>
    <w:rsid w:val="0048204C"/>
    <w:rsid w:val="004826F4"/>
    <w:rsid w:val="0048285F"/>
    <w:rsid w:val="00482BE4"/>
    <w:rsid w:val="0048328E"/>
    <w:rsid w:val="00483C0E"/>
    <w:rsid w:val="00483D85"/>
    <w:rsid w:val="00483E01"/>
    <w:rsid w:val="00483F0B"/>
    <w:rsid w:val="00484296"/>
    <w:rsid w:val="00484B45"/>
    <w:rsid w:val="00484E3C"/>
    <w:rsid w:val="00484FFC"/>
    <w:rsid w:val="004851C0"/>
    <w:rsid w:val="004858AC"/>
    <w:rsid w:val="00485CD5"/>
    <w:rsid w:val="0048641D"/>
    <w:rsid w:val="004869AF"/>
    <w:rsid w:val="00487010"/>
    <w:rsid w:val="004871AF"/>
    <w:rsid w:val="004872B5"/>
    <w:rsid w:val="00490148"/>
    <w:rsid w:val="00490954"/>
    <w:rsid w:val="004909C6"/>
    <w:rsid w:val="004919A6"/>
    <w:rsid w:val="00491D8A"/>
    <w:rsid w:val="00492B63"/>
    <w:rsid w:val="0049376F"/>
    <w:rsid w:val="00493A19"/>
    <w:rsid w:val="00493D5F"/>
    <w:rsid w:val="00494377"/>
    <w:rsid w:val="00494457"/>
    <w:rsid w:val="00494647"/>
    <w:rsid w:val="00494836"/>
    <w:rsid w:val="0049494E"/>
    <w:rsid w:val="00494C0D"/>
    <w:rsid w:val="004951D6"/>
    <w:rsid w:val="00495714"/>
    <w:rsid w:val="00495BB6"/>
    <w:rsid w:val="0049601E"/>
    <w:rsid w:val="00496319"/>
    <w:rsid w:val="00496498"/>
    <w:rsid w:val="00497279"/>
    <w:rsid w:val="00497530"/>
    <w:rsid w:val="004979F6"/>
    <w:rsid w:val="00497B4D"/>
    <w:rsid w:val="004A065A"/>
    <w:rsid w:val="004A0961"/>
    <w:rsid w:val="004A0BCC"/>
    <w:rsid w:val="004A0D58"/>
    <w:rsid w:val="004A12C1"/>
    <w:rsid w:val="004A163B"/>
    <w:rsid w:val="004A1AD6"/>
    <w:rsid w:val="004A2413"/>
    <w:rsid w:val="004A2642"/>
    <w:rsid w:val="004A2655"/>
    <w:rsid w:val="004A296B"/>
    <w:rsid w:val="004A30EE"/>
    <w:rsid w:val="004A36B1"/>
    <w:rsid w:val="004A3841"/>
    <w:rsid w:val="004A3A5B"/>
    <w:rsid w:val="004A3CB8"/>
    <w:rsid w:val="004A3F02"/>
    <w:rsid w:val="004A41CA"/>
    <w:rsid w:val="004A4F7B"/>
    <w:rsid w:val="004A521F"/>
    <w:rsid w:val="004A570F"/>
    <w:rsid w:val="004A5AB0"/>
    <w:rsid w:val="004A5E75"/>
    <w:rsid w:val="004A64EA"/>
    <w:rsid w:val="004A655A"/>
    <w:rsid w:val="004A667E"/>
    <w:rsid w:val="004A66F8"/>
    <w:rsid w:val="004A670A"/>
    <w:rsid w:val="004A680E"/>
    <w:rsid w:val="004A6BB1"/>
    <w:rsid w:val="004A6C51"/>
    <w:rsid w:val="004A75F6"/>
    <w:rsid w:val="004A7731"/>
    <w:rsid w:val="004A7CC9"/>
    <w:rsid w:val="004B011B"/>
    <w:rsid w:val="004B02D5"/>
    <w:rsid w:val="004B1104"/>
    <w:rsid w:val="004B12B2"/>
    <w:rsid w:val="004B157E"/>
    <w:rsid w:val="004B2A03"/>
    <w:rsid w:val="004B2CD0"/>
    <w:rsid w:val="004B2FBA"/>
    <w:rsid w:val="004B315C"/>
    <w:rsid w:val="004B4EBB"/>
    <w:rsid w:val="004B5255"/>
    <w:rsid w:val="004B5401"/>
    <w:rsid w:val="004B5465"/>
    <w:rsid w:val="004B592E"/>
    <w:rsid w:val="004B5E81"/>
    <w:rsid w:val="004B5EF3"/>
    <w:rsid w:val="004B629F"/>
    <w:rsid w:val="004B66B1"/>
    <w:rsid w:val="004B69C8"/>
    <w:rsid w:val="004B6C39"/>
    <w:rsid w:val="004B70F0"/>
    <w:rsid w:val="004B73C7"/>
    <w:rsid w:val="004B7A16"/>
    <w:rsid w:val="004B7C62"/>
    <w:rsid w:val="004C070F"/>
    <w:rsid w:val="004C076E"/>
    <w:rsid w:val="004C14CE"/>
    <w:rsid w:val="004C190D"/>
    <w:rsid w:val="004C19B5"/>
    <w:rsid w:val="004C21A8"/>
    <w:rsid w:val="004C24F2"/>
    <w:rsid w:val="004C31F9"/>
    <w:rsid w:val="004C327F"/>
    <w:rsid w:val="004C35D6"/>
    <w:rsid w:val="004C36F2"/>
    <w:rsid w:val="004C3B78"/>
    <w:rsid w:val="004C4305"/>
    <w:rsid w:val="004C4468"/>
    <w:rsid w:val="004C4622"/>
    <w:rsid w:val="004C4B0D"/>
    <w:rsid w:val="004C4D85"/>
    <w:rsid w:val="004C4EF0"/>
    <w:rsid w:val="004C4F26"/>
    <w:rsid w:val="004C5860"/>
    <w:rsid w:val="004C59E1"/>
    <w:rsid w:val="004C5AEB"/>
    <w:rsid w:val="004C5CCC"/>
    <w:rsid w:val="004C6E2D"/>
    <w:rsid w:val="004C6E82"/>
    <w:rsid w:val="004C79CF"/>
    <w:rsid w:val="004C7F61"/>
    <w:rsid w:val="004D03F9"/>
    <w:rsid w:val="004D05D4"/>
    <w:rsid w:val="004D0691"/>
    <w:rsid w:val="004D0B1A"/>
    <w:rsid w:val="004D0C23"/>
    <w:rsid w:val="004D135F"/>
    <w:rsid w:val="004D1F54"/>
    <w:rsid w:val="004D23F1"/>
    <w:rsid w:val="004D2551"/>
    <w:rsid w:val="004D2C19"/>
    <w:rsid w:val="004D2CEF"/>
    <w:rsid w:val="004D2DAB"/>
    <w:rsid w:val="004D3185"/>
    <w:rsid w:val="004D3414"/>
    <w:rsid w:val="004D3A31"/>
    <w:rsid w:val="004D3BE2"/>
    <w:rsid w:val="004D3E12"/>
    <w:rsid w:val="004D3E2F"/>
    <w:rsid w:val="004D419D"/>
    <w:rsid w:val="004D4372"/>
    <w:rsid w:val="004D48E8"/>
    <w:rsid w:val="004D4B00"/>
    <w:rsid w:val="004D4BE2"/>
    <w:rsid w:val="004D505E"/>
    <w:rsid w:val="004D5265"/>
    <w:rsid w:val="004D55EB"/>
    <w:rsid w:val="004D568D"/>
    <w:rsid w:val="004D5B1D"/>
    <w:rsid w:val="004D5FA4"/>
    <w:rsid w:val="004D64D5"/>
    <w:rsid w:val="004D6755"/>
    <w:rsid w:val="004D6E89"/>
    <w:rsid w:val="004D72CA"/>
    <w:rsid w:val="004D79F3"/>
    <w:rsid w:val="004E008D"/>
    <w:rsid w:val="004E0421"/>
    <w:rsid w:val="004E13B5"/>
    <w:rsid w:val="004E1B20"/>
    <w:rsid w:val="004E1BEF"/>
    <w:rsid w:val="004E1D73"/>
    <w:rsid w:val="004E1DA0"/>
    <w:rsid w:val="004E2038"/>
    <w:rsid w:val="004E2242"/>
    <w:rsid w:val="004E2371"/>
    <w:rsid w:val="004E36E4"/>
    <w:rsid w:val="004E3D3C"/>
    <w:rsid w:val="004E3F1D"/>
    <w:rsid w:val="004E3F7A"/>
    <w:rsid w:val="004E41F7"/>
    <w:rsid w:val="004E4315"/>
    <w:rsid w:val="004E4356"/>
    <w:rsid w:val="004E4627"/>
    <w:rsid w:val="004E46DC"/>
    <w:rsid w:val="004E4B73"/>
    <w:rsid w:val="004E4C1B"/>
    <w:rsid w:val="004E5188"/>
    <w:rsid w:val="004E54C6"/>
    <w:rsid w:val="004E5610"/>
    <w:rsid w:val="004E58A5"/>
    <w:rsid w:val="004E5CE0"/>
    <w:rsid w:val="004E626B"/>
    <w:rsid w:val="004E686C"/>
    <w:rsid w:val="004E6A35"/>
    <w:rsid w:val="004E6A7E"/>
    <w:rsid w:val="004E6B16"/>
    <w:rsid w:val="004E706A"/>
    <w:rsid w:val="004E73C7"/>
    <w:rsid w:val="004E7806"/>
    <w:rsid w:val="004E7BCA"/>
    <w:rsid w:val="004F0286"/>
    <w:rsid w:val="004F09C3"/>
    <w:rsid w:val="004F0D54"/>
    <w:rsid w:val="004F0ED3"/>
    <w:rsid w:val="004F1151"/>
    <w:rsid w:val="004F1447"/>
    <w:rsid w:val="004F1683"/>
    <w:rsid w:val="004F19FC"/>
    <w:rsid w:val="004F1FB0"/>
    <w:rsid w:val="004F2022"/>
    <w:rsid w:val="004F2406"/>
    <w:rsid w:val="004F279E"/>
    <w:rsid w:val="004F42F2"/>
    <w:rsid w:val="004F42FF"/>
    <w:rsid w:val="004F446C"/>
    <w:rsid w:val="004F44C2"/>
    <w:rsid w:val="004F44CE"/>
    <w:rsid w:val="004F4569"/>
    <w:rsid w:val="004F497D"/>
    <w:rsid w:val="004F50DB"/>
    <w:rsid w:val="004F57C0"/>
    <w:rsid w:val="004F5F72"/>
    <w:rsid w:val="004F6AB4"/>
    <w:rsid w:val="004F74E1"/>
    <w:rsid w:val="004F7BC2"/>
    <w:rsid w:val="004F7E58"/>
    <w:rsid w:val="004F7E91"/>
    <w:rsid w:val="005006D1"/>
    <w:rsid w:val="00500AC2"/>
    <w:rsid w:val="00501561"/>
    <w:rsid w:val="005016D9"/>
    <w:rsid w:val="00501739"/>
    <w:rsid w:val="00501EFA"/>
    <w:rsid w:val="00502512"/>
    <w:rsid w:val="00502708"/>
    <w:rsid w:val="00502BC6"/>
    <w:rsid w:val="00503199"/>
    <w:rsid w:val="00503933"/>
    <w:rsid w:val="00503FD2"/>
    <w:rsid w:val="00503FE6"/>
    <w:rsid w:val="0050437E"/>
    <w:rsid w:val="005046EA"/>
    <w:rsid w:val="00505262"/>
    <w:rsid w:val="00505C9A"/>
    <w:rsid w:val="00505E3E"/>
    <w:rsid w:val="00505F63"/>
    <w:rsid w:val="00505FFE"/>
    <w:rsid w:val="00506687"/>
    <w:rsid w:val="005078CC"/>
    <w:rsid w:val="00507D72"/>
    <w:rsid w:val="005105FA"/>
    <w:rsid w:val="00510646"/>
    <w:rsid w:val="00510DD2"/>
    <w:rsid w:val="00510FD5"/>
    <w:rsid w:val="0051185E"/>
    <w:rsid w:val="00511AA3"/>
    <w:rsid w:val="00512556"/>
    <w:rsid w:val="00512BAF"/>
    <w:rsid w:val="005133A1"/>
    <w:rsid w:val="00513450"/>
    <w:rsid w:val="0051377D"/>
    <w:rsid w:val="0051428E"/>
    <w:rsid w:val="00514696"/>
    <w:rsid w:val="0051481F"/>
    <w:rsid w:val="00514BA0"/>
    <w:rsid w:val="005155AA"/>
    <w:rsid w:val="00515E01"/>
    <w:rsid w:val="00516022"/>
    <w:rsid w:val="0051708F"/>
    <w:rsid w:val="00517125"/>
    <w:rsid w:val="00517943"/>
    <w:rsid w:val="00517B41"/>
    <w:rsid w:val="0052014B"/>
    <w:rsid w:val="00520930"/>
    <w:rsid w:val="00521416"/>
    <w:rsid w:val="005214A6"/>
    <w:rsid w:val="00521CE8"/>
    <w:rsid w:val="00521CEE"/>
    <w:rsid w:val="0052222A"/>
    <w:rsid w:val="00522426"/>
    <w:rsid w:val="005232AC"/>
    <w:rsid w:val="0052407F"/>
    <w:rsid w:val="005240F6"/>
    <w:rsid w:val="0052453E"/>
    <w:rsid w:val="005262F5"/>
    <w:rsid w:val="0052640A"/>
    <w:rsid w:val="0052648C"/>
    <w:rsid w:val="00526847"/>
    <w:rsid w:val="00526882"/>
    <w:rsid w:val="00527BD4"/>
    <w:rsid w:val="0053010C"/>
    <w:rsid w:val="0053026E"/>
    <w:rsid w:val="0053084E"/>
    <w:rsid w:val="00530AA5"/>
    <w:rsid w:val="00530DE7"/>
    <w:rsid w:val="005326C5"/>
    <w:rsid w:val="00532AC4"/>
    <w:rsid w:val="00533181"/>
    <w:rsid w:val="00533538"/>
    <w:rsid w:val="0053368B"/>
    <w:rsid w:val="00534898"/>
    <w:rsid w:val="005353E9"/>
    <w:rsid w:val="00535622"/>
    <w:rsid w:val="005358B8"/>
    <w:rsid w:val="00535E80"/>
    <w:rsid w:val="00535F71"/>
    <w:rsid w:val="00536D06"/>
    <w:rsid w:val="00536FB0"/>
    <w:rsid w:val="00537095"/>
    <w:rsid w:val="005370A6"/>
    <w:rsid w:val="005376F7"/>
    <w:rsid w:val="00537773"/>
    <w:rsid w:val="00537B29"/>
    <w:rsid w:val="00537F8A"/>
    <w:rsid w:val="005401BD"/>
    <w:rsid w:val="005403C8"/>
    <w:rsid w:val="00541625"/>
    <w:rsid w:val="00541AA3"/>
    <w:rsid w:val="005420E7"/>
    <w:rsid w:val="005422B2"/>
    <w:rsid w:val="00542594"/>
    <w:rsid w:val="005429DC"/>
    <w:rsid w:val="00542DE1"/>
    <w:rsid w:val="00542EAD"/>
    <w:rsid w:val="00542EBF"/>
    <w:rsid w:val="00542F54"/>
    <w:rsid w:val="005433E0"/>
    <w:rsid w:val="00543A12"/>
    <w:rsid w:val="00543BFF"/>
    <w:rsid w:val="0054433F"/>
    <w:rsid w:val="00544872"/>
    <w:rsid w:val="00544CE3"/>
    <w:rsid w:val="0054503E"/>
    <w:rsid w:val="005450AF"/>
    <w:rsid w:val="00545C66"/>
    <w:rsid w:val="00546642"/>
    <w:rsid w:val="00546711"/>
    <w:rsid w:val="00546B76"/>
    <w:rsid w:val="00547140"/>
    <w:rsid w:val="005478C4"/>
    <w:rsid w:val="00547E68"/>
    <w:rsid w:val="00550733"/>
    <w:rsid w:val="00550C17"/>
    <w:rsid w:val="00550FE7"/>
    <w:rsid w:val="00551088"/>
    <w:rsid w:val="005515D1"/>
    <w:rsid w:val="005516B2"/>
    <w:rsid w:val="00551A6C"/>
    <w:rsid w:val="00551E5C"/>
    <w:rsid w:val="00552500"/>
    <w:rsid w:val="005527F6"/>
    <w:rsid w:val="005528C8"/>
    <w:rsid w:val="00552D84"/>
    <w:rsid w:val="005536D9"/>
    <w:rsid w:val="00553718"/>
    <w:rsid w:val="00553814"/>
    <w:rsid w:val="0055463A"/>
    <w:rsid w:val="00554A45"/>
    <w:rsid w:val="00554DD3"/>
    <w:rsid w:val="00555B24"/>
    <w:rsid w:val="005565F9"/>
    <w:rsid w:val="00556833"/>
    <w:rsid w:val="005602A3"/>
    <w:rsid w:val="0056158C"/>
    <w:rsid w:val="005618B0"/>
    <w:rsid w:val="00561A81"/>
    <w:rsid w:val="00561B82"/>
    <w:rsid w:val="00561FAC"/>
    <w:rsid w:val="0056247E"/>
    <w:rsid w:val="00562AA5"/>
    <w:rsid w:val="00563886"/>
    <w:rsid w:val="005642F1"/>
    <w:rsid w:val="00565AAA"/>
    <w:rsid w:val="00566318"/>
    <w:rsid w:val="005666F9"/>
    <w:rsid w:val="00566794"/>
    <w:rsid w:val="00566A4B"/>
    <w:rsid w:val="00566C6E"/>
    <w:rsid w:val="00566F5D"/>
    <w:rsid w:val="005670F0"/>
    <w:rsid w:val="005672BE"/>
    <w:rsid w:val="0056758A"/>
    <w:rsid w:val="00570427"/>
    <w:rsid w:val="0057045D"/>
    <w:rsid w:val="0057064C"/>
    <w:rsid w:val="00570A7A"/>
    <w:rsid w:val="00570D40"/>
    <w:rsid w:val="0057142F"/>
    <w:rsid w:val="00571793"/>
    <w:rsid w:val="00571A87"/>
    <w:rsid w:val="00571C40"/>
    <w:rsid w:val="00571E20"/>
    <w:rsid w:val="00571F96"/>
    <w:rsid w:val="005724D5"/>
    <w:rsid w:val="005727EA"/>
    <w:rsid w:val="005728EB"/>
    <w:rsid w:val="00573041"/>
    <w:rsid w:val="00573827"/>
    <w:rsid w:val="00573880"/>
    <w:rsid w:val="0057388D"/>
    <w:rsid w:val="00573912"/>
    <w:rsid w:val="00573B62"/>
    <w:rsid w:val="0057437B"/>
    <w:rsid w:val="00574CEB"/>
    <w:rsid w:val="005750F9"/>
    <w:rsid w:val="00575331"/>
    <w:rsid w:val="005753A9"/>
    <w:rsid w:val="00575782"/>
    <w:rsid w:val="00575AD0"/>
    <w:rsid w:val="00575AF3"/>
    <w:rsid w:val="00575B80"/>
    <w:rsid w:val="00575C39"/>
    <w:rsid w:val="00576203"/>
    <w:rsid w:val="0057620F"/>
    <w:rsid w:val="00576A67"/>
    <w:rsid w:val="005770F2"/>
    <w:rsid w:val="0057710C"/>
    <w:rsid w:val="00577E15"/>
    <w:rsid w:val="005819CE"/>
    <w:rsid w:val="00581B5C"/>
    <w:rsid w:val="00581F26"/>
    <w:rsid w:val="0058266D"/>
    <w:rsid w:val="00582952"/>
    <w:rsid w:val="0058298D"/>
    <w:rsid w:val="00582CE3"/>
    <w:rsid w:val="005832F7"/>
    <w:rsid w:val="005837F4"/>
    <w:rsid w:val="0058398A"/>
    <w:rsid w:val="00583C5A"/>
    <w:rsid w:val="00584086"/>
    <w:rsid w:val="0058480B"/>
    <w:rsid w:val="005848DE"/>
    <w:rsid w:val="00584C1A"/>
    <w:rsid w:val="00584F0E"/>
    <w:rsid w:val="00585B55"/>
    <w:rsid w:val="00585CD3"/>
    <w:rsid w:val="00585F77"/>
    <w:rsid w:val="0058606F"/>
    <w:rsid w:val="00586646"/>
    <w:rsid w:val="00586A18"/>
    <w:rsid w:val="00586B63"/>
    <w:rsid w:val="00586B9C"/>
    <w:rsid w:val="0058717F"/>
    <w:rsid w:val="0058737B"/>
    <w:rsid w:val="00587388"/>
    <w:rsid w:val="0058798A"/>
    <w:rsid w:val="00587B42"/>
    <w:rsid w:val="00587D63"/>
    <w:rsid w:val="005905AA"/>
    <w:rsid w:val="0059068E"/>
    <w:rsid w:val="00590E77"/>
    <w:rsid w:val="00590EDF"/>
    <w:rsid w:val="00591105"/>
    <w:rsid w:val="00591511"/>
    <w:rsid w:val="00591889"/>
    <w:rsid w:val="00591993"/>
    <w:rsid w:val="00591BDB"/>
    <w:rsid w:val="00591DFF"/>
    <w:rsid w:val="00593213"/>
    <w:rsid w:val="00593549"/>
    <w:rsid w:val="00593C2B"/>
    <w:rsid w:val="00593FE0"/>
    <w:rsid w:val="00594178"/>
    <w:rsid w:val="005943F0"/>
    <w:rsid w:val="00594612"/>
    <w:rsid w:val="0059461B"/>
    <w:rsid w:val="00595231"/>
    <w:rsid w:val="0059594C"/>
    <w:rsid w:val="00595BFD"/>
    <w:rsid w:val="00596166"/>
    <w:rsid w:val="00596458"/>
    <w:rsid w:val="00596D88"/>
    <w:rsid w:val="00596DF5"/>
    <w:rsid w:val="00596F14"/>
    <w:rsid w:val="005970B2"/>
    <w:rsid w:val="005972DE"/>
    <w:rsid w:val="005975DA"/>
    <w:rsid w:val="00597668"/>
    <w:rsid w:val="00597F64"/>
    <w:rsid w:val="005A0023"/>
    <w:rsid w:val="005A023B"/>
    <w:rsid w:val="005A04DD"/>
    <w:rsid w:val="005A0A73"/>
    <w:rsid w:val="005A0D0A"/>
    <w:rsid w:val="005A1A9F"/>
    <w:rsid w:val="005A207F"/>
    <w:rsid w:val="005A2768"/>
    <w:rsid w:val="005A2D57"/>
    <w:rsid w:val="005A2F16"/>
    <w:rsid w:val="005A2F35"/>
    <w:rsid w:val="005A32D5"/>
    <w:rsid w:val="005A33FF"/>
    <w:rsid w:val="005A34E1"/>
    <w:rsid w:val="005A3C5D"/>
    <w:rsid w:val="005A40BC"/>
    <w:rsid w:val="005A4929"/>
    <w:rsid w:val="005A4A56"/>
    <w:rsid w:val="005A4AE4"/>
    <w:rsid w:val="005A4C33"/>
    <w:rsid w:val="005A4C76"/>
    <w:rsid w:val="005A4F91"/>
    <w:rsid w:val="005A526F"/>
    <w:rsid w:val="005A5522"/>
    <w:rsid w:val="005A57EE"/>
    <w:rsid w:val="005A6D68"/>
    <w:rsid w:val="005A7443"/>
    <w:rsid w:val="005B0854"/>
    <w:rsid w:val="005B0A7A"/>
    <w:rsid w:val="005B0EF6"/>
    <w:rsid w:val="005B1177"/>
    <w:rsid w:val="005B3396"/>
    <w:rsid w:val="005B3553"/>
    <w:rsid w:val="005B35F2"/>
    <w:rsid w:val="005B3814"/>
    <w:rsid w:val="005B4120"/>
    <w:rsid w:val="005B463E"/>
    <w:rsid w:val="005B4B5E"/>
    <w:rsid w:val="005B4B99"/>
    <w:rsid w:val="005B56FF"/>
    <w:rsid w:val="005B59D9"/>
    <w:rsid w:val="005B5FDE"/>
    <w:rsid w:val="005B6329"/>
    <w:rsid w:val="005B6604"/>
    <w:rsid w:val="005B6D4D"/>
    <w:rsid w:val="005B7191"/>
    <w:rsid w:val="005B71E0"/>
    <w:rsid w:val="005B7DE0"/>
    <w:rsid w:val="005C0541"/>
    <w:rsid w:val="005C0784"/>
    <w:rsid w:val="005C1920"/>
    <w:rsid w:val="005C19CE"/>
    <w:rsid w:val="005C26FD"/>
    <w:rsid w:val="005C2BC0"/>
    <w:rsid w:val="005C2D12"/>
    <w:rsid w:val="005C34E1"/>
    <w:rsid w:val="005C39C2"/>
    <w:rsid w:val="005C3A85"/>
    <w:rsid w:val="005C3B8B"/>
    <w:rsid w:val="005C3FE0"/>
    <w:rsid w:val="005C42DE"/>
    <w:rsid w:val="005C4555"/>
    <w:rsid w:val="005C4761"/>
    <w:rsid w:val="005C49FD"/>
    <w:rsid w:val="005C4A65"/>
    <w:rsid w:val="005C53AF"/>
    <w:rsid w:val="005C55CC"/>
    <w:rsid w:val="005C5703"/>
    <w:rsid w:val="005C5BC7"/>
    <w:rsid w:val="005C67C9"/>
    <w:rsid w:val="005C740C"/>
    <w:rsid w:val="005C7466"/>
    <w:rsid w:val="005C77B1"/>
    <w:rsid w:val="005C7BCD"/>
    <w:rsid w:val="005D00DC"/>
    <w:rsid w:val="005D029D"/>
    <w:rsid w:val="005D0CDC"/>
    <w:rsid w:val="005D13C1"/>
    <w:rsid w:val="005D1AEB"/>
    <w:rsid w:val="005D1BA8"/>
    <w:rsid w:val="005D1C20"/>
    <w:rsid w:val="005D2509"/>
    <w:rsid w:val="005D2564"/>
    <w:rsid w:val="005D26A1"/>
    <w:rsid w:val="005D27DD"/>
    <w:rsid w:val="005D2BF0"/>
    <w:rsid w:val="005D3184"/>
    <w:rsid w:val="005D328F"/>
    <w:rsid w:val="005D38A7"/>
    <w:rsid w:val="005D415B"/>
    <w:rsid w:val="005D4342"/>
    <w:rsid w:val="005D53F0"/>
    <w:rsid w:val="005D5661"/>
    <w:rsid w:val="005D56A9"/>
    <w:rsid w:val="005D59E2"/>
    <w:rsid w:val="005D61D6"/>
    <w:rsid w:val="005D625B"/>
    <w:rsid w:val="005D6E98"/>
    <w:rsid w:val="005D71F9"/>
    <w:rsid w:val="005D76A3"/>
    <w:rsid w:val="005D7CB5"/>
    <w:rsid w:val="005E0418"/>
    <w:rsid w:val="005E064A"/>
    <w:rsid w:val="005E071D"/>
    <w:rsid w:val="005E07FB"/>
    <w:rsid w:val="005E088C"/>
    <w:rsid w:val="005E099E"/>
    <w:rsid w:val="005E1221"/>
    <w:rsid w:val="005E1A19"/>
    <w:rsid w:val="005E1FE8"/>
    <w:rsid w:val="005E2049"/>
    <w:rsid w:val="005E293A"/>
    <w:rsid w:val="005E45EC"/>
    <w:rsid w:val="005E4747"/>
    <w:rsid w:val="005E5348"/>
    <w:rsid w:val="005E53DD"/>
    <w:rsid w:val="005E54FD"/>
    <w:rsid w:val="005E5E2B"/>
    <w:rsid w:val="005E6324"/>
    <w:rsid w:val="005E6942"/>
    <w:rsid w:val="005E6A6C"/>
    <w:rsid w:val="005E6F12"/>
    <w:rsid w:val="005E6FDA"/>
    <w:rsid w:val="005E717A"/>
    <w:rsid w:val="005E7303"/>
    <w:rsid w:val="005E73F8"/>
    <w:rsid w:val="005E7425"/>
    <w:rsid w:val="005E7F27"/>
    <w:rsid w:val="005E7FCF"/>
    <w:rsid w:val="005F03F6"/>
    <w:rsid w:val="005F1094"/>
    <w:rsid w:val="005F1EBF"/>
    <w:rsid w:val="005F1F1D"/>
    <w:rsid w:val="005F1FAF"/>
    <w:rsid w:val="005F22CA"/>
    <w:rsid w:val="005F277D"/>
    <w:rsid w:val="005F27F0"/>
    <w:rsid w:val="005F2E5F"/>
    <w:rsid w:val="005F319B"/>
    <w:rsid w:val="005F323A"/>
    <w:rsid w:val="005F379B"/>
    <w:rsid w:val="005F3DD4"/>
    <w:rsid w:val="005F453B"/>
    <w:rsid w:val="005F45CC"/>
    <w:rsid w:val="005F48D1"/>
    <w:rsid w:val="005F55C2"/>
    <w:rsid w:val="005F589B"/>
    <w:rsid w:val="005F5D30"/>
    <w:rsid w:val="005F62D3"/>
    <w:rsid w:val="005F6797"/>
    <w:rsid w:val="005F6D11"/>
    <w:rsid w:val="005F7395"/>
    <w:rsid w:val="005F796B"/>
    <w:rsid w:val="005F7C02"/>
    <w:rsid w:val="00600763"/>
    <w:rsid w:val="00600CF0"/>
    <w:rsid w:val="006012F6"/>
    <w:rsid w:val="00601314"/>
    <w:rsid w:val="006015F6"/>
    <w:rsid w:val="00601ECB"/>
    <w:rsid w:val="00602188"/>
    <w:rsid w:val="00602848"/>
    <w:rsid w:val="00602BCB"/>
    <w:rsid w:val="006031BF"/>
    <w:rsid w:val="00603775"/>
    <w:rsid w:val="00603AAB"/>
    <w:rsid w:val="0060479F"/>
    <w:rsid w:val="006048F4"/>
    <w:rsid w:val="00604AA2"/>
    <w:rsid w:val="00604FC9"/>
    <w:rsid w:val="006052C2"/>
    <w:rsid w:val="006053C7"/>
    <w:rsid w:val="00605517"/>
    <w:rsid w:val="006059D0"/>
    <w:rsid w:val="00605BC2"/>
    <w:rsid w:val="00605C95"/>
    <w:rsid w:val="00605E70"/>
    <w:rsid w:val="0060622D"/>
    <w:rsid w:val="0060631C"/>
    <w:rsid w:val="006063E4"/>
    <w:rsid w:val="00606503"/>
    <w:rsid w:val="0060660A"/>
    <w:rsid w:val="00606855"/>
    <w:rsid w:val="006068D2"/>
    <w:rsid w:val="00606A25"/>
    <w:rsid w:val="00606AFC"/>
    <w:rsid w:val="00606D40"/>
    <w:rsid w:val="006072C9"/>
    <w:rsid w:val="006077D9"/>
    <w:rsid w:val="00607840"/>
    <w:rsid w:val="00607CD3"/>
    <w:rsid w:val="00611BD2"/>
    <w:rsid w:val="00611D72"/>
    <w:rsid w:val="00612063"/>
    <w:rsid w:val="00612920"/>
    <w:rsid w:val="00612D6F"/>
    <w:rsid w:val="006137A4"/>
    <w:rsid w:val="006139DE"/>
    <w:rsid w:val="00613B1D"/>
    <w:rsid w:val="00614910"/>
    <w:rsid w:val="00614C11"/>
    <w:rsid w:val="00614FEB"/>
    <w:rsid w:val="00615E6A"/>
    <w:rsid w:val="00615F36"/>
    <w:rsid w:val="006172C2"/>
    <w:rsid w:val="006173E9"/>
    <w:rsid w:val="0061740F"/>
    <w:rsid w:val="006177A5"/>
    <w:rsid w:val="00617889"/>
    <w:rsid w:val="00617A44"/>
    <w:rsid w:val="00617E70"/>
    <w:rsid w:val="006202B6"/>
    <w:rsid w:val="006204A4"/>
    <w:rsid w:val="006210C5"/>
    <w:rsid w:val="00621402"/>
    <w:rsid w:val="00621517"/>
    <w:rsid w:val="006215EE"/>
    <w:rsid w:val="0062165A"/>
    <w:rsid w:val="00621861"/>
    <w:rsid w:val="00621D97"/>
    <w:rsid w:val="006233E6"/>
    <w:rsid w:val="0062366E"/>
    <w:rsid w:val="00623B47"/>
    <w:rsid w:val="00623B49"/>
    <w:rsid w:val="00624BEE"/>
    <w:rsid w:val="006251CD"/>
    <w:rsid w:val="006254DB"/>
    <w:rsid w:val="00625BD2"/>
    <w:rsid w:val="00625CD0"/>
    <w:rsid w:val="00625FF5"/>
    <w:rsid w:val="006261A8"/>
    <w:rsid w:val="0062627D"/>
    <w:rsid w:val="00626B25"/>
    <w:rsid w:val="00627027"/>
    <w:rsid w:val="00627432"/>
    <w:rsid w:val="0062788E"/>
    <w:rsid w:val="00627B47"/>
    <w:rsid w:val="0063030B"/>
    <w:rsid w:val="00630433"/>
    <w:rsid w:val="006307DC"/>
    <w:rsid w:val="006316C7"/>
    <w:rsid w:val="00632352"/>
    <w:rsid w:val="006324E1"/>
    <w:rsid w:val="0063288F"/>
    <w:rsid w:val="00632B01"/>
    <w:rsid w:val="006336DA"/>
    <w:rsid w:val="00633794"/>
    <w:rsid w:val="00633842"/>
    <w:rsid w:val="00633880"/>
    <w:rsid w:val="00633894"/>
    <w:rsid w:val="00633CDF"/>
    <w:rsid w:val="006342C0"/>
    <w:rsid w:val="006344D7"/>
    <w:rsid w:val="00634525"/>
    <w:rsid w:val="00634B1A"/>
    <w:rsid w:val="00635AA2"/>
    <w:rsid w:val="00635C71"/>
    <w:rsid w:val="00636E3D"/>
    <w:rsid w:val="00637850"/>
    <w:rsid w:val="00637A48"/>
    <w:rsid w:val="0064044D"/>
    <w:rsid w:val="0064074A"/>
    <w:rsid w:val="006411E3"/>
    <w:rsid w:val="006419CA"/>
    <w:rsid w:val="00641C76"/>
    <w:rsid w:val="00641EAC"/>
    <w:rsid w:val="00642280"/>
    <w:rsid w:val="00642AEE"/>
    <w:rsid w:val="00642E69"/>
    <w:rsid w:val="0064320B"/>
    <w:rsid w:val="00644528"/>
    <w:rsid w:val="006445D7"/>
    <w:rsid w:val="006448E4"/>
    <w:rsid w:val="00644FD8"/>
    <w:rsid w:val="00645043"/>
    <w:rsid w:val="00645414"/>
    <w:rsid w:val="0064577D"/>
    <w:rsid w:val="00645858"/>
    <w:rsid w:val="00645BC3"/>
    <w:rsid w:val="00645C1D"/>
    <w:rsid w:val="00646D46"/>
    <w:rsid w:val="00647AB9"/>
    <w:rsid w:val="00650CD7"/>
    <w:rsid w:val="00650D95"/>
    <w:rsid w:val="00650EAB"/>
    <w:rsid w:val="00650F83"/>
    <w:rsid w:val="00651408"/>
    <w:rsid w:val="00651473"/>
    <w:rsid w:val="00651ACB"/>
    <w:rsid w:val="00651CEE"/>
    <w:rsid w:val="006522FA"/>
    <w:rsid w:val="00652470"/>
    <w:rsid w:val="0065296C"/>
    <w:rsid w:val="00653606"/>
    <w:rsid w:val="0065361B"/>
    <w:rsid w:val="0065375D"/>
    <w:rsid w:val="00653A35"/>
    <w:rsid w:val="00654A83"/>
    <w:rsid w:val="00654C22"/>
    <w:rsid w:val="00655188"/>
    <w:rsid w:val="006551AE"/>
    <w:rsid w:val="006558BB"/>
    <w:rsid w:val="006559F2"/>
    <w:rsid w:val="00655F23"/>
    <w:rsid w:val="00656A68"/>
    <w:rsid w:val="0065755C"/>
    <w:rsid w:val="006576CD"/>
    <w:rsid w:val="00657834"/>
    <w:rsid w:val="006579E8"/>
    <w:rsid w:val="00657A86"/>
    <w:rsid w:val="00657BCD"/>
    <w:rsid w:val="00657FEE"/>
    <w:rsid w:val="006603F7"/>
    <w:rsid w:val="00660694"/>
    <w:rsid w:val="00660897"/>
    <w:rsid w:val="00660AA2"/>
    <w:rsid w:val="006610E9"/>
    <w:rsid w:val="00661591"/>
    <w:rsid w:val="006615D8"/>
    <w:rsid w:val="006616F5"/>
    <w:rsid w:val="006617D2"/>
    <w:rsid w:val="00661B4F"/>
    <w:rsid w:val="0066226F"/>
    <w:rsid w:val="006623A6"/>
    <w:rsid w:val="00662A88"/>
    <w:rsid w:val="00662E3C"/>
    <w:rsid w:val="006632B8"/>
    <w:rsid w:val="00663796"/>
    <w:rsid w:val="006638A6"/>
    <w:rsid w:val="006644F2"/>
    <w:rsid w:val="00664678"/>
    <w:rsid w:val="00664C80"/>
    <w:rsid w:val="00664D50"/>
    <w:rsid w:val="006650A8"/>
    <w:rsid w:val="00665302"/>
    <w:rsid w:val="006653F5"/>
    <w:rsid w:val="00665623"/>
    <w:rsid w:val="00665714"/>
    <w:rsid w:val="00665779"/>
    <w:rsid w:val="006657F1"/>
    <w:rsid w:val="00665F14"/>
    <w:rsid w:val="00665F3E"/>
    <w:rsid w:val="006662E8"/>
    <w:rsid w:val="0066632F"/>
    <w:rsid w:val="00666A43"/>
    <w:rsid w:val="00666D0D"/>
    <w:rsid w:val="00666D1F"/>
    <w:rsid w:val="006672F8"/>
    <w:rsid w:val="00667DEC"/>
    <w:rsid w:val="00667E89"/>
    <w:rsid w:val="00667F8E"/>
    <w:rsid w:val="006700B7"/>
    <w:rsid w:val="0067030E"/>
    <w:rsid w:val="006705BA"/>
    <w:rsid w:val="006708FC"/>
    <w:rsid w:val="00671043"/>
    <w:rsid w:val="0067162D"/>
    <w:rsid w:val="00671BCC"/>
    <w:rsid w:val="00671E51"/>
    <w:rsid w:val="00672768"/>
    <w:rsid w:val="00672811"/>
    <w:rsid w:val="00672D6E"/>
    <w:rsid w:val="00672DE4"/>
    <w:rsid w:val="006736E6"/>
    <w:rsid w:val="006736EF"/>
    <w:rsid w:val="006737CA"/>
    <w:rsid w:val="00673F3E"/>
    <w:rsid w:val="00673FCB"/>
    <w:rsid w:val="0067455D"/>
    <w:rsid w:val="00674A89"/>
    <w:rsid w:val="00674C95"/>
    <w:rsid w:val="00674CA1"/>
    <w:rsid w:val="00674D01"/>
    <w:rsid w:val="00674F3D"/>
    <w:rsid w:val="0067522D"/>
    <w:rsid w:val="00675245"/>
    <w:rsid w:val="006758C3"/>
    <w:rsid w:val="00677037"/>
    <w:rsid w:val="00677B84"/>
    <w:rsid w:val="00677CBB"/>
    <w:rsid w:val="00680924"/>
    <w:rsid w:val="00680C78"/>
    <w:rsid w:val="00681CB8"/>
    <w:rsid w:val="00682021"/>
    <w:rsid w:val="00682A8E"/>
    <w:rsid w:val="00682AED"/>
    <w:rsid w:val="00682F06"/>
    <w:rsid w:val="00683373"/>
    <w:rsid w:val="006838E1"/>
    <w:rsid w:val="006839A9"/>
    <w:rsid w:val="006849A5"/>
    <w:rsid w:val="006853AE"/>
    <w:rsid w:val="006854AD"/>
    <w:rsid w:val="00685545"/>
    <w:rsid w:val="00686232"/>
    <w:rsid w:val="00686269"/>
    <w:rsid w:val="006864B3"/>
    <w:rsid w:val="00686AC4"/>
    <w:rsid w:val="00686CEC"/>
    <w:rsid w:val="00686D0C"/>
    <w:rsid w:val="00687402"/>
    <w:rsid w:val="006901EE"/>
    <w:rsid w:val="006904C9"/>
    <w:rsid w:val="00690AB9"/>
    <w:rsid w:val="00690C15"/>
    <w:rsid w:val="00690C6B"/>
    <w:rsid w:val="00691ED0"/>
    <w:rsid w:val="00691F8C"/>
    <w:rsid w:val="00692009"/>
    <w:rsid w:val="00692146"/>
    <w:rsid w:val="00692475"/>
    <w:rsid w:val="006924B4"/>
    <w:rsid w:val="00692BBC"/>
    <w:rsid w:val="00692D64"/>
    <w:rsid w:val="006930E2"/>
    <w:rsid w:val="00693E8E"/>
    <w:rsid w:val="00693FF9"/>
    <w:rsid w:val="0069429A"/>
    <w:rsid w:val="006948E5"/>
    <w:rsid w:val="00694BBF"/>
    <w:rsid w:val="00694D09"/>
    <w:rsid w:val="00694FEB"/>
    <w:rsid w:val="00695264"/>
    <w:rsid w:val="00695B68"/>
    <w:rsid w:val="00695D5C"/>
    <w:rsid w:val="00695EB8"/>
    <w:rsid w:val="00696239"/>
    <w:rsid w:val="0069631E"/>
    <w:rsid w:val="00696819"/>
    <w:rsid w:val="00697025"/>
    <w:rsid w:val="00697BB1"/>
    <w:rsid w:val="006A0AC2"/>
    <w:rsid w:val="006A10F8"/>
    <w:rsid w:val="006A1B14"/>
    <w:rsid w:val="006A1BB7"/>
    <w:rsid w:val="006A1C6F"/>
    <w:rsid w:val="006A1CC9"/>
    <w:rsid w:val="006A2100"/>
    <w:rsid w:val="006A253D"/>
    <w:rsid w:val="006A2CE2"/>
    <w:rsid w:val="006A3AFB"/>
    <w:rsid w:val="006A4C3D"/>
    <w:rsid w:val="006A5467"/>
    <w:rsid w:val="006A582E"/>
    <w:rsid w:val="006A5C3B"/>
    <w:rsid w:val="006A5CB0"/>
    <w:rsid w:val="006A5E47"/>
    <w:rsid w:val="006A6B9C"/>
    <w:rsid w:val="006A6C3F"/>
    <w:rsid w:val="006A7093"/>
    <w:rsid w:val="006A7232"/>
    <w:rsid w:val="006A72DB"/>
    <w:rsid w:val="006A72E0"/>
    <w:rsid w:val="006A7565"/>
    <w:rsid w:val="006A77AF"/>
    <w:rsid w:val="006A7C95"/>
    <w:rsid w:val="006B05D1"/>
    <w:rsid w:val="006B0726"/>
    <w:rsid w:val="006B0BF3"/>
    <w:rsid w:val="006B0CEB"/>
    <w:rsid w:val="006B110F"/>
    <w:rsid w:val="006B1169"/>
    <w:rsid w:val="006B14AC"/>
    <w:rsid w:val="006B178E"/>
    <w:rsid w:val="006B27ED"/>
    <w:rsid w:val="006B29C5"/>
    <w:rsid w:val="006B371B"/>
    <w:rsid w:val="006B3FE2"/>
    <w:rsid w:val="006B47DD"/>
    <w:rsid w:val="006B4D55"/>
    <w:rsid w:val="006B4E35"/>
    <w:rsid w:val="006B50C3"/>
    <w:rsid w:val="006B55B6"/>
    <w:rsid w:val="006B56F7"/>
    <w:rsid w:val="006B58B0"/>
    <w:rsid w:val="006B6014"/>
    <w:rsid w:val="006B6210"/>
    <w:rsid w:val="006B6431"/>
    <w:rsid w:val="006B65CD"/>
    <w:rsid w:val="006B6C45"/>
    <w:rsid w:val="006B7338"/>
    <w:rsid w:val="006B775E"/>
    <w:rsid w:val="006B7ADE"/>
    <w:rsid w:val="006B7AF5"/>
    <w:rsid w:val="006B7BC7"/>
    <w:rsid w:val="006B7C7E"/>
    <w:rsid w:val="006C08D1"/>
    <w:rsid w:val="006C0E5A"/>
    <w:rsid w:val="006C1104"/>
    <w:rsid w:val="006C186A"/>
    <w:rsid w:val="006C2145"/>
    <w:rsid w:val="006C2535"/>
    <w:rsid w:val="006C254A"/>
    <w:rsid w:val="006C2D89"/>
    <w:rsid w:val="006C2EA5"/>
    <w:rsid w:val="006C3CFF"/>
    <w:rsid w:val="006C42EA"/>
    <w:rsid w:val="006C441E"/>
    <w:rsid w:val="006C444C"/>
    <w:rsid w:val="006C4A57"/>
    <w:rsid w:val="006C4B90"/>
    <w:rsid w:val="006C4D57"/>
    <w:rsid w:val="006C5293"/>
    <w:rsid w:val="006C5324"/>
    <w:rsid w:val="006C5468"/>
    <w:rsid w:val="006C598A"/>
    <w:rsid w:val="006C5B26"/>
    <w:rsid w:val="006C639D"/>
    <w:rsid w:val="006C645A"/>
    <w:rsid w:val="006C66B8"/>
    <w:rsid w:val="006C681F"/>
    <w:rsid w:val="006C6AAB"/>
    <w:rsid w:val="006C6CC0"/>
    <w:rsid w:val="006C6CFC"/>
    <w:rsid w:val="006C7136"/>
    <w:rsid w:val="006C72C0"/>
    <w:rsid w:val="006C72C5"/>
    <w:rsid w:val="006C7AA4"/>
    <w:rsid w:val="006D01D1"/>
    <w:rsid w:val="006D0587"/>
    <w:rsid w:val="006D1016"/>
    <w:rsid w:val="006D112A"/>
    <w:rsid w:val="006D11F5"/>
    <w:rsid w:val="006D1244"/>
    <w:rsid w:val="006D17F2"/>
    <w:rsid w:val="006D182B"/>
    <w:rsid w:val="006D1A2D"/>
    <w:rsid w:val="006D1B13"/>
    <w:rsid w:val="006D20C9"/>
    <w:rsid w:val="006D32EE"/>
    <w:rsid w:val="006D3FB0"/>
    <w:rsid w:val="006D4035"/>
    <w:rsid w:val="006D4089"/>
    <w:rsid w:val="006D43C0"/>
    <w:rsid w:val="006D440C"/>
    <w:rsid w:val="006D46AC"/>
    <w:rsid w:val="006D4A7B"/>
    <w:rsid w:val="006D4E3D"/>
    <w:rsid w:val="006D53D5"/>
    <w:rsid w:val="006D5A63"/>
    <w:rsid w:val="006D5AFF"/>
    <w:rsid w:val="006D5C39"/>
    <w:rsid w:val="006D621C"/>
    <w:rsid w:val="006D650B"/>
    <w:rsid w:val="006D65C5"/>
    <w:rsid w:val="006D66C8"/>
    <w:rsid w:val="006D708C"/>
    <w:rsid w:val="006D70CD"/>
    <w:rsid w:val="006D71E2"/>
    <w:rsid w:val="006D747D"/>
    <w:rsid w:val="006D7489"/>
    <w:rsid w:val="006D7660"/>
    <w:rsid w:val="006E1607"/>
    <w:rsid w:val="006E20D5"/>
    <w:rsid w:val="006E2270"/>
    <w:rsid w:val="006E2988"/>
    <w:rsid w:val="006E2CEC"/>
    <w:rsid w:val="006E330D"/>
    <w:rsid w:val="006E3546"/>
    <w:rsid w:val="006E3563"/>
    <w:rsid w:val="006E3931"/>
    <w:rsid w:val="006E3F22"/>
    <w:rsid w:val="006E3FA9"/>
    <w:rsid w:val="006E46BA"/>
    <w:rsid w:val="006E4DEA"/>
    <w:rsid w:val="006E4E5E"/>
    <w:rsid w:val="006E5271"/>
    <w:rsid w:val="006E52AB"/>
    <w:rsid w:val="006E5556"/>
    <w:rsid w:val="006E5954"/>
    <w:rsid w:val="006E5A04"/>
    <w:rsid w:val="006E5D4F"/>
    <w:rsid w:val="006E65B6"/>
    <w:rsid w:val="006E78DA"/>
    <w:rsid w:val="006E7D82"/>
    <w:rsid w:val="006F0020"/>
    <w:rsid w:val="006F009A"/>
    <w:rsid w:val="006F00FB"/>
    <w:rsid w:val="006F038F"/>
    <w:rsid w:val="006F0422"/>
    <w:rsid w:val="006F0550"/>
    <w:rsid w:val="006F0C10"/>
    <w:rsid w:val="006F0DB1"/>
    <w:rsid w:val="006F0F93"/>
    <w:rsid w:val="006F1017"/>
    <w:rsid w:val="006F1052"/>
    <w:rsid w:val="006F12F4"/>
    <w:rsid w:val="006F1CB9"/>
    <w:rsid w:val="006F1D59"/>
    <w:rsid w:val="006F29E2"/>
    <w:rsid w:val="006F2CBE"/>
    <w:rsid w:val="006F31F2"/>
    <w:rsid w:val="006F367A"/>
    <w:rsid w:val="006F38C3"/>
    <w:rsid w:val="006F395E"/>
    <w:rsid w:val="006F3F6D"/>
    <w:rsid w:val="006F40E6"/>
    <w:rsid w:val="006F46AD"/>
    <w:rsid w:val="006F4998"/>
    <w:rsid w:val="006F4BC4"/>
    <w:rsid w:val="006F505E"/>
    <w:rsid w:val="006F612E"/>
    <w:rsid w:val="006F61B8"/>
    <w:rsid w:val="006F6B26"/>
    <w:rsid w:val="006F6D6F"/>
    <w:rsid w:val="006F70AC"/>
    <w:rsid w:val="006F7494"/>
    <w:rsid w:val="006F751F"/>
    <w:rsid w:val="006F77DF"/>
    <w:rsid w:val="00700081"/>
    <w:rsid w:val="00700633"/>
    <w:rsid w:val="00700DFC"/>
    <w:rsid w:val="007013BF"/>
    <w:rsid w:val="007016C8"/>
    <w:rsid w:val="00701998"/>
    <w:rsid w:val="007022CF"/>
    <w:rsid w:val="007027E8"/>
    <w:rsid w:val="00703312"/>
    <w:rsid w:val="0070349F"/>
    <w:rsid w:val="007035DC"/>
    <w:rsid w:val="007037C6"/>
    <w:rsid w:val="00703F2E"/>
    <w:rsid w:val="00703F8A"/>
    <w:rsid w:val="0070404E"/>
    <w:rsid w:val="00704496"/>
    <w:rsid w:val="007046C4"/>
    <w:rsid w:val="00704728"/>
    <w:rsid w:val="00704F78"/>
    <w:rsid w:val="00705668"/>
    <w:rsid w:val="007058A7"/>
    <w:rsid w:val="00706DA9"/>
    <w:rsid w:val="00707AC5"/>
    <w:rsid w:val="00707B78"/>
    <w:rsid w:val="007101C0"/>
    <w:rsid w:val="00710C51"/>
    <w:rsid w:val="00710D78"/>
    <w:rsid w:val="007111D5"/>
    <w:rsid w:val="007114D3"/>
    <w:rsid w:val="00711648"/>
    <w:rsid w:val="00711921"/>
    <w:rsid w:val="007122A8"/>
    <w:rsid w:val="007122EE"/>
    <w:rsid w:val="00712E76"/>
    <w:rsid w:val="00713500"/>
    <w:rsid w:val="0071352A"/>
    <w:rsid w:val="00713CAD"/>
    <w:rsid w:val="00714297"/>
    <w:rsid w:val="007147E7"/>
    <w:rsid w:val="007148A5"/>
    <w:rsid w:val="00714DC5"/>
    <w:rsid w:val="0071501E"/>
    <w:rsid w:val="00715237"/>
    <w:rsid w:val="00715C23"/>
    <w:rsid w:val="007161A2"/>
    <w:rsid w:val="00716369"/>
    <w:rsid w:val="00716560"/>
    <w:rsid w:val="007167A5"/>
    <w:rsid w:val="0071688C"/>
    <w:rsid w:val="00717844"/>
    <w:rsid w:val="00721026"/>
    <w:rsid w:val="0072109B"/>
    <w:rsid w:val="0072143E"/>
    <w:rsid w:val="00721615"/>
    <w:rsid w:val="007217EF"/>
    <w:rsid w:val="00721AE1"/>
    <w:rsid w:val="0072218D"/>
    <w:rsid w:val="00723299"/>
    <w:rsid w:val="00723707"/>
    <w:rsid w:val="00723B91"/>
    <w:rsid w:val="00724039"/>
    <w:rsid w:val="007240C8"/>
    <w:rsid w:val="00724762"/>
    <w:rsid w:val="007248A6"/>
    <w:rsid w:val="00725071"/>
    <w:rsid w:val="0072547A"/>
    <w:rsid w:val="007254A5"/>
    <w:rsid w:val="007256ED"/>
    <w:rsid w:val="00725748"/>
    <w:rsid w:val="007257CD"/>
    <w:rsid w:val="00725953"/>
    <w:rsid w:val="00725E57"/>
    <w:rsid w:val="00726066"/>
    <w:rsid w:val="00726559"/>
    <w:rsid w:val="00726874"/>
    <w:rsid w:val="007271C3"/>
    <w:rsid w:val="00730280"/>
    <w:rsid w:val="007304DB"/>
    <w:rsid w:val="00730A0A"/>
    <w:rsid w:val="00730E0B"/>
    <w:rsid w:val="00731CB9"/>
    <w:rsid w:val="007333FB"/>
    <w:rsid w:val="007335AC"/>
    <w:rsid w:val="00733ADB"/>
    <w:rsid w:val="007340AA"/>
    <w:rsid w:val="0073414A"/>
    <w:rsid w:val="007345C8"/>
    <w:rsid w:val="0073492E"/>
    <w:rsid w:val="00734E2B"/>
    <w:rsid w:val="00735276"/>
    <w:rsid w:val="00735D88"/>
    <w:rsid w:val="00736122"/>
    <w:rsid w:val="00736500"/>
    <w:rsid w:val="007366D5"/>
    <w:rsid w:val="00736A03"/>
    <w:rsid w:val="0073720D"/>
    <w:rsid w:val="0073723C"/>
    <w:rsid w:val="00737507"/>
    <w:rsid w:val="0073763F"/>
    <w:rsid w:val="0073765D"/>
    <w:rsid w:val="00737721"/>
    <w:rsid w:val="00737A99"/>
    <w:rsid w:val="00737B9E"/>
    <w:rsid w:val="00737FB9"/>
    <w:rsid w:val="0074007D"/>
    <w:rsid w:val="00740712"/>
    <w:rsid w:val="00740C5A"/>
    <w:rsid w:val="00740C68"/>
    <w:rsid w:val="00740C71"/>
    <w:rsid w:val="007415CE"/>
    <w:rsid w:val="007421F7"/>
    <w:rsid w:val="007423E1"/>
    <w:rsid w:val="007424AD"/>
    <w:rsid w:val="00742A39"/>
    <w:rsid w:val="00742AB9"/>
    <w:rsid w:val="00742D45"/>
    <w:rsid w:val="00743901"/>
    <w:rsid w:val="007439B5"/>
    <w:rsid w:val="00743C51"/>
    <w:rsid w:val="00743D9E"/>
    <w:rsid w:val="0074419D"/>
    <w:rsid w:val="0074431B"/>
    <w:rsid w:val="007444D5"/>
    <w:rsid w:val="007445E2"/>
    <w:rsid w:val="00744F46"/>
    <w:rsid w:val="00745231"/>
    <w:rsid w:val="00745663"/>
    <w:rsid w:val="00746534"/>
    <w:rsid w:val="00746D13"/>
    <w:rsid w:val="00747129"/>
    <w:rsid w:val="00747544"/>
    <w:rsid w:val="00747D73"/>
    <w:rsid w:val="007502A7"/>
    <w:rsid w:val="007505DC"/>
    <w:rsid w:val="007506F8"/>
    <w:rsid w:val="007507D1"/>
    <w:rsid w:val="00750D12"/>
    <w:rsid w:val="00751946"/>
    <w:rsid w:val="00751A6A"/>
    <w:rsid w:val="00751AD4"/>
    <w:rsid w:val="00751BD3"/>
    <w:rsid w:val="00751E22"/>
    <w:rsid w:val="00752136"/>
    <w:rsid w:val="0075215A"/>
    <w:rsid w:val="007527F6"/>
    <w:rsid w:val="00752DC9"/>
    <w:rsid w:val="00753199"/>
    <w:rsid w:val="00753579"/>
    <w:rsid w:val="0075364A"/>
    <w:rsid w:val="00753962"/>
    <w:rsid w:val="0075398F"/>
    <w:rsid w:val="00754386"/>
    <w:rsid w:val="007543F0"/>
    <w:rsid w:val="007549AA"/>
    <w:rsid w:val="00754CFE"/>
    <w:rsid w:val="00754FBF"/>
    <w:rsid w:val="0075561E"/>
    <w:rsid w:val="00755E24"/>
    <w:rsid w:val="0075663D"/>
    <w:rsid w:val="007566F3"/>
    <w:rsid w:val="0075685D"/>
    <w:rsid w:val="007575F2"/>
    <w:rsid w:val="00757799"/>
    <w:rsid w:val="00760731"/>
    <w:rsid w:val="00760CAC"/>
    <w:rsid w:val="007610AA"/>
    <w:rsid w:val="00761E2F"/>
    <w:rsid w:val="007622AA"/>
    <w:rsid w:val="007625F6"/>
    <w:rsid w:val="00762824"/>
    <w:rsid w:val="007630E1"/>
    <w:rsid w:val="00763126"/>
    <w:rsid w:val="00763B5C"/>
    <w:rsid w:val="00763B6A"/>
    <w:rsid w:val="00763CE6"/>
    <w:rsid w:val="00763FFD"/>
    <w:rsid w:val="0076477B"/>
    <w:rsid w:val="007648B4"/>
    <w:rsid w:val="007649E4"/>
    <w:rsid w:val="00764BCB"/>
    <w:rsid w:val="00764CC5"/>
    <w:rsid w:val="007653D4"/>
    <w:rsid w:val="00765E4A"/>
    <w:rsid w:val="00766499"/>
    <w:rsid w:val="00766507"/>
    <w:rsid w:val="00767203"/>
    <w:rsid w:val="00767CC2"/>
    <w:rsid w:val="00767F18"/>
    <w:rsid w:val="00770521"/>
    <w:rsid w:val="0077081B"/>
    <w:rsid w:val="0077087D"/>
    <w:rsid w:val="007709EF"/>
    <w:rsid w:val="00771429"/>
    <w:rsid w:val="00771665"/>
    <w:rsid w:val="007717BF"/>
    <w:rsid w:val="00771B7B"/>
    <w:rsid w:val="007721C1"/>
    <w:rsid w:val="00772418"/>
    <w:rsid w:val="00772565"/>
    <w:rsid w:val="00772998"/>
    <w:rsid w:val="00773150"/>
    <w:rsid w:val="00773488"/>
    <w:rsid w:val="00773C7B"/>
    <w:rsid w:val="007746BC"/>
    <w:rsid w:val="007749DC"/>
    <w:rsid w:val="00774F6E"/>
    <w:rsid w:val="00775362"/>
    <w:rsid w:val="007754F8"/>
    <w:rsid w:val="00775611"/>
    <w:rsid w:val="00775AC7"/>
    <w:rsid w:val="00775BAD"/>
    <w:rsid w:val="00777006"/>
    <w:rsid w:val="0077706F"/>
    <w:rsid w:val="00777957"/>
    <w:rsid w:val="007800C9"/>
    <w:rsid w:val="007801DC"/>
    <w:rsid w:val="00780F57"/>
    <w:rsid w:val="00781295"/>
    <w:rsid w:val="00781358"/>
    <w:rsid w:val="0078171B"/>
    <w:rsid w:val="0078188A"/>
    <w:rsid w:val="007818CF"/>
    <w:rsid w:val="00782701"/>
    <w:rsid w:val="00782962"/>
    <w:rsid w:val="00782A7A"/>
    <w:rsid w:val="00782FE0"/>
    <w:rsid w:val="007833BE"/>
    <w:rsid w:val="00783545"/>
    <w:rsid w:val="00783559"/>
    <w:rsid w:val="0078380D"/>
    <w:rsid w:val="00783AFD"/>
    <w:rsid w:val="00783C5B"/>
    <w:rsid w:val="007840F5"/>
    <w:rsid w:val="007852E5"/>
    <w:rsid w:val="00785329"/>
    <w:rsid w:val="00785603"/>
    <w:rsid w:val="007859A5"/>
    <w:rsid w:val="00785D82"/>
    <w:rsid w:val="00785DA0"/>
    <w:rsid w:val="00785F3D"/>
    <w:rsid w:val="0078612E"/>
    <w:rsid w:val="007865D0"/>
    <w:rsid w:val="007866D2"/>
    <w:rsid w:val="00786711"/>
    <w:rsid w:val="00786A4C"/>
    <w:rsid w:val="00786E5D"/>
    <w:rsid w:val="00787106"/>
    <w:rsid w:val="00787157"/>
    <w:rsid w:val="00787271"/>
    <w:rsid w:val="007876E4"/>
    <w:rsid w:val="0078786E"/>
    <w:rsid w:val="00787C80"/>
    <w:rsid w:val="00790447"/>
    <w:rsid w:val="00790EBD"/>
    <w:rsid w:val="00790FAD"/>
    <w:rsid w:val="00791018"/>
    <w:rsid w:val="007916DD"/>
    <w:rsid w:val="007918BD"/>
    <w:rsid w:val="0079244B"/>
    <w:rsid w:val="00792569"/>
    <w:rsid w:val="0079256C"/>
    <w:rsid w:val="0079282B"/>
    <w:rsid w:val="00792CA5"/>
    <w:rsid w:val="00792E36"/>
    <w:rsid w:val="00792ED5"/>
    <w:rsid w:val="0079308F"/>
    <w:rsid w:val="00793B85"/>
    <w:rsid w:val="00793BBB"/>
    <w:rsid w:val="00794290"/>
    <w:rsid w:val="00794412"/>
    <w:rsid w:val="0079458C"/>
    <w:rsid w:val="0079551B"/>
    <w:rsid w:val="0079630B"/>
    <w:rsid w:val="00796FAD"/>
    <w:rsid w:val="00797381"/>
    <w:rsid w:val="007975C4"/>
    <w:rsid w:val="0079768E"/>
    <w:rsid w:val="0079791B"/>
    <w:rsid w:val="00797AA5"/>
    <w:rsid w:val="00797FCC"/>
    <w:rsid w:val="0079A364"/>
    <w:rsid w:val="007A045A"/>
    <w:rsid w:val="007A0767"/>
    <w:rsid w:val="007A0BF5"/>
    <w:rsid w:val="007A0D70"/>
    <w:rsid w:val="007A0E1F"/>
    <w:rsid w:val="007A12A2"/>
    <w:rsid w:val="007A1559"/>
    <w:rsid w:val="007A1F58"/>
    <w:rsid w:val="007A2047"/>
    <w:rsid w:val="007A2530"/>
    <w:rsid w:val="007A26BD"/>
    <w:rsid w:val="007A3014"/>
    <w:rsid w:val="007A34CB"/>
    <w:rsid w:val="007A3929"/>
    <w:rsid w:val="007A3BE2"/>
    <w:rsid w:val="007A3F30"/>
    <w:rsid w:val="007A4105"/>
    <w:rsid w:val="007A466E"/>
    <w:rsid w:val="007A4D21"/>
    <w:rsid w:val="007A503D"/>
    <w:rsid w:val="007A55A0"/>
    <w:rsid w:val="007A5858"/>
    <w:rsid w:val="007A59FE"/>
    <w:rsid w:val="007A5BFE"/>
    <w:rsid w:val="007A6075"/>
    <w:rsid w:val="007A6124"/>
    <w:rsid w:val="007A6264"/>
    <w:rsid w:val="007A6471"/>
    <w:rsid w:val="007A6762"/>
    <w:rsid w:val="007A696A"/>
    <w:rsid w:val="007A6D12"/>
    <w:rsid w:val="007A709E"/>
    <w:rsid w:val="007A72C2"/>
    <w:rsid w:val="007A7858"/>
    <w:rsid w:val="007A79B9"/>
    <w:rsid w:val="007B088E"/>
    <w:rsid w:val="007B0989"/>
    <w:rsid w:val="007B0D98"/>
    <w:rsid w:val="007B152A"/>
    <w:rsid w:val="007B17E7"/>
    <w:rsid w:val="007B2215"/>
    <w:rsid w:val="007B23D1"/>
    <w:rsid w:val="007B2FDB"/>
    <w:rsid w:val="007B30B7"/>
    <w:rsid w:val="007B34E9"/>
    <w:rsid w:val="007B3D96"/>
    <w:rsid w:val="007B3E3E"/>
    <w:rsid w:val="007B4503"/>
    <w:rsid w:val="007B489C"/>
    <w:rsid w:val="007B4C40"/>
    <w:rsid w:val="007B4CBA"/>
    <w:rsid w:val="007B52D0"/>
    <w:rsid w:val="007B61E1"/>
    <w:rsid w:val="007B63AA"/>
    <w:rsid w:val="007B6D09"/>
    <w:rsid w:val="007B769E"/>
    <w:rsid w:val="007B786B"/>
    <w:rsid w:val="007C0085"/>
    <w:rsid w:val="007C010F"/>
    <w:rsid w:val="007C095D"/>
    <w:rsid w:val="007C17DA"/>
    <w:rsid w:val="007C1A3E"/>
    <w:rsid w:val="007C1C2F"/>
    <w:rsid w:val="007C1D73"/>
    <w:rsid w:val="007C1EAD"/>
    <w:rsid w:val="007C2298"/>
    <w:rsid w:val="007C22E6"/>
    <w:rsid w:val="007C251F"/>
    <w:rsid w:val="007C268F"/>
    <w:rsid w:val="007C2895"/>
    <w:rsid w:val="007C29F1"/>
    <w:rsid w:val="007C2BA1"/>
    <w:rsid w:val="007C2DD5"/>
    <w:rsid w:val="007C3B37"/>
    <w:rsid w:val="007C3FE3"/>
    <w:rsid w:val="007C406E"/>
    <w:rsid w:val="007C47B4"/>
    <w:rsid w:val="007C48FC"/>
    <w:rsid w:val="007C4E64"/>
    <w:rsid w:val="007C5183"/>
    <w:rsid w:val="007C53DC"/>
    <w:rsid w:val="007C5EA6"/>
    <w:rsid w:val="007C62AC"/>
    <w:rsid w:val="007C6B73"/>
    <w:rsid w:val="007C6E26"/>
    <w:rsid w:val="007C710A"/>
    <w:rsid w:val="007C7573"/>
    <w:rsid w:val="007C778A"/>
    <w:rsid w:val="007C7966"/>
    <w:rsid w:val="007C7F70"/>
    <w:rsid w:val="007C7F80"/>
    <w:rsid w:val="007D0789"/>
    <w:rsid w:val="007D0E8E"/>
    <w:rsid w:val="007D15EE"/>
    <w:rsid w:val="007D1679"/>
    <w:rsid w:val="007D1865"/>
    <w:rsid w:val="007D1A1B"/>
    <w:rsid w:val="007D1E3E"/>
    <w:rsid w:val="007D24B3"/>
    <w:rsid w:val="007D2C38"/>
    <w:rsid w:val="007D37BD"/>
    <w:rsid w:val="007D3936"/>
    <w:rsid w:val="007D40E1"/>
    <w:rsid w:val="007D42F1"/>
    <w:rsid w:val="007D46B3"/>
    <w:rsid w:val="007D4E0B"/>
    <w:rsid w:val="007D5007"/>
    <w:rsid w:val="007D5957"/>
    <w:rsid w:val="007D5C82"/>
    <w:rsid w:val="007D6297"/>
    <w:rsid w:val="007D62A9"/>
    <w:rsid w:val="007D6EB1"/>
    <w:rsid w:val="007D6F88"/>
    <w:rsid w:val="007D7A2D"/>
    <w:rsid w:val="007DD172"/>
    <w:rsid w:val="007E0437"/>
    <w:rsid w:val="007E0456"/>
    <w:rsid w:val="007E04AE"/>
    <w:rsid w:val="007E04F9"/>
    <w:rsid w:val="007E0565"/>
    <w:rsid w:val="007E05A1"/>
    <w:rsid w:val="007E074B"/>
    <w:rsid w:val="007E0BE4"/>
    <w:rsid w:val="007E0CFB"/>
    <w:rsid w:val="007E1804"/>
    <w:rsid w:val="007E1D8C"/>
    <w:rsid w:val="007E2299"/>
    <w:rsid w:val="007E28F4"/>
    <w:rsid w:val="007E2B20"/>
    <w:rsid w:val="007E342B"/>
    <w:rsid w:val="007E35A0"/>
    <w:rsid w:val="007E35B2"/>
    <w:rsid w:val="007E38CC"/>
    <w:rsid w:val="007E3A66"/>
    <w:rsid w:val="007E3B4E"/>
    <w:rsid w:val="007E3FA4"/>
    <w:rsid w:val="007E425F"/>
    <w:rsid w:val="007E45DB"/>
    <w:rsid w:val="007E4A25"/>
    <w:rsid w:val="007E4B2B"/>
    <w:rsid w:val="007E545B"/>
    <w:rsid w:val="007E5469"/>
    <w:rsid w:val="007E578E"/>
    <w:rsid w:val="007E5A47"/>
    <w:rsid w:val="007E667B"/>
    <w:rsid w:val="007E7381"/>
    <w:rsid w:val="007E7BE7"/>
    <w:rsid w:val="007E7D81"/>
    <w:rsid w:val="007F18E8"/>
    <w:rsid w:val="007F1DB5"/>
    <w:rsid w:val="007F22FB"/>
    <w:rsid w:val="007F2636"/>
    <w:rsid w:val="007F2B06"/>
    <w:rsid w:val="007F2ED1"/>
    <w:rsid w:val="007F300E"/>
    <w:rsid w:val="007F34E5"/>
    <w:rsid w:val="007F3C79"/>
    <w:rsid w:val="007F4030"/>
    <w:rsid w:val="007F41DA"/>
    <w:rsid w:val="007F439C"/>
    <w:rsid w:val="007F5331"/>
    <w:rsid w:val="007F5469"/>
    <w:rsid w:val="007F5E07"/>
    <w:rsid w:val="007F620A"/>
    <w:rsid w:val="007F67F2"/>
    <w:rsid w:val="007F6E12"/>
    <w:rsid w:val="007F72D8"/>
    <w:rsid w:val="007F75B1"/>
    <w:rsid w:val="007F79CD"/>
    <w:rsid w:val="00800104"/>
    <w:rsid w:val="00800CCA"/>
    <w:rsid w:val="00801218"/>
    <w:rsid w:val="00801749"/>
    <w:rsid w:val="00801D45"/>
    <w:rsid w:val="00802206"/>
    <w:rsid w:val="00802647"/>
    <w:rsid w:val="00802A95"/>
    <w:rsid w:val="00803646"/>
    <w:rsid w:val="00803685"/>
    <w:rsid w:val="008038C3"/>
    <w:rsid w:val="00804161"/>
    <w:rsid w:val="00804184"/>
    <w:rsid w:val="00804487"/>
    <w:rsid w:val="00804964"/>
    <w:rsid w:val="00804AB9"/>
    <w:rsid w:val="00804DBD"/>
    <w:rsid w:val="00805659"/>
    <w:rsid w:val="008056B7"/>
    <w:rsid w:val="0080575F"/>
    <w:rsid w:val="008059AC"/>
    <w:rsid w:val="00805AD5"/>
    <w:rsid w:val="00805B3F"/>
    <w:rsid w:val="00805B4A"/>
    <w:rsid w:val="00806120"/>
    <w:rsid w:val="00806152"/>
    <w:rsid w:val="008068AD"/>
    <w:rsid w:val="00806A7C"/>
    <w:rsid w:val="00806CCE"/>
    <w:rsid w:val="00806F4A"/>
    <w:rsid w:val="00806F63"/>
    <w:rsid w:val="00806FBE"/>
    <w:rsid w:val="008074A9"/>
    <w:rsid w:val="008074BF"/>
    <w:rsid w:val="008076BB"/>
    <w:rsid w:val="00807880"/>
    <w:rsid w:val="008078D5"/>
    <w:rsid w:val="00810204"/>
    <w:rsid w:val="0081031F"/>
    <w:rsid w:val="00810C93"/>
    <w:rsid w:val="0081122E"/>
    <w:rsid w:val="00811412"/>
    <w:rsid w:val="0081151C"/>
    <w:rsid w:val="00811954"/>
    <w:rsid w:val="00811ACE"/>
    <w:rsid w:val="00811EC6"/>
    <w:rsid w:val="0081201D"/>
    <w:rsid w:val="00812028"/>
    <w:rsid w:val="008127F4"/>
    <w:rsid w:val="008128CB"/>
    <w:rsid w:val="00812CE7"/>
    <w:rsid w:val="00812D21"/>
    <w:rsid w:val="00812DD8"/>
    <w:rsid w:val="00812FCD"/>
    <w:rsid w:val="00813082"/>
    <w:rsid w:val="00813277"/>
    <w:rsid w:val="008133B4"/>
    <w:rsid w:val="008136C0"/>
    <w:rsid w:val="00813A19"/>
    <w:rsid w:val="008143C2"/>
    <w:rsid w:val="00814753"/>
    <w:rsid w:val="00814BD2"/>
    <w:rsid w:val="00814D03"/>
    <w:rsid w:val="008153F4"/>
    <w:rsid w:val="00815420"/>
    <w:rsid w:val="00815D20"/>
    <w:rsid w:val="008165D5"/>
    <w:rsid w:val="00816D37"/>
    <w:rsid w:val="00817A12"/>
    <w:rsid w:val="00817B91"/>
    <w:rsid w:val="00817BD1"/>
    <w:rsid w:val="00820371"/>
    <w:rsid w:val="00820444"/>
    <w:rsid w:val="00820A2A"/>
    <w:rsid w:val="008210D7"/>
    <w:rsid w:val="008216A0"/>
    <w:rsid w:val="008216FD"/>
    <w:rsid w:val="00821B95"/>
    <w:rsid w:val="00821FC1"/>
    <w:rsid w:val="008227FE"/>
    <w:rsid w:val="0082288F"/>
    <w:rsid w:val="008229C6"/>
    <w:rsid w:val="00822CC8"/>
    <w:rsid w:val="00823687"/>
    <w:rsid w:val="00823AE2"/>
    <w:rsid w:val="0082440A"/>
    <w:rsid w:val="0082540F"/>
    <w:rsid w:val="0082690B"/>
    <w:rsid w:val="0083057C"/>
    <w:rsid w:val="0083178B"/>
    <w:rsid w:val="00831861"/>
    <w:rsid w:val="00831B82"/>
    <w:rsid w:val="00831D1C"/>
    <w:rsid w:val="00831E9D"/>
    <w:rsid w:val="00831EE4"/>
    <w:rsid w:val="00832113"/>
    <w:rsid w:val="00832900"/>
    <w:rsid w:val="00832E1C"/>
    <w:rsid w:val="00833042"/>
    <w:rsid w:val="008331F9"/>
    <w:rsid w:val="00833695"/>
    <w:rsid w:val="008336B7"/>
    <w:rsid w:val="00833977"/>
    <w:rsid w:val="00833A8E"/>
    <w:rsid w:val="00833A9D"/>
    <w:rsid w:val="008343D0"/>
    <w:rsid w:val="00834732"/>
    <w:rsid w:val="00834C46"/>
    <w:rsid w:val="00834C76"/>
    <w:rsid w:val="00835257"/>
    <w:rsid w:val="00835917"/>
    <w:rsid w:val="00835C9A"/>
    <w:rsid w:val="008361F7"/>
    <w:rsid w:val="0083627E"/>
    <w:rsid w:val="008363BD"/>
    <w:rsid w:val="008364D5"/>
    <w:rsid w:val="00836A4D"/>
    <w:rsid w:val="00836ACA"/>
    <w:rsid w:val="008370DE"/>
    <w:rsid w:val="0083710C"/>
    <w:rsid w:val="0083729D"/>
    <w:rsid w:val="00837935"/>
    <w:rsid w:val="00837AC8"/>
    <w:rsid w:val="008404A9"/>
    <w:rsid w:val="008404E7"/>
    <w:rsid w:val="008406A8"/>
    <w:rsid w:val="00840731"/>
    <w:rsid w:val="008407B1"/>
    <w:rsid w:val="00840B9A"/>
    <w:rsid w:val="00840EB9"/>
    <w:rsid w:val="00840F38"/>
    <w:rsid w:val="0084151B"/>
    <w:rsid w:val="00841865"/>
    <w:rsid w:val="00841F96"/>
    <w:rsid w:val="008421DC"/>
    <w:rsid w:val="008424DA"/>
    <w:rsid w:val="008425AE"/>
    <w:rsid w:val="00842CD8"/>
    <w:rsid w:val="00842D1F"/>
    <w:rsid w:val="008431FA"/>
    <w:rsid w:val="00843447"/>
    <w:rsid w:val="00843839"/>
    <w:rsid w:val="0084391F"/>
    <w:rsid w:val="00844472"/>
    <w:rsid w:val="008445E5"/>
    <w:rsid w:val="00844864"/>
    <w:rsid w:val="00844A73"/>
    <w:rsid w:val="00844CA7"/>
    <w:rsid w:val="00844D2F"/>
    <w:rsid w:val="00844D3C"/>
    <w:rsid w:val="008451E0"/>
    <w:rsid w:val="00845D88"/>
    <w:rsid w:val="008462F9"/>
    <w:rsid w:val="00846422"/>
    <w:rsid w:val="00846DA8"/>
    <w:rsid w:val="00846DED"/>
    <w:rsid w:val="00846E9F"/>
    <w:rsid w:val="0084722E"/>
    <w:rsid w:val="008472D4"/>
    <w:rsid w:val="008472EF"/>
    <w:rsid w:val="00847444"/>
    <w:rsid w:val="008476F0"/>
    <w:rsid w:val="00847A47"/>
    <w:rsid w:val="00847BA9"/>
    <w:rsid w:val="00850A1A"/>
    <w:rsid w:val="008517C6"/>
    <w:rsid w:val="00851909"/>
    <w:rsid w:val="00853287"/>
    <w:rsid w:val="008537A6"/>
    <w:rsid w:val="00853E58"/>
    <w:rsid w:val="00854117"/>
    <w:rsid w:val="008541A3"/>
    <w:rsid w:val="00854549"/>
    <w:rsid w:val="008547BA"/>
    <w:rsid w:val="00854BC3"/>
    <w:rsid w:val="008553C7"/>
    <w:rsid w:val="00855438"/>
    <w:rsid w:val="00855D9F"/>
    <w:rsid w:val="00856A69"/>
    <w:rsid w:val="00856FBE"/>
    <w:rsid w:val="00857067"/>
    <w:rsid w:val="00857226"/>
    <w:rsid w:val="008579D5"/>
    <w:rsid w:val="00857DA1"/>
    <w:rsid w:val="00857FEB"/>
    <w:rsid w:val="0086006E"/>
    <w:rsid w:val="008601AF"/>
    <w:rsid w:val="008602FF"/>
    <w:rsid w:val="00860442"/>
    <w:rsid w:val="008604B9"/>
    <w:rsid w:val="008605A2"/>
    <w:rsid w:val="0086076C"/>
    <w:rsid w:val="0086080A"/>
    <w:rsid w:val="00860D85"/>
    <w:rsid w:val="008610DF"/>
    <w:rsid w:val="008623F9"/>
    <w:rsid w:val="008628A2"/>
    <w:rsid w:val="00863C9E"/>
    <w:rsid w:val="00863D14"/>
    <w:rsid w:val="008641E5"/>
    <w:rsid w:val="008642FA"/>
    <w:rsid w:val="00864308"/>
    <w:rsid w:val="008645DA"/>
    <w:rsid w:val="00864B27"/>
    <w:rsid w:val="00864D56"/>
    <w:rsid w:val="00864FE3"/>
    <w:rsid w:val="0086513E"/>
    <w:rsid w:val="008651A8"/>
    <w:rsid w:val="0086524C"/>
    <w:rsid w:val="008652B3"/>
    <w:rsid w:val="008656BF"/>
    <w:rsid w:val="008656EF"/>
    <w:rsid w:val="0086611A"/>
    <w:rsid w:val="00866E5B"/>
    <w:rsid w:val="0087014A"/>
    <w:rsid w:val="00870C5A"/>
    <w:rsid w:val="00870D2F"/>
    <w:rsid w:val="008712B6"/>
    <w:rsid w:val="008719BF"/>
    <w:rsid w:val="00871A3A"/>
    <w:rsid w:val="00871BA3"/>
    <w:rsid w:val="00872271"/>
    <w:rsid w:val="00872702"/>
    <w:rsid w:val="00873591"/>
    <w:rsid w:val="00873906"/>
    <w:rsid w:val="0087396E"/>
    <w:rsid w:val="00873DA9"/>
    <w:rsid w:val="0087424B"/>
    <w:rsid w:val="00874614"/>
    <w:rsid w:val="008748CE"/>
    <w:rsid w:val="00874AA1"/>
    <w:rsid w:val="008754EA"/>
    <w:rsid w:val="00875505"/>
    <w:rsid w:val="0087618A"/>
    <w:rsid w:val="0087624E"/>
    <w:rsid w:val="008764A8"/>
    <w:rsid w:val="00876818"/>
    <w:rsid w:val="00876A2A"/>
    <w:rsid w:val="00876E6C"/>
    <w:rsid w:val="008773DD"/>
    <w:rsid w:val="008774DD"/>
    <w:rsid w:val="008807A3"/>
    <w:rsid w:val="00880F83"/>
    <w:rsid w:val="008811B4"/>
    <w:rsid w:val="008815C2"/>
    <w:rsid w:val="00881634"/>
    <w:rsid w:val="008818E9"/>
    <w:rsid w:val="00881B8D"/>
    <w:rsid w:val="00882008"/>
    <w:rsid w:val="00882442"/>
    <w:rsid w:val="00883137"/>
    <w:rsid w:val="008831D9"/>
    <w:rsid w:val="008837A6"/>
    <w:rsid w:val="00883A5C"/>
    <w:rsid w:val="00883B31"/>
    <w:rsid w:val="00883F9D"/>
    <w:rsid w:val="00884137"/>
    <w:rsid w:val="00884225"/>
    <w:rsid w:val="008843FB"/>
    <w:rsid w:val="00884C23"/>
    <w:rsid w:val="0088527A"/>
    <w:rsid w:val="008854BF"/>
    <w:rsid w:val="00886186"/>
    <w:rsid w:val="00886326"/>
    <w:rsid w:val="00886619"/>
    <w:rsid w:val="008866D2"/>
    <w:rsid w:val="00886E6F"/>
    <w:rsid w:val="0088765B"/>
    <w:rsid w:val="0089003A"/>
    <w:rsid w:val="00890082"/>
    <w:rsid w:val="008903DF"/>
    <w:rsid w:val="00890568"/>
    <w:rsid w:val="00890573"/>
    <w:rsid w:val="00890E24"/>
    <w:rsid w:val="00891576"/>
    <w:rsid w:val="00891B51"/>
    <w:rsid w:val="00891C0C"/>
    <w:rsid w:val="008921F4"/>
    <w:rsid w:val="0089252C"/>
    <w:rsid w:val="00892CFA"/>
    <w:rsid w:val="00892E1B"/>
    <w:rsid w:val="00893602"/>
    <w:rsid w:val="00893A70"/>
    <w:rsid w:val="00893BBE"/>
    <w:rsid w:val="00893C1F"/>
    <w:rsid w:val="00894262"/>
    <w:rsid w:val="0089459E"/>
    <w:rsid w:val="008947BF"/>
    <w:rsid w:val="00894A3B"/>
    <w:rsid w:val="00895F15"/>
    <w:rsid w:val="00896778"/>
    <w:rsid w:val="00896E4E"/>
    <w:rsid w:val="008970C9"/>
    <w:rsid w:val="008973AC"/>
    <w:rsid w:val="00897775"/>
    <w:rsid w:val="00897BA1"/>
    <w:rsid w:val="008A001C"/>
    <w:rsid w:val="008A0852"/>
    <w:rsid w:val="008A0A3E"/>
    <w:rsid w:val="008A0B1F"/>
    <w:rsid w:val="008A0C3B"/>
    <w:rsid w:val="008A1424"/>
    <w:rsid w:val="008A142F"/>
    <w:rsid w:val="008A1F5D"/>
    <w:rsid w:val="008A22DB"/>
    <w:rsid w:val="008A28F5"/>
    <w:rsid w:val="008A290C"/>
    <w:rsid w:val="008A2A82"/>
    <w:rsid w:val="008A35F0"/>
    <w:rsid w:val="008A408C"/>
    <w:rsid w:val="008A4C86"/>
    <w:rsid w:val="008A5165"/>
    <w:rsid w:val="008A5A3C"/>
    <w:rsid w:val="008A5AAB"/>
    <w:rsid w:val="008A5B7D"/>
    <w:rsid w:val="008A657E"/>
    <w:rsid w:val="008A66FD"/>
    <w:rsid w:val="008A6F57"/>
    <w:rsid w:val="008A6FA3"/>
    <w:rsid w:val="008A7162"/>
    <w:rsid w:val="008A726D"/>
    <w:rsid w:val="008B0026"/>
    <w:rsid w:val="008B1198"/>
    <w:rsid w:val="008B15E1"/>
    <w:rsid w:val="008B2025"/>
    <w:rsid w:val="008B211B"/>
    <w:rsid w:val="008B27AF"/>
    <w:rsid w:val="008B2BA1"/>
    <w:rsid w:val="008B3000"/>
    <w:rsid w:val="008B3005"/>
    <w:rsid w:val="008B342F"/>
    <w:rsid w:val="008B3471"/>
    <w:rsid w:val="008B3527"/>
    <w:rsid w:val="008B352B"/>
    <w:rsid w:val="008B3929"/>
    <w:rsid w:val="008B3D13"/>
    <w:rsid w:val="008B4125"/>
    <w:rsid w:val="008B49F3"/>
    <w:rsid w:val="008B4C7C"/>
    <w:rsid w:val="008B4CB3"/>
    <w:rsid w:val="008B4CD9"/>
    <w:rsid w:val="008B5217"/>
    <w:rsid w:val="008B542A"/>
    <w:rsid w:val="008B5519"/>
    <w:rsid w:val="008B55FB"/>
    <w:rsid w:val="008B567B"/>
    <w:rsid w:val="008B5734"/>
    <w:rsid w:val="008B57DC"/>
    <w:rsid w:val="008B6765"/>
    <w:rsid w:val="008B67B7"/>
    <w:rsid w:val="008B68DB"/>
    <w:rsid w:val="008B6ABC"/>
    <w:rsid w:val="008B721E"/>
    <w:rsid w:val="008B79F6"/>
    <w:rsid w:val="008B7A3E"/>
    <w:rsid w:val="008B7AFF"/>
    <w:rsid w:val="008B7B24"/>
    <w:rsid w:val="008B7F71"/>
    <w:rsid w:val="008C01DA"/>
    <w:rsid w:val="008C02BC"/>
    <w:rsid w:val="008C042D"/>
    <w:rsid w:val="008C073D"/>
    <w:rsid w:val="008C0AB1"/>
    <w:rsid w:val="008C0DC1"/>
    <w:rsid w:val="008C183B"/>
    <w:rsid w:val="008C1E5A"/>
    <w:rsid w:val="008C2320"/>
    <w:rsid w:val="008C2584"/>
    <w:rsid w:val="008C25FA"/>
    <w:rsid w:val="008C2E5B"/>
    <w:rsid w:val="008C2F46"/>
    <w:rsid w:val="008C340B"/>
    <w:rsid w:val="008C356D"/>
    <w:rsid w:val="008C36BC"/>
    <w:rsid w:val="008C39CB"/>
    <w:rsid w:val="008C3CC0"/>
    <w:rsid w:val="008C44B0"/>
    <w:rsid w:val="008C45C3"/>
    <w:rsid w:val="008C4BCF"/>
    <w:rsid w:val="008C4D22"/>
    <w:rsid w:val="008C54ED"/>
    <w:rsid w:val="008C54F1"/>
    <w:rsid w:val="008C64D0"/>
    <w:rsid w:val="008C69C7"/>
    <w:rsid w:val="008C6DC3"/>
    <w:rsid w:val="008C75C6"/>
    <w:rsid w:val="008C79F8"/>
    <w:rsid w:val="008C7DD1"/>
    <w:rsid w:val="008C7E12"/>
    <w:rsid w:val="008C7F44"/>
    <w:rsid w:val="008D046A"/>
    <w:rsid w:val="008D04E4"/>
    <w:rsid w:val="008D0A9E"/>
    <w:rsid w:val="008D1944"/>
    <w:rsid w:val="008D1A2B"/>
    <w:rsid w:val="008D1CCC"/>
    <w:rsid w:val="008D1FB7"/>
    <w:rsid w:val="008D2453"/>
    <w:rsid w:val="008D248E"/>
    <w:rsid w:val="008D278B"/>
    <w:rsid w:val="008D29B1"/>
    <w:rsid w:val="008D32D0"/>
    <w:rsid w:val="008D3525"/>
    <w:rsid w:val="008D35DA"/>
    <w:rsid w:val="008D36B1"/>
    <w:rsid w:val="008D3841"/>
    <w:rsid w:val="008D3CC7"/>
    <w:rsid w:val="008D3DF9"/>
    <w:rsid w:val="008D3F1A"/>
    <w:rsid w:val="008D43B5"/>
    <w:rsid w:val="008D4434"/>
    <w:rsid w:val="008D495E"/>
    <w:rsid w:val="008D4A4A"/>
    <w:rsid w:val="008D4C82"/>
    <w:rsid w:val="008D4D46"/>
    <w:rsid w:val="008D4D73"/>
    <w:rsid w:val="008D52E1"/>
    <w:rsid w:val="008D53DB"/>
    <w:rsid w:val="008D5ACD"/>
    <w:rsid w:val="008D6264"/>
    <w:rsid w:val="008D6794"/>
    <w:rsid w:val="008D69E3"/>
    <w:rsid w:val="008D6C75"/>
    <w:rsid w:val="008D6D74"/>
    <w:rsid w:val="008E0164"/>
    <w:rsid w:val="008E0B3F"/>
    <w:rsid w:val="008E0C05"/>
    <w:rsid w:val="008E17ED"/>
    <w:rsid w:val="008E1A66"/>
    <w:rsid w:val="008E1B19"/>
    <w:rsid w:val="008E202E"/>
    <w:rsid w:val="008E2388"/>
    <w:rsid w:val="008E2E7C"/>
    <w:rsid w:val="008E3D08"/>
    <w:rsid w:val="008E3E71"/>
    <w:rsid w:val="008E4090"/>
    <w:rsid w:val="008E4758"/>
    <w:rsid w:val="008E4963"/>
    <w:rsid w:val="008E49AD"/>
    <w:rsid w:val="008E4D2B"/>
    <w:rsid w:val="008E56B4"/>
    <w:rsid w:val="008E582F"/>
    <w:rsid w:val="008E5E55"/>
    <w:rsid w:val="008E606E"/>
    <w:rsid w:val="008E62E1"/>
    <w:rsid w:val="008E698E"/>
    <w:rsid w:val="008E6B0C"/>
    <w:rsid w:val="008E6D6B"/>
    <w:rsid w:val="008E6E4F"/>
    <w:rsid w:val="008E765A"/>
    <w:rsid w:val="008E7FC1"/>
    <w:rsid w:val="008F03F5"/>
    <w:rsid w:val="008F041A"/>
    <w:rsid w:val="008F06BE"/>
    <w:rsid w:val="008F085A"/>
    <w:rsid w:val="008F0B6E"/>
    <w:rsid w:val="008F1259"/>
    <w:rsid w:val="008F1394"/>
    <w:rsid w:val="008F1DC8"/>
    <w:rsid w:val="008F2584"/>
    <w:rsid w:val="008F3246"/>
    <w:rsid w:val="008F3457"/>
    <w:rsid w:val="008F3B5C"/>
    <w:rsid w:val="008F3C1B"/>
    <w:rsid w:val="008F42A4"/>
    <w:rsid w:val="008F4ABC"/>
    <w:rsid w:val="008F508C"/>
    <w:rsid w:val="008F50EA"/>
    <w:rsid w:val="008F5862"/>
    <w:rsid w:val="008F588B"/>
    <w:rsid w:val="008F5A81"/>
    <w:rsid w:val="008F60DE"/>
    <w:rsid w:val="008F655E"/>
    <w:rsid w:val="008F6AD5"/>
    <w:rsid w:val="008F6F50"/>
    <w:rsid w:val="008F778F"/>
    <w:rsid w:val="008F7B28"/>
    <w:rsid w:val="008F7BD9"/>
    <w:rsid w:val="008F7EEE"/>
    <w:rsid w:val="008F7F7E"/>
    <w:rsid w:val="009001A3"/>
    <w:rsid w:val="0090062B"/>
    <w:rsid w:val="00901297"/>
    <w:rsid w:val="009012E1"/>
    <w:rsid w:val="009014EC"/>
    <w:rsid w:val="00901950"/>
    <w:rsid w:val="00901BE9"/>
    <w:rsid w:val="00901E4B"/>
    <w:rsid w:val="009020B9"/>
    <w:rsid w:val="0090271B"/>
    <w:rsid w:val="00902870"/>
    <w:rsid w:val="00902AEC"/>
    <w:rsid w:val="00903764"/>
    <w:rsid w:val="00903B32"/>
    <w:rsid w:val="0090419D"/>
    <w:rsid w:val="009044D1"/>
    <w:rsid w:val="009045D3"/>
    <w:rsid w:val="00904794"/>
    <w:rsid w:val="00904B61"/>
    <w:rsid w:val="00904D9E"/>
    <w:rsid w:val="009054E7"/>
    <w:rsid w:val="009057FC"/>
    <w:rsid w:val="0090600B"/>
    <w:rsid w:val="0090657D"/>
    <w:rsid w:val="00907361"/>
    <w:rsid w:val="00907A07"/>
    <w:rsid w:val="00907B91"/>
    <w:rsid w:val="00907C3C"/>
    <w:rsid w:val="009104B0"/>
    <w:rsid w:val="009105D1"/>
    <w:rsid w:val="00910642"/>
    <w:rsid w:val="009109C7"/>
    <w:rsid w:val="00910DDF"/>
    <w:rsid w:val="009114FE"/>
    <w:rsid w:val="00911756"/>
    <w:rsid w:val="00911B41"/>
    <w:rsid w:val="00911E1A"/>
    <w:rsid w:val="00911F24"/>
    <w:rsid w:val="00911F86"/>
    <w:rsid w:val="009120E7"/>
    <w:rsid w:val="009125E9"/>
    <w:rsid w:val="00912AA5"/>
    <w:rsid w:val="00912CFB"/>
    <w:rsid w:val="00912DFE"/>
    <w:rsid w:val="00913A16"/>
    <w:rsid w:val="0091467F"/>
    <w:rsid w:val="009146A6"/>
    <w:rsid w:val="00914CA7"/>
    <w:rsid w:val="00914CE2"/>
    <w:rsid w:val="00914DE9"/>
    <w:rsid w:val="009150EB"/>
    <w:rsid w:val="00915296"/>
    <w:rsid w:val="00915A79"/>
    <w:rsid w:val="00915F6D"/>
    <w:rsid w:val="00916073"/>
    <w:rsid w:val="0091657D"/>
    <w:rsid w:val="00916ADE"/>
    <w:rsid w:val="00916C09"/>
    <w:rsid w:val="00916EE8"/>
    <w:rsid w:val="009172F9"/>
    <w:rsid w:val="00917592"/>
    <w:rsid w:val="009179AE"/>
    <w:rsid w:val="009206DC"/>
    <w:rsid w:val="009209E2"/>
    <w:rsid w:val="00920BCA"/>
    <w:rsid w:val="009210AA"/>
    <w:rsid w:val="009214B5"/>
    <w:rsid w:val="00921C0B"/>
    <w:rsid w:val="00921D83"/>
    <w:rsid w:val="0092225A"/>
    <w:rsid w:val="009224B9"/>
    <w:rsid w:val="00922873"/>
    <w:rsid w:val="00923033"/>
    <w:rsid w:val="00923CBD"/>
    <w:rsid w:val="00923EA7"/>
    <w:rsid w:val="009245AC"/>
    <w:rsid w:val="00924858"/>
    <w:rsid w:val="00924FFA"/>
    <w:rsid w:val="0092544E"/>
    <w:rsid w:val="00925475"/>
    <w:rsid w:val="00925480"/>
    <w:rsid w:val="00925826"/>
    <w:rsid w:val="00926AE2"/>
    <w:rsid w:val="00926BBA"/>
    <w:rsid w:val="00927182"/>
    <w:rsid w:val="009273D9"/>
    <w:rsid w:val="00927DEA"/>
    <w:rsid w:val="009304DE"/>
    <w:rsid w:val="009304E6"/>
    <w:rsid w:val="0093069A"/>
    <w:rsid w:val="00930B13"/>
    <w:rsid w:val="009311C8"/>
    <w:rsid w:val="009311E3"/>
    <w:rsid w:val="00931974"/>
    <w:rsid w:val="00931B03"/>
    <w:rsid w:val="00931C34"/>
    <w:rsid w:val="009327C5"/>
    <w:rsid w:val="00932D50"/>
    <w:rsid w:val="00933376"/>
    <w:rsid w:val="009337E6"/>
    <w:rsid w:val="00933A2F"/>
    <w:rsid w:val="00933D4E"/>
    <w:rsid w:val="00934643"/>
    <w:rsid w:val="00934B4B"/>
    <w:rsid w:val="0093579F"/>
    <w:rsid w:val="00940149"/>
    <w:rsid w:val="00940819"/>
    <w:rsid w:val="00940FB5"/>
    <w:rsid w:val="00941241"/>
    <w:rsid w:val="00941529"/>
    <w:rsid w:val="00941B2F"/>
    <w:rsid w:val="00941D6A"/>
    <w:rsid w:val="00942DC0"/>
    <w:rsid w:val="00943A3F"/>
    <w:rsid w:val="00943E68"/>
    <w:rsid w:val="009443F5"/>
    <w:rsid w:val="00944479"/>
    <w:rsid w:val="00944533"/>
    <w:rsid w:val="00944E18"/>
    <w:rsid w:val="00944E20"/>
    <w:rsid w:val="00944E60"/>
    <w:rsid w:val="009452E6"/>
    <w:rsid w:val="00945794"/>
    <w:rsid w:val="009457EA"/>
    <w:rsid w:val="00945961"/>
    <w:rsid w:val="00945C1C"/>
    <w:rsid w:val="00946468"/>
    <w:rsid w:val="009464FC"/>
    <w:rsid w:val="00946A01"/>
    <w:rsid w:val="00946F42"/>
    <w:rsid w:val="00947050"/>
    <w:rsid w:val="0094711B"/>
    <w:rsid w:val="009471B6"/>
    <w:rsid w:val="009473B5"/>
    <w:rsid w:val="009473DF"/>
    <w:rsid w:val="0094740B"/>
    <w:rsid w:val="009478C2"/>
    <w:rsid w:val="00947A5C"/>
    <w:rsid w:val="00947D78"/>
    <w:rsid w:val="00950F11"/>
    <w:rsid w:val="00951024"/>
    <w:rsid w:val="009519DE"/>
    <w:rsid w:val="00951BBD"/>
    <w:rsid w:val="0095290F"/>
    <w:rsid w:val="00952A2B"/>
    <w:rsid w:val="00953806"/>
    <w:rsid w:val="00953E38"/>
    <w:rsid w:val="009540EB"/>
    <w:rsid w:val="0095438C"/>
    <w:rsid w:val="00954737"/>
    <w:rsid w:val="009547EE"/>
    <w:rsid w:val="00954C15"/>
    <w:rsid w:val="00954E2B"/>
    <w:rsid w:val="009554B9"/>
    <w:rsid w:val="00955781"/>
    <w:rsid w:val="00955875"/>
    <w:rsid w:val="00956295"/>
    <w:rsid w:val="009574F6"/>
    <w:rsid w:val="009578EB"/>
    <w:rsid w:val="00957EF5"/>
    <w:rsid w:val="00960666"/>
    <w:rsid w:val="00960AF0"/>
    <w:rsid w:val="00961007"/>
    <w:rsid w:val="00961A3C"/>
    <w:rsid w:val="00961B76"/>
    <w:rsid w:val="00961BFF"/>
    <w:rsid w:val="00961C7B"/>
    <w:rsid w:val="00961D8B"/>
    <w:rsid w:val="00962257"/>
    <w:rsid w:val="00962C44"/>
    <w:rsid w:val="00962D03"/>
    <w:rsid w:val="00963218"/>
    <w:rsid w:val="00963B1B"/>
    <w:rsid w:val="00964242"/>
    <w:rsid w:val="00964750"/>
    <w:rsid w:val="00964834"/>
    <w:rsid w:val="0096561D"/>
    <w:rsid w:val="009656CA"/>
    <w:rsid w:val="00965F88"/>
    <w:rsid w:val="009667E6"/>
    <w:rsid w:val="009676E3"/>
    <w:rsid w:val="0096798B"/>
    <w:rsid w:val="00970047"/>
    <w:rsid w:val="0097063D"/>
    <w:rsid w:val="0097066A"/>
    <w:rsid w:val="0097068A"/>
    <w:rsid w:val="009707C4"/>
    <w:rsid w:val="00970C68"/>
    <w:rsid w:val="00971171"/>
    <w:rsid w:val="009716D8"/>
    <w:rsid w:val="009718F9"/>
    <w:rsid w:val="00971AD3"/>
    <w:rsid w:val="00971F42"/>
    <w:rsid w:val="009721FD"/>
    <w:rsid w:val="00972403"/>
    <w:rsid w:val="009724E6"/>
    <w:rsid w:val="00972680"/>
    <w:rsid w:val="00972C58"/>
    <w:rsid w:val="00972EAD"/>
    <w:rsid w:val="00972FB9"/>
    <w:rsid w:val="00973559"/>
    <w:rsid w:val="009735FD"/>
    <w:rsid w:val="009739AB"/>
    <w:rsid w:val="00973B2D"/>
    <w:rsid w:val="00973D78"/>
    <w:rsid w:val="00973FC4"/>
    <w:rsid w:val="00975112"/>
    <w:rsid w:val="00975408"/>
    <w:rsid w:val="0097560E"/>
    <w:rsid w:val="009756A1"/>
    <w:rsid w:val="00975889"/>
    <w:rsid w:val="00975DD5"/>
    <w:rsid w:val="00975F1F"/>
    <w:rsid w:val="009763D1"/>
    <w:rsid w:val="00976D0C"/>
    <w:rsid w:val="00976F18"/>
    <w:rsid w:val="00977049"/>
    <w:rsid w:val="00977154"/>
    <w:rsid w:val="0097722E"/>
    <w:rsid w:val="00977E26"/>
    <w:rsid w:val="00977E6B"/>
    <w:rsid w:val="009800C7"/>
    <w:rsid w:val="00980571"/>
    <w:rsid w:val="00980C54"/>
    <w:rsid w:val="00980D2C"/>
    <w:rsid w:val="009811DC"/>
    <w:rsid w:val="009814A3"/>
    <w:rsid w:val="00981768"/>
    <w:rsid w:val="00981D76"/>
    <w:rsid w:val="00981F35"/>
    <w:rsid w:val="00982400"/>
    <w:rsid w:val="0098261C"/>
    <w:rsid w:val="00982A9E"/>
    <w:rsid w:val="00982AF2"/>
    <w:rsid w:val="00982CBE"/>
    <w:rsid w:val="00982CC2"/>
    <w:rsid w:val="00982E7C"/>
    <w:rsid w:val="00983144"/>
    <w:rsid w:val="00983179"/>
    <w:rsid w:val="0098320C"/>
    <w:rsid w:val="009835E3"/>
    <w:rsid w:val="00983E8F"/>
    <w:rsid w:val="00984354"/>
    <w:rsid w:val="009850FC"/>
    <w:rsid w:val="009855A6"/>
    <w:rsid w:val="00985E56"/>
    <w:rsid w:val="00986152"/>
    <w:rsid w:val="009867E3"/>
    <w:rsid w:val="00987419"/>
    <w:rsid w:val="0098788A"/>
    <w:rsid w:val="009878C8"/>
    <w:rsid w:val="00987E3C"/>
    <w:rsid w:val="00987F9C"/>
    <w:rsid w:val="009900E3"/>
    <w:rsid w:val="00990367"/>
    <w:rsid w:val="009904A4"/>
    <w:rsid w:val="009908C4"/>
    <w:rsid w:val="00990DF4"/>
    <w:rsid w:val="0099182C"/>
    <w:rsid w:val="00991998"/>
    <w:rsid w:val="0099268E"/>
    <w:rsid w:val="0099292D"/>
    <w:rsid w:val="00992B07"/>
    <w:rsid w:val="00992BA0"/>
    <w:rsid w:val="00992D81"/>
    <w:rsid w:val="0099331D"/>
    <w:rsid w:val="00993573"/>
    <w:rsid w:val="009935CC"/>
    <w:rsid w:val="00993687"/>
    <w:rsid w:val="009937DA"/>
    <w:rsid w:val="009943E4"/>
    <w:rsid w:val="00994A2C"/>
    <w:rsid w:val="00994BC7"/>
    <w:rsid w:val="00994FDA"/>
    <w:rsid w:val="00995210"/>
    <w:rsid w:val="009955F7"/>
    <w:rsid w:val="009957F0"/>
    <w:rsid w:val="00995900"/>
    <w:rsid w:val="00995957"/>
    <w:rsid w:val="009963D3"/>
    <w:rsid w:val="00996822"/>
    <w:rsid w:val="00996954"/>
    <w:rsid w:val="009969C7"/>
    <w:rsid w:val="00997203"/>
    <w:rsid w:val="009976F0"/>
    <w:rsid w:val="009979E1"/>
    <w:rsid w:val="00997CED"/>
    <w:rsid w:val="009A0494"/>
    <w:rsid w:val="009A0547"/>
    <w:rsid w:val="009A058A"/>
    <w:rsid w:val="009A0907"/>
    <w:rsid w:val="009A090C"/>
    <w:rsid w:val="009A1122"/>
    <w:rsid w:val="009A1386"/>
    <w:rsid w:val="009A1598"/>
    <w:rsid w:val="009A1BAD"/>
    <w:rsid w:val="009A1DAA"/>
    <w:rsid w:val="009A2186"/>
    <w:rsid w:val="009A29EE"/>
    <w:rsid w:val="009A2CBB"/>
    <w:rsid w:val="009A2E13"/>
    <w:rsid w:val="009A30B3"/>
    <w:rsid w:val="009A31BF"/>
    <w:rsid w:val="009A328B"/>
    <w:rsid w:val="009A3629"/>
    <w:rsid w:val="009A3787"/>
    <w:rsid w:val="009A3B71"/>
    <w:rsid w:val="009A3D6D"/>
    <w:rsid w:val="009A5296"/>
    <w:rsid w:val="009A5484"/>
    <w:rsid w:val="009A5913"/>
    <w:rsid w:val="009A5DBA"/>
    <w:rsid w:val="009A61BC"/>
    <w:rsid w:val="009A6CFE"/>
    <w:rsid w:val="009A6D92"/>
    <w:rsid w:val="009A76E5"/>
    <w:rsid w:val="009A7D98"/>
    <w:rsid w:val="009B0138"/>
    <w:rsid w:val="009B056F"/>
    <w:rsid w:val="009B0B23"/>
    <w:rsid w:val="009B0FE9"/>
    <w:rsid w:val="009B173A"/>
    <w:rsid w:val="009B1CBB"/>
    <w:rsid w:val="009B2201"/>
    <w:rsid w:val="009B240F"/>
    <w:rsid w:val="009B2B3F"/>
    <w:rsid w:val="009B2B81"/>
    <w:rsid w:val="009B2DB2"/>
    <w:rsid w:val="009B3799"/>
    <w:rsid w:val="009B37E1"/>
    <w:rsid w:val="009B3CF3"/>
    <w:rsid w:val="009B3ED4"/>
    <w:rsid w:val="009B4A13"/>
    <w:rsid w:val="009B5605"/>
    <w:rsid w:val="009B5778"/>
    <w:rsid w:val="009B5B5D"/>
    <w:rsid w:val="009B5E7D"/>
    <w:rsid w:val="009B6045"/>
    <w:rsid w:val="009B6588"/>
    <w:rsid w:val="009B6D41"/>
    <w:rsid w:val="009B7597"/>
    <w:rsid w:val="009B76FF"/>
    <w:rsid w:val="009B781F"/>
    <w:rsid w:val="009C0A02"/>
    <w:rsid w:val="009C0F8E"/>
    <w:rsid w:val="009C2043"/>
    <w:rsid w:val="009C2283"/>
    <w:rsid w:val="009C22B8"/>
    <w:rsid w:val="009C2382"/>
    <w:rsid w:val="009C27E2"/>
    <w:rsid w:val="009C2984"/>
    <w:rsid w:val="009C3786"/>
    <w:rsid w:val="009C394E"/>
    <w:rsid w:val="009C3F20"/>
    <w:rsid w:val="009C4537"/>
    <w:rsid w:val="009C49C0"/>
    <w:rsid w:val="009C4A23"/>
    <w:rsid w:val="009C4B2F"/>
    <w:rsid w:val="009C4CB9"/>
    <w:rsid w:val="009C53CF"/>
    <w:rsid w:val="009C5602"/>
    <w:rsid w:val="009C5C7F"/>
    <w:rsid w:val="009C61B7"/>
    <w:rsid w:val="009C66E8"/>
    <w:rsid w:val="009C74DA"/>
    <w:rsid w:val="009C7680"/>
    <w:rsid w:val="009C7CA1"/>
    <w:rsid w:val="009C7FA0"/>
    <w:rsid w:val="009D00A1"/>
    <w:rsid w:val="009D0391"/>
    <w:rsid w:val="009D043D"/>
    <w:rsid w:val="009D054A"/>
    <w:rsid w:val="009D15F9"/>
    <w:rsid w:val="009D1786"/>
    <w:rsid w:val="009D1EBB"/>
    <w:rsid w:val="009D2451"/>
    <w:rsid w:val="009D24DF"/>
    <w:rsid w:val="009D26C3"/>
    <w:rsid w:val="009D2857"/>
    <w:rsid w:val="009D3373"/>
    <w:rsid w:val="009D3AFD"/>
    <w:rsid w:val="009D4A49"/>
    <w:rsid w:val="009D4B6F"/>
    <w:rsid w:val="009D4BF7"/>
    <w:rsid w:val="009D508A"/>
    <w:rsid w:val="009D5401"/>
    <w:rsid w:val="009D6ABA"/>
    <w:rsid w:val="009D70F2"/>
    <w:rsid w:val="009D739C"/>
    <w:rsid w:val="009D73D4"/>
    <w:rsid w:val="009D79DE"/>
    <w:rsid w:val="009D7CAF"/>
    <w:rsid w:val="009E034D"/>
    <w:rsid w:val="009E0C51"/>
    <w:rsid w:val="009E0F0A"/>
    <w:rsid w:val="009E205F"/>
    <w:rsid w:val="009E2214"/>
    <w:rsid w:val="009E2230"/>
    <w:rsid w:val="009E245C"/>
    <w:rsid w:val="009E2B5E"/>
    <w:rsid w:val="009E353E"/>
    <w:rsid w:val="009E3C9C"/>
    <w:rsid w:val="009E3E05"/>
    <w:rsid w:val="009E4C93"/>
    <w:rsid w:val="009E4CF6"/>
    <w:rsid w:val="009E4ECA"/>
    <w:rsid w:val="009E59D5"/>
    <w:rsid w:val="009E5A56"/>
    <w:rsid w:val="009E5DC7"/>
    <w:rsid w:val="009E63B7"/>
    <w:rsid w:val="009E663B"/>
    <w:rsid w:val="009E684E"/>
    <w:rsid w:val="009E6D94"/>
    <w:rsid w:val="009E716E"/>
    <w:rsid w:val="009E76EC"/>
    <w:rsid w:val="009E77AD"/>
    <w:rsid w:val="009E7D84"/>
    <w:rsid w:val="009F03FF"/>
    <w:rsid w:val="009F0752"/>
    <w:rsid w:val="009F0DD6"/>
    <w:rsid w:val="009F12CA"/>
    <w:rsid w:val="009F219D"/>
    <w:rsid w:val="009F2C67"/>
    <w:rsid w:val="009F2FD3"/>
    <w:rsid w:val="009F3036"/>
    <w:rsid w:val="009F3259"/>
    <w:rsid w:val="009F3CE4"/>
    <w:rsid w:val="009F3F55"/>
    <w:rsid w:val="009F3FCE"/>
    <w:rsid w:val="009F419C"/>
    <w:rsid w:val="009F4469"/>
    <w:rsid w:val="009F4EBA"/>
    <w:rsid w:val="009F5222"/>
    <w:rsid w:val="009F5BC8"/>
    <w:rsid w:val="009F5EC4"/>
    <w:rsid w:val="009F6572"/>
    <w:rsid w:val="009F6683"/>
    <w:rsid w:val="009F7079"/>
    <w:rsid w:val="009F734F"/>
    <w:rsid w:val="009F7C8A"/>
    <w:rsid w:val="00A009D5"/>
    <w:rsid w:val="00A00C07"/>
    <w:rsid w:val="00A01184"/>
    <w:rsid w:val="00A012D4"/>
    <w:rsid w:val="00A0174C"/>
    <w:rsid w:val="00A01A0A"/>
    <w:rsid w:val="00A01E5E"/>
    <w:rsid w:val="00A02258"/>
    <w:rsid w:val="00A02D43"/>
    <w:rsid w:val="00A02DE7"/>
    <w:rsid w:val="00A037D5"/>
    <w:rsid w:val="00A0397B"/>
    <w:rsid w:val="00A03BFB"/>
    <w:rsid w:val="00A03C3F"/>
    <w:rsid w:val="00A04D83"/>
    <w:rsid w:val="00A050F8"/>
    <w:rsid w:val="00A0519A"/>
    <w:rsid w:val="00A0531B"/>
    <w:rsid w:val="00A053D5"/>
    <w:rsid w:val="00A055B8"/>
    <w:rsid w:val="00A056DE"/>
    <w:rsid w:val="00A062AA"/>
    <w:rsid w:val="00A06A32"/>
    <w:rsid w:val="00A070AD"/>
    <w:rsid w:val="00A072D4"/>
    <w:rsid w:val="00A07DEC"/>
    <w:rsid w:val="00A07EAF"/>
    <w:rsid w:val="00A10029"/>
    <w:rsid w:val="00A10584"/>
    <w:rsid w:val="00A11524"/>
    <w:rsid w:val="00A12127"/>
    <w:rsid w:val="00A1247D"/>
    <w:rsid w:val="00A1251F"/>
    <w:rsid w:val="00A12687"/>
    <w:rsid w:val="00A1279F"/>
    <w:rsid w:val="00A128AD"/>
    <w:rsid w:val="00A12B46"/>
    <w:rsid w:val="00A13113"/>
    <w:rsid w:val="00A131E5"/>
    <w:rsid w:val="00A1321A"/>
    <w:rsid w:val="00A13882"/>
    <w:rsid w:val="00A13D35"/>
    <w:rsid w:val="00A14243"/>
    <w:rsid w:val="00A15095"/>
    <w:rsid w:val="00A1540A"/>
    <w:rsid w:val="00A1555D"/>
    <w:rsid w:val="00A15788"/>
    <w:rsid w:val="00A16707"/>
    <w:rsid w:val="00A16EF7"/>
    <w:rsid w:val="00A17CCB"/>
    <w:rsid w:val="00A17E31"/>
    <w:rsid w:val="00A20A32"/>
    <w:rsid w:val="00A20D6E"/>
    <w:rsid w:val="00A20E22"/>
    <w:rsid w:val="00A210E3"/>
    <w:rsid w:val="00A212D7"/>
    <w:rsid w:val="00A21732"/>
    <w:rsid w:val="00A21E76"/>
    <w:rsid w:val="00A21F71"/>
    <w:rsid w:val="00A2203E"/>
    <w:rsid w:val="00A2304E"/>
    <w:rsid w:val="00A23707"/>
    <w:rsid w:val="00A23ACD"/>
    <w:rsid w:val="00A23BC8"/>
    <w:rsid w:val="00A24205"/>
    <w:rsid w:val="00A24454"/>
    <w:rsid w:val="00A245F8"/>
    <w:rsid w:val="00A252B1"/>
    <w:rsid w:val="00A25810"/>
    <w:rsid w:val="00A258DE"/>
    <w:rsid w:val="00A25F30"/>
    <w:rsid w:val="00A25FB3"/>
    <w:rsid w:val="00A261EF"/>
    <w:rsid w:val="00A26964"/>
    <w:rsid w:val="00A26F2E"/>
    <w:rsid w:val="00A27398"/>
    <w:rsid w:val="00A302A2"/>
    <w:rsid w:val="00A30956"/>
    <w:rsid w:val="00A309E5"/>
    <w:rsid w:val="00A30E5E"/>
    <w:rsid w:val="00A30E68"/>
    <w:rsid w:val="00A312AB"/>
    <w:rsid w:val="00A3167B"/>
    <w:rsid w:val="00A31933"/>
    <w:rsid w:val="00A3197E"/>
    <w:rsid w:val="00A31DAA"/>
    <w:rsid w:val="00A3203E"/>
    <w:rsid w:val="00A32606"/>
    <w:rsid w:val="00A329D2"/>
    <w:rsid w:val="00A32F92"/>
    <w:rsid w:val="00A33781"/>
    <w:rsid w:val="00A339AF"/>
    <w:rsid w:val="00A33CEC"/>
    <w:rsid w:val="00A33D50"/>
    <w:rsid w:val="00A345D6"/>
    <w:rsid w:val="00A34AA0"/>
    <w:rsid w:val="00A34CB7"/>
    <w:rsid w:val="00A34D2B"/>
    <w:rsid w:val="00A34F61"/>
    <w:rsid w:val="00A357C1"/>
    <w:rsid w:val="00A35941"/>
    <w:rsid w:val="00A35BB2"/>
    <w:rsid w:val="00A35DE5"/>
    <w:rsid w:val="00A35EB3"/>
    <w:rsid w:val="00A360D6"/>
    <w:rsid w:val="00A3619F"/>
    <w:rsid w:val="00A36499"/>
    <w:rsid w:val="00A36933"/>
    <w:rsid w:val="00A36D5A"/>
    <w:rsid w:val="00A36D84"/>
    <w:rsid w:val="00A3715C"/>
    <w:rsid w:val="00A37355"/>
    <w:rsid w:val="00A375DE"/>
    <w:rsid w:val="00A3774E"/>
    <w:rsid w:val="00A37A71"/>
    <w:rsid w:val="00A402DA"/>
    <w:rsid w:val="00A4043E"/>
    <w:rsid w:val="00A4083E"/>
    <w:rsid w:val="00A40B02"/>
    <w:rsid w:val="00A40DF7"/>
    <w:rsid w:val="00A413B4"/>
    <w:rsid w:val="00A41905"/>
    <w:rsid w:val="00A41FE2"/>
    <w:rsid w:val="00A42109"/>
    <w:rsid w:val="00A425A5"/>
    <w:rsid w:val="00A42A40"/>
    <w:rsid w:val="00A433A5"/>
    <w:rsid w:val="00A435D0"/>
    <w:rsid w:val="00A43891"/>
    <w:rsid w:val="00A43FA2"/>
    <w:rsid w:val="00A44209"/>
    <w:rsid w:val="00A44439"/>
    <w:rsid w:val="00A44BF9"/>
    <w:rsid w:val="00A45082"/>
    <w:rsid w:val="00A452D7"/>
    <w:rsid w:val="00A453A7"/>
    <w:rsid w:val="00A45406"/>
    <w:rsid w:val="00A4577A"/>
    <w:rsid w:val="00A457BC"/>
    <w:rsid w:val="00A45F57"/>
    <w:rsid w:val="00A4698B"/>
    <w:rsid w:val="00A46A50"/>
    <w:rsid w:val="00A46C9C"/>
    <w:rsid w:val="00A46FEF"/>
    <w:rsid w:val="00A473A8"/>
    <w:rsid w:val="00A476CF"/>
    <w:rsid w:val="00A477E6"/>
    <w:rsid w:val="00A47825"/>
    <w:rsid w:val="00A4784A"/>
    <w:rsid w:val="00A478C0"/>
    <w:rsid w:val="00A47948"/>
    <w:rsid w:val="00A47A40"/>
    <w:rsid w:val="00A47F47"/>
    <w:rsid w:val="00A500B1"/>
    <w:rsid w:val="00A50173"/>
    <w:rsid w:val="00A506FB"/>
    <w:rsid w:val="00A50CF6"/>
    <w:rsid w:val="00A51654"/>
    <w:rsid w:val="00A51769"/>
    <w:rsid w:val="00A51F5C"/>
    <w:rsid w:val="00A52B96"/>
    <w:rsid w:val="00A5300F"/>
    <w:rsid w:val="00A530C3"/>
    <w:rsid w:val="00A5311F"/>
    <w:rsid w:val="00A5351E"/>
    <w:rsid w:val="00A541F5"/>
    <w:rsid w:val="00A54C23"/>
    <w:rsid w:val="00A552A1"/>
    <w:rsid w:val="00A554C8"/>
    <w:rsid w:val="00A557F3"/>
    <w:rsid w:val="00A55B04"/>
    <w:rsid w:val="00A55F82"/>
    <w:rsid w:val="00A56946"/>
    <w:rsid w:val="00A57EEF"/>
    <w:rsid w:val="00A60749"/>
    <w:rsid w:val="00A60EAD"/>
    <w:rsid w:val="00A60ED2"/>
    <w:rsid w:val="00A61002"/>
    <w:rsid w:val="00A614DE"/>
    <w:rsid w:val="00A61515"/>
    <w:rsid w:val="00A6170E"/>
    <w:rsid w:val="00A61740"/>
    <w:rsid w:val="00A6217B"/>
    <w:rsid w:val="00A622E4"/>
    <w:rsid w:val="00A625CD"/>
    <w:rsid w:val="00A63138"/>
    <w:rsid w:val="00A633F2"/>
    <w:rsid w:val="00A63B8C"/>
    <w:rsid w:val="00A63D82"/>
    <w:rsid w:val="00A63E3C"/>
    <w:rsid w:val="00A64E16"/>
    <w:rsid w:val="00A6513D"/>
    <w:rsid w:val="00A655AC"/>
    <w:rsid w:val="00A6570D"/>
    <w:rsid w:val="00A6582C"/>
    <w:rsid w:val="00A65971"/>
    <w:rsid w:val="00A65B80"/>
    <w:rsid w:val="00A65D73"/>
    <w:rsid w:val="00A66340"/>
    <w:rsid w:val="00A66696"/>
    <w:rsid w:val="00A66799"/>
    <w:rsid w:val="00A66A35"/>
    <w:rsid w:val="00A670AF"/>
    <w:rsid w:val="00A67434"/>
    <w:rsid w:val="00A674CC"/>
    <w:rsid w:val="00A67EF0"/>
    <w:rsid w:val="00A7099B"/>
    <w:rsid w:val="00A70AC6"/>
    <w:rsid w:val="00A70B47"/>
    <w:rsid w:val="00A7103F"/>
    <w:rsid w:val="00A7156E"/>
    <w:rsid w:val="00A715F8"/>
    <w:rsid w:val="00A717C6"/>
    <w:rsid w:val="00A719A0"/>
    <w:rsid w:val="00A720A5"/>
    <w:rsid w:val="00A72318"/>
    <w:rsid w:val="00A72466"/>
    <w:rsid w:val="00A7283B"/>
    <w:rsid w:val="00A73118"/>
    <w:rsid w:val="00A73450"/>
    <w:rsid w:val="00A73602"/>
    <w:rsid w:val="00A745C9"/>
    <w:rsid w:val="00A74AD3"/>
    <w:rsid w:val="00A754DB"/>
    <w:rsid w:val="00A7576F"/>
    <w:rsid w:val="00A75A8A"/>
    <w:rsid w:val="00A75C98"/>
    <w:rsid w:val="00A75E3A"/>
    <w:rsid w:val="00A75F73"/>
    <w:rsid w:val="00A76608"/>
    <w:rsid w:val="00A76C02"/>
    <w:rsid w:val="00A76DEF"/>
    <w:rsid w:val="00A77209"/>
    <w:rsid w:val="00A77A07"/>
    <w:rsid w:val="00A77B3D"/>
    <w:rsid w:val="00A77F6F"/>
    <w:rsid w:val="00A805D9"/>
    <w:rsid w:val="00A80974"/>
    <w:rsid w:val="00A80BB6"/>
    <w:rsid w:val="00A813CD"/>
    <w:rsid w:val="00A815E9"/>
    <w:rsid w:val="00A81600"/>
    <w:rsid w:val="00A8229C"/>
    <w:rsid w:val="00A82374"/>
    <w:rsid w:val="00A82D33"/>
    <w:rsid w:val="00A831FD"/>
    <w:rsid w:val="00A83352"/>
    <w:rsid w:val="00A83439"/>
    <w:rsid w:val="00A8344D"/>
    <w:rsid w:val="00A8423F"/>
    <w:rsid w:val="00A8458A"/>
    <w:rsid w:val="00A84BD4"/>
    <w:rsid w:val="00A850A2"/>
    <w:rsid w:val="00A85144"/>
    <w:rsid w:val="00A856D8"/>
    <w:rsid w:val="00A85C9C"/>
    <w:rsid w:val="00A85CD6"/>
    <w:rsid w:val="00A85F6E"/>
    <w:rsid w:val="00A866EF"/>
    <w:rsid w:val="00A86FF3"/>
    <w:rsid w:val="00A87569"/>
    <w:rsid w:val="00A91017"/>
    <w:rsid w:val="00A9104F"/>
    <w:rsid w:val="00A91108"/>
    <w:rsid w:val="00A91487"/>
    <w:rsid w:val="00A9181E"/>
    <w:rsid w:val="00A91FA3"/>
    <w:rsid w:val="00A921F5"/>
    <w:rsid w:val="00A927D3"/>
    <w:rsid w:val="00A92A13"/>
    <w:rsid w:val="00A92D5B"/>
    <w:rsid w:val="00A93455"/>
    <w:rsid w:val="00A93463"/>
    <w:rsid w:val="00A936B0"/>
    <w:rsid w:val="00A93E4D"/>
    <w:rsid w:val="00A941D5"/>
    <w:rsid w:val="00A94823"/>
    <w:rsid w:val="00A94E7C"/>
    <w:rsid w:val="00A95C61"/>
    <w:rsid w:val="00A966A2"/>
    <w:rsid w:val="00A97296"/>
    <w:rsid w:val="00A97693"/>
    <w:rsid w:val="00A97C95"/>
    <w:rsid w:val="00A97EC0"/>
    <w:rsid w:val="00A97F25"/>
    <w:rsid w:val="00AA0274"/>
    <w:rsid w:val="00AA0750"/>
    <w:rsid w:val="00AA0934"/>
    <w:rsid w:val="00AA0C1B"/>
    <w:rsid w:val="00AA12B6"/>
    <w:rsid w:val="00AA159B"/>
    <w:rsid w:val="00AA1DE0"/>
    <w:rsid w:val="00AA22B3"/>
    <w:rsid w:val="00AA2325"/>
    <w:rsid w:val="00AA24CF"/>
    <w:rsid w:val="00AA286A"/>
    <w:rsid w:val="00AA2AFA"/>
    <w:rsid w:val="00AA2E34"/>
    <w:rsid w:val="00AA37EB"/>
    <w:rsid w:val="00AA4428"/>
    <w:rsid w:val="00AA447C"/>
    <w:rsid w:val="00AA4AD4"/>
    <w:rsid w:val="00AA595F"/>
    <w:rsid w:val="00AA5B01"/>
    <w:rsid w:val="00AA6690"/>
    <w:rsid w:val="00AA68E7"/>
    <w:rsid w:val="00AA6E3F"/>
    <w:rsid w:val="00AA7249"/>
    <w:rsid w:val="00AA75B3"/>
    <w:rsid w:val="00AA7ABD"/>
    <w:rsid w:val="00AA7FC9"/>
    <w:rsid w:val="00AB063F"/>
    <w:rsid w:val="00AB06C0"/>
    <w:rsid w:val="00AB0AF5"/>
    <w:rsid w:val="00AB173E"/>
    <w:rsid w:val="00AB19B5"/>
    <w:rsid w:val="00AB1C24"/>
    <w:rsid w:val="00AB1C2B"/>
    <w:rsid w:val="00AB1C71"/>
    <w:rsid w:val="00AB237D"/>
    <w:rsid w:val="00AB2BDC"/>
    <w:rsid w:val="00AB2E25"/>
    <w:rsid w:val="00AB3161"/>
    <w:rsid w:val="00AB3962"/>
    <w:rsid w:val="00AB3F0C"/>
    <w:rsid w:val="00AB4441"/>
    <w:rsid w:val="00AB465D"/>
    <w:rsid w:val="00AB479C"/>
    <w:rsid w:val="00AB528F"/>
    <w:rsid w:val="00AB583E"/>
    <w:rsid w:val="00AB5933"/>
    <w:rsid w:val="00AB5A9B"/>
    <w:rsid w:val="00AB5F8E"/>
    <w:rsid w:val="00AB60E7"/>
    <w:rsid w:val="00AB6BD1"/>
    <w:rsid w:val="00AB6E3C"/>
    <w:rsid w:val="00AB70AA"/>
    <w:rsid w:val="00AB7A4D"/>
    <w:rsid w:val="00AB7C24"/>
    <w:rsid w:val="00AC0576"/>
    <w:rsid w:val="00AC1C54"/>
    <w:rsid w:val="00AC1CE5"/>
    <w:rsid w:val="00AC2373"/>
    <w:rsid w:val="00AC29F9"/>
    <w:rsid w:val="00AC2EE7"/>
    <w:rsid w:val="00AC305E"/>
    <w:rsid w:val="00AC375B"/>
    <w:rsid w:val="00AC3A1D"/>
    <w:rsid w:val="00AC3ABC"/>
    <w:rsid w:val="00AC3C20"/>
    <w:rsid w:val="00AC3C93"/>
    <w:rsid w:val="00AC402B"/>
    <w:rsid w:val="00AC4078"/>
    <w:rsid w:val="00AC4179"/>
    <w:rsid w:val="00AC54AF"/>
    <w:rsid w:val="00AC5563"/>
    <w:rsid w:val="00AC56D9"/>
    <w:rsid w:val="00AC59A1"/>
    <w:rsid w:val="00AC5BD8"/>
    <w:rsid w:val="00AC6052"/>
    <w:rsid w:val="00AC63EE"/>
    <w:rsid w:val="00AC6847"/>
    <w:rsid w:val="00AC7537"/>
    <w:rsid w:val="00AC7BF8"/>
    <w:rsid w:val="00AD0065"/>
    <w:rsid w:val="00AD01A8"/>
    <w:rsid w:val="00AD03C4"/>
    <w:rsid w:val="00AD0A73"/>
    <w:rsid w:val="00AD1385"/>
    <w:rsid w:val="00AD174E"/>
    <w:rsid w:val="00AD1F17"/>
    <w:rsid w:val="00AD2784"/>
    <w:rsid w:val="00AD29BD"/>
    <w:rsid w:val="00AD2BC0"/>
    <w:rsid w:val="00AD3012"/>
    <w:rsid w:val="00AD3662"/>
    <w:rsid w:val="00AD3DF2"/>
    <w:rsid w:val="00AD3E49"/>
    <w:rsid w:val="00AD4057"/>
    <w:rsid w:val="00AD4A21"/>
    <w:rsid w:val="00AD4B70"/>
    <w:rsid w:val="00AD4DCA"/>
    <w:rsid w:val="00AD6299"/>
    <w:rsid w:val="00AD63B4"/>
    <w:rsid w:val="00AD6EA4"/>
    <w:rsid w:val="00AD7091"/>
    <w:rsid w:val="00AD76CE"/>
    <w:rsid w:val="00AE013D"/>
    <w:rsid w:val="00AE0205"/>
    <w:rsid w:val="00AE081D"/>
    <w:rsid w:val="00AE0AD3"/>
    <w:rsid w:val="00AE11B7"/>
    <w:rsid w:val="00AE1B30"/>
    <w:rsid w:val="00AE1D4E"/>
    <w:rsid w:val="00AE253B"/>
    <w:rsid w:val="00AE258A"/>
    <w:rsid w:val="00AE2BC5"/>
    <w:rsid w:val="00AE37DC"/>
    <w:rsid w:val="00AE3E7E"/>
    <w:rsid w:val="00AE5230"/>
    <w:rsid w:val="00AE53B7"/>
    <w:rsid w:val="00AE5ADF"/>
    <w:rsid w:val="00AE6E34"/>
    <w:rsid w:val="00AE7054"/>
    <w:rsid w:val="00AE7564"/>
    <w:rsid w:val="00AE788C"/>
    <w:rsid w:val="00AE78D6"/>
    <w:rsid w:val="00AE79ED"/>
    <w:rsid w:val="00AE7F68"/>
    <w:rsid w:val="00AF0018"/>
    <w:rsid w:val="00AF0504"/>
    <w:rsid w:val="00AF06F1"/>
    <w:rsid w:val="00AF0CDE"/>
    <w:rsid w:val="00AF0FF0"/>
    <w:rsid w:val="00AF1777"/>
    <w:rsid w:val="00AF1B0D"/>
    <w:rsid w:val="00AF1B5A"/>
    <w:rsid w:val="00AF20EA"/>
    <w:rsid w:val="00AF2321"/>
    <w:rsid w:val="00AF2401"/>
    <w:rsid w:val="00AF285C"/>
    <w:rsid w:val="00AF33E5"/>
    <w:rsid w:val="00AF3755"/>
    <w:rsid w:val="00AF4C67"/>
    <w:rsid w:val="00AF52F6"/>
    <w:rsid w:val="00AF52FD"/>
    <w:rsid w:val="00AF54A8"/>
    <w:rsid w:val="00AF58CF"/>
    <w:rsid w:val="00AF5B13"/>
    <w:rsid w:val="00AF5B49"/>
    <w:rsid w:val="00AF5D8B"/>
    <w:rsid w:val="00AF5FA9"/>
    <w:rsid w:val="00AF6C2D"/>
    <w:rsid w:val="00AF6D04"/>
    <w:rsid w:val="00AF6FBC"/>
    <w:rsid w:val="00AF7007"/>
    <w:rsid w:val="00AF7237"/>
    <w:rsid w:val="00B0043A"/>
    <w:rsid w:val="00B00B7B"/>
    <w:rsid w:val="00B00D75"/>
    <w:rsid w:val="00B0100C"/>
    <w:rsid w:val="00B016EE"/>
    <w:rsid w:val="00B01832"/>
    <w:rsid w:val="00B01941"/>
    <w:rsid w:val="00B01B44"/>
    <w:rsid w:val="00B02543"/>
    <w:rsid w:val="00B02877"/>
    <w:rsid w:val="00B02BC1"/>
    <w:rsid w:val="00B02EA1"/>
    <w:rsid w:val="00B0368F"/>
    <w:rsid w:val="00B0393D"/>
    <w:rsid w:val="00B04EE0"/>
    <w:rsid w:val="00B05C52"/>
    <w:rsid w:val="00B05E60"/>
    <w:rsid w:val="00B05EFC"/>
    <w:rsid w:val="00B06338"/>
    <w:rsid w:val="00B06A30"/>
    <w:rsid w:val="00B06CCC"/>
    <w:rsid w:val="00B06D52"/>
    <w:rsid w:val="00B070CB"/>
    <w:rsid w:val="00B072FF"/>
    <w:rsid w:val="00B07502"/>
    <w:rsid w:val="00B075B9"/>
    <w:rsid w:val="00B077E3"/>
    <w:rsid w:val="00B10107"/>
    <w:rsid w:val="00B102CA"/>
    <w:rsid w:val="00B111E0"/>
    <w:rsid w:val="00B111F8"/>
    <w:rsid w:val="00B12456"/>
    <w:rsid w:val="00B1307F"/>
    <w:rsid w:val="00B13169"/>
    <w:rsid w:val="00B13870"/>
    <w:rsid w:val="00B13AF4"/>
    <w:rsid w:val="00B1411E"/>
    <w:rsid w:val="00B145F0"/>
    <w:rsid w:val="00B14692"/>
    <w:rsid w:val="00B14EEA"/>
    <w:rsid w:val="00B14F9F"/>
    <w:rsid w:val="00B15E54"/>
    <w:rsid w:val="00B1642E"/>
    <w:rsid w:val="00B1695E"/>
    <w:rsid w:val="00B16AE1"/>
    <w:rsid w:val="00B16C10"/>
    <w:rsid w:val="00B16C1F"/>
    <w:rsid w:val="00B173B2"/>
    <w:rsid w:val="00B17CF0"/>
    <w:rsid w:val="00B20CE1"/>
    <w:rsid w:val="00B210AD"/>
    <w:rsid w:val="00B21795"/>
    <w:rsid w:val="00B22B54"/>
    <w:rsid w:val="00B22C26"/>
    <w:rsid w:val="00B22DED"/>
    <w:rsid w:val="00B234F4"/>
    <w:rsid w:val="00B23C77"/>
    <w:rsid w:val="00B24836"/>
    <w:rsid w:val="00B24BD5"/>
    <w:rsid w:val="00B24F76"/>
    <w:rsid w:val="00B25501"/>
    <w:rsid w:val="00B25741"/>
    <w:rsid w:val="00B259C8"/>
    <w:rsid w:val="00B261D2"/>
    <w:rsid w:val="00B26CCF"/>
    <w:rsid w:val="00B27549"/>
    <w:rsid w:val="00B27C59"/>
    <w:rsid w:val="00B27DB4"/>
    <w:rsid w:val="00B301BD"/>
    <w:rsid w:val="00B3022C"/>
    <w:rsid w:val="00B30FC2"/>
    <w:rsid w:val="00B31E35"/>
    <w:rsid w:val="00B323D4"/>
    <w:rsid w:val="00B32574"/>
    <w:rsid w:val="00B32B62"/>
    <w:rsid w:val="00B331A2"/>
    <w:rsid w:val="00B34128"/>
    <w:rsid w:val="00B34204"/>
    <w:rsid w:val="00B34933"/>
    <w:rsid w:val="00B35183"/>
    <w:rsid w:val="00B3539C"/>
    <w:rsid w:val="00B357D3"/>
    <w:rsid w:val="00B35D31"/>
    <w:rsid w:val="00B3633E"/>
    <w:rsid w:val="00B36486"/>
    <w:rsid w:val="00B3651F"/>
    <w:rsid w:val="00B365C7"/>
    <w:rsid w:val="00B366F5"/>
    <w:rsid w:val="00B367C9"/>
    <w:rsid w:val="00B369E2"/>
    <w:rsid w:val="00B36B53"/>
    <w:rsid w:val="00B36CA2"/>
    <w:rsid w:val="00B36EFD"/>
    <w:rsid w:val="00B372B4"/>
    <w:rsid w:val="00B37CA1"/>
    <w:rsid w:val="00B400AE"/>
    <w:rsid w:val="00B407F0"/>
    <w:rsid w:val="00B409D3"/>
    <w:rsid w:val="00B40AF7"/>
    <w:rsid w:val="00B4123E"/>
    <w:rsid w:val="00B4126B"/>
    <w:rsid w:val="00B41667"/>
    <w:rsid w:val="00B41A53"/>
    <w:rsid w:val="00B421AE"/>
    <w:rsid w:val="00B4248F"/>
    <w:rsid w:val="00B425F0"/>
    <w:rsid w:val="00B42680"/>
    <w:rsid w:val="00B42D10"/>
    <w:rsid w:val="00B42D65"/>
    <w:rsid w:val="00B42DFA"/>
    <w:rsid w:val="00B44048"/>
    <w:rsid w:val="00B4547B"/>
    <w:rsid w:val="00B454D8"/>
    <w:rsid w:val="00B457D7"/>
    <w:rsid w:val="00B4587F"/>
    <w:rsid w:val="00B4589B"/>
    <w:rsid w:val="00B4593E"/>
    <w:rsid w:val="00B460D8"/>
    <w:rsid w:val="00B46355"/>
    <w:rsid w:val="00B467BD"/>
    <w:rsid w:val="00B46ADF"/>
    <w:rsid w:val="00B46F9D"/>
    <w:rsid w:val="00B47C42"/>
    <w:rsid w:val="00B47CCD"/>
    <w:rsid w:val="00B47E7C"/>
    <w:rsid w:val="00B502DC"/>
    <w:rsid w:val="00B505AA"/>
    <w:rsid w:val="00B50A23"/>
    <w:rsid w:val="00B50C1A"/>
    <w:rsid w:val="00B51726"/>
    <w:rsid w:val="00B51729"/>
    <w:rsid w:val="00B51BB1"/>
    <w:rsid w:val="00B5240C"/>
    <w:rsid w:val="00B52C97"/>
    <w:rsid w:val="00B52D4E"/>
    <w:rsid w:val="00B531DD"/>
    <w:rsid w:val="00B534DF"/>
    <w:rsid w:val="00B53BB9"/>
    <w:rsid w:val="00B53F27"/>
    <w:rsid w:val="00B54352"/>
    <w:rsid w:val="00B5459C"/>
    <w:rsid w:val="00B5489E"/>
    <w:rsid w:val="00B5493C"/>
    <w:rsid w:val="00B54F9A"/>
    <w:rsid w:val="00B55014"/>
    <w:rsid w:val="00B55136"/>
    <w:rsid w:val="00B5523C"/>
    <w:rsid w:val="00B55A1E"/>
    <w:rsid w:val="00B561D2"/>
    <w:rsid w:val="00B5626F"/>
    <w:rsid w:val="00B568AA"/>
    <w:rsid w:val="00B56FDD"/>
    <w:rsid w:val="00B57032"/>
    <w:rsid w:val="00B57416"/>
    <w:rsid w:val="00B5747D"/>
    <w:rsid w:val="00B60212"/>
    <w:rsid w:val="00B60CB6"/>
    <w:rsid w:val="00B60D3A"/>
    <w:rsid w:val="00B60D76"/>
    <w:rsid w:val="00B60E07"/>
    <w:rsid w:val="00B6146E"/>
    <w:rsid w:val="00B619B6"/>
    <w:rsid w:val="00B61ADF"/>
    <w:rsid w:val="00B620D8"/>
    <w:rsid w:val="00B621A4"/>
    <w:rsid w:val="00B62232"/>
    <w:rsid w:val="00B6249D"/>
    <w:rsid w:val="00B62A44"/>
    <w:rsid w:val="00B62CD9"/>
    <w:rsid w:val="00B63595"/>
    <w:rsid w:val="00B639AF"/>
    <w:rsid w:val="00B63E90"/>
    <w:rsid w:val="00B64258"/>
    <w:rsid w:val="00B65202"/>
    <w:rsid w:val="00B657CD"/>
    <w:rsid w:val="00B66E83"/>
    <w:rsid w:val="00B66F71"/>
    <w:rsid w:val="00B67199"/>
    <w:rsid w:val="00B672D5"/>
    <w:rsid w:val="00B67E20"/>
    <w:rsid w:val="00B70BF3"/>
    <w:rsid w:val="00B70C35"/>
    <w:rsid w:val="00B70DAB"/>
    <w:rsid w:val="00B71332"/>
    <w:rsid w:val="00B71477"/>
    <w:rsid w:val="00B71DC2"/>
    <w:rsid w:val="00B722B9"/>
    <w:rsid w:val="00B724C3"/>
    <w:rsid w:val="00B72936"/>
    <w:rsid w:val="00B72DBC"/>
    <w:rsid w:val="00B73BD1"/>
    <w:rsid w:val="00B74128"/>
    <w:rsid w:val="00B75767"/>
    <w:rsid w:val="00B758B8"/>
    <w:rsid w:val="00B76110"/>
    <w:rsid w:val="00B761C0"/>
    <w:rsid w:val="00B762D8"/>
    <w:rsid w:val="00B766AD"/>
    <w:rsid w:val="00B76AD8"/>
    <w:rsid w:val="00B77486"/>
    <w:rsid w:val="00B775A2"/>
    <w:rsid w:val="00B7788C"/>
    <w:rsid w:val="00B77AFC"/>
    <w:rsid w:val="00B80382"/>
    <w:rsid w:val="00B80F4B"/>
    <w:rsid w:val="00B80FEC"/>
    <w:rsid w:val="00B8106F"/>
    <w:rsid w:val="00B81579"/>
    <w:rsid w:val="00B81C44"/>
    <w:rsid w:val="00B82FB6"/>
    <w:rsid w:val="00B837D5"/>
    <w:rsid w:val="00B83919"/>
    <w:rsid w:val="00B83B46"/>
    <w:rsid w:val="00B845B1"/>
    <w:rsid w:val="00B845FC"/>
    <w:rsid w:val="00B848EE"/>
    <w:rsid w:val="00B84935"/>
    <w:rsid w:val="00B849DD"/>
    <w:rsid w:val="00B849F5"/>
    <w:rsid w:val="00B84D6F"/>
    <w:rsid w:val="00B85025"/>
    <w:rsid w:val="00B852AC"/>
    <w:rsid w:val="00B85398"/>
    <w:rsid w:val="00B86240"/>
    <w:rsid w:val="00B87025"/>
    <w:rsid w:val="00B87028"/>
    <w:rsid w:val="00B87360"/>
    <w:rsid w:val="00B87432"/>
    <w:rsid w:val="00B87796"/>
    <w:rsid w:val="00B87CAE"/>
    <w:rsid w:val="00B87CD0"/>
    <w:rsid w:val="00B90283"/>
    <w:rsid w:val="00B90A3B"/>
    <w:rsid w:val="00B91057"/>
    <w:rsid w:val="00B91450"/>
    <w:rsid w:val="00B91656"/>
    <w:rsid w:val="00B917B2"/>
    <w:rsid w:val="00B919DD"/>
    <w:rsid w:val="00B91CFC"/>
    <w:rsid w:val="00B92968"/>
    <w:rsid w:val="00B92983"/>
    <w:rsid w:val="00B93893"/>
    <w:rsid w:val="00B9389D"/>
    <w:rsid w:val="00B938A4"/>
    <w:rsid w:val="00B93BE4"/>
    <w:rsid w:val="00B94382"/>
    <w:rsid w:val="00B945FC"/>
    <w:rsid w:val="00B94758"/>
    <w:rsid w:val="00B94C62"/>
    <w:rsid w:val="00B95214"/>
    <w:rsid w:val="00B954E1"/>
    <w:rsid w:val="00B9551B"/>
    <w:rsid w:val="00B955E8"/>
    <w:rsid w:val="00B96003"/>
    <w:rsid w:val="00B968B8"/>
    <w:rsid w:val="00BA0151"/>
    <w:rsid w:val="00BA08BA"/>
    <w:rsid w:val="00BA08CC"/>
    <w:rsid w:val="00BA0C48"/>
    <w:rsid w:val="00BA0CD6"/>
    <w:rsid w:val="00BA12A3"/>
    <w:rsid w:val="00BA1397"/>
    <w:rsid w:val="00BA1680"/>
    <w:rsid w:val="00BA1C71"/>
    <w:rsid w:val="00BA1CB5"/>
    <w:rsid w:val="00BA21E8"/>
    <w:rsid w:val="00BA2283"/>
    <w:rsid w:val="00BA24EB"/>
    <w:rsid w:val="00BA297E"/>
    <w:rsid w:val="00BA38B2"/>
    <w:rsid w:val="00BA51E1"/>
    <w:rsid w:val="00BA5208"/>
    <w:rsid w:val="00BA53E9"/>
    <w:rsid w:val="00BA56A0"/>
    <w:rsid w:val="00BA5E16"/>
    <w:rsid w:val="00BA6284"/>
    <w:rsid w:val="00BA6372"/>
    <w:rsid w:val="00BA649A"/>
    <w:rsid w:val="00BA6755"/>
    <w:rsid w:val="00BA676D"/>
    <w:rsid w:val="00BA6854"/>
    <w:rsid w:val="00BA6972"/>
    <w:rsid w:val="00BA6BEC"/>
    <w:rsid w:val="00BA711B"/>
    <w:rsid w:val="00BA7874"/>
    <w:rsid w:val="00BA7C46"/>
    <w:rsid w:val="00BA7E0A"/>
    <w:rsid w:val="00BB0492"/>
    <w:rsid w:val="00BB04BA"/>
    <w:rsid w:val="00BB0C73"/>
    <w:rsid w:val="00BB0F81"/>
    <w:rsid w:val="00BB175B"/>
    <w:rsid w:val="00BB189D"/>
    <w:rsid w:val="00BB1952"/>
    <w:rsid w:val="00BB1DB9"/>
    <w:rsid w:val="00BB2159"/>
    <w:rsid w:val="00BB2773"/>
    <w:rsid w:val="00BB3481"/>
    <w:rsid w:val="00BB3738"/>
    <w:rsid w:val="00BB3B24"/>
    <w:rsid w:val="00BB3EED"/>
    <w:rsid w:val="00BB3FDC"/>
    <w:rsid w:val="00BB444D"/>
    <w:rsid w:val="00BB4910"/>
    <w:rsid w:val="00BB4C1E"/>
    <w:rsid w:val="00BB52EA"/>
    <w:rsid w:val="00BB59A7"/>
    <w:rsid w:val="00BB6AB6"/>
    <w:rsid w:val="00BB70D9"/>
    <w:rsid w:val="00BB7459"/>
    <w:rsid w:val="00BB75C8"/>
    <w:rsid w:val="00BB75FA"/>
    <w:rsid w:val="00BB7A9B"/>
    <w:rsid w:val="00BB7B94"/>
    <w:rsid w:val="00BB7FF7"/>
    <w:rsid w:val="00BB917E"/>
    <w:rsid w:val="00BC15C1"/>
    <w:rsid w:val="00BC18F9"/>
    <w:rsid w:val="00BC1C78"/>
    <w:rsid w:val="00BC2229"/>
    <w:rsid w:val="00BC2C00"/>
    <w:rsid w:val="00BC3682"/>
    <w:rsid w:val="00BC3B53"/>
    <w:rsid w:val="00BC3B96"/>
    <w:rsid w:val="00BC3CA1"/>
    <w:rsid w:val="00BC3F6A"/>
    <w:rsid w:val="00BC4013"/>
    <w:rsid w:val="00BC467C"/>
    <w:rsid w:val="00BC49D9"/>
    <w:rsid w:val="00BC4AE3"/>
    <w:rsid w:val="00BC4B13"/>
    <w:rsid w:val="00BC50B8"/>
    <w:rsid w:val="00BC56EE"/>
    <w:rsid w:val="00BC58CF"/>
    <w:rsid w:val="00BC5B28"/>
    <w:rsid w:val="00BC5BFA"/>
    <w:rsid w:val="00BC6427"/>
    <w:rsid w:val="00BC6A8F"/>
    <w:rsid w:val="00BC6D10"/>
    <w:rsid w:val="00BC72AC"/>
    <w:rsid w:val="00BC72F4"/>
    <w:rsid w:val="00BC7482"/>
    <w:rsid w:val="00BD0281"/>
    <w:rsid w:val="00BD02EA"/>
    <w:rsid w:val="00BD072E"/>
    <w:rsid w:val="00BD2370"/>
    <w:rsid w:val="00BD2E8E"/>
    <w:rsid w:val="00BD306A"/>
    <w:rsid w:val="00BD35F3"/>
    <w:rsid w:val="00BD37AD"/>
    <w:rsid w:val="00BD38FE"/>
    <w:rsid w:val="00BD3A7A"/>
    <w:rsid w:val="00BD3EE8"/>
    <w:rsid w:val="00BD4055"/>
    <w:rsid w:val="00BD4580"/>
    <w:rsid w:val="00BD4AE6"/>
    <w:rsid w:val="00BD5083"/>
    <w:rsid w:val="00BD508F"/>
    <w:rsid w:val="00BD5368"/>
    <w:rsid w:val="00BD5670"/>
    <w:rsid w:val="00BD5AA5"/>
    <w:rsid w:val="00BD62BB"/>
    <w:rsid w:val="00BD6417"/>
    <w:rsid w:val="00BD6CBC"/>
    <w:rsid w:val="00BD7218"/>
    <w:rsid w:val="00BD795B"/>
    <w:rsid w:val="00BD7F5A"/>
    <w:rsid w:val="00BE008A"/>
    <w:rsid w:val="00BE1097"/>
    <w:rsid w:val="00BE10C1"/>
    <w:rsid w:val="00BE1AAF"/>
    <w:rsid w:val="00BE1DCB"/>
    <w:rsid w:val="00BE20EB"/>
    <w:rsid w:val="00BE2789"/>
    <w:rsid w:val="00BE3108"/>
    <w:rsid w:val="00BE3553"/>
    <w:rsid w:val="00BE3A0E"/>
    <w:rsid w:val="00BE3CA5"/>
    <w:rsid w:val="00BE3F88"/>
    <w:rsid w:val="00BE429C"/>
    <w:rsid w:val="00BE4756"/>
    <w:rsid w:val="00BE4839"/>
    <w:rsid w:val="00BE4A80"/>
    <w:rsid w:val="00BE4E77"/>
    <w:rsid w:val="00BE5118"/>
    <w:rsid w:val="00BE5ED9"/>
    <w:rsid w:val="00BE6171"/>
    <w:rsid w:val="00BE629B"/>
    <w:rsid w:val="00BE6B9F"/>
    <w:rsid w:val="00BE6DC4"/>
    <w:rsid w:val="00BE7250"/>
    <w:rsid w:val="00BE7A1B"/>
    <w:rsid w:val="00BE7B41"/>
    <w:rsid w:val="00BE7D05"/>
    <w:rsid w:val="00BF0B46"/>
    <w:rsid w:val="00BF0BA1"/>
    <w:rsid w:val="00BF10F1"/>
    <w:rsid w:val="00BF1A12"/>
    <w:rsid w:val="00BF206E"/>
    <w:rsid w:val="00BF2129"/>
    <w:rsid w:val="00BF252D"/>
    <w:rsid w:val="00BF27C1"/>
    <w:rsid w:val="00BF2C77"/>
    <w:rsid w:val="00BF2D54"/>
    <w:rsid w:val="00BF3F49"/>
    <w:rsid w:val="00BF45B0"/>
    <w:rsid w:val="00BF5138"/>
    <w:rsid w:val="00BF569D"/>
    <w:rsid w:val="00BF5791"/>
    <w:rsid w:val="00BF58AE"/>
    <w:rsid w:val="00BF5915"/>
    <w:rsid w:val="00BF5F8D"/>
    <w:rsid w:val="00BF6613"/>
    <w:rsid w:val="00BF68AB"/>
    <w:rsid w:val="00BF68C3"/>
    <w:rsid w:val="00BF6D26"/>
    <w:rsid w:val="00BF7010"/>
    <w:rsid w:val="00BF74C6"/>
    <w:rsid w:val="00BF768A"/>
    <w:rsid w:val="00BF7DB9"/>
    <w:rsid w:val="00BFA226"/>
    <w:rsid w:val="00C00071"/>
    <w:rsid w:val="00C000D5"/>
    <w:rsid w:val="00C00174"/>
    <w:rsid w:val="00C0070C"/>
    <w:rsid w:val="00C00857"/>
    <w:rsid w:val="00C00888"/>
    <w:rsid w:val="00C00920"/>
    <w:rsid w:val="00C01B84"/>
    <w:rsid w:val="00C01D0B"/>
    <w:rsid w:val="00C025AC"/>
    <w:rsid w:val="00C02C3B"/>
    <w:rsid w:val="00C02E29"/>
    <w:rsid w:val="00C03208"/>
    <w:rsid w:val="00C03238"/>
    <w:rsid w:val="00C035E5"/>
    <w:rsid w:val="00C03730"/>
    <w:rsid w:val="00C03962"/>
    <w:rsid w:val="00C03C1A"/>
    <w:rsid w:val="00C03FE4"/>
    <w:rsid w:val="00C04105"/>
    <w:rsid w:val="00C0411F"/>
    <w:rsid w:val="00C041F1"/>
    <w:rsid w:val="00C0438C"/>
    <w:rsid w:val="00C05AB0"/>
    <w:rsid w:val="00C05CFC"/>
    <w:rsid w:val="00C05DA0"/>
    <w:rsid w:val="00C062D4"/>
    <w:rsid w:val="00C0658D"/>
    <w:rsid w:val="00C06852"/>
    <w:rsid w:val="00C072CE"/>
    <w:rsid w:val="00C074C4"/>
    <w:rsid w:val="00C075E2"/>
    <w:rsid w:val="00C103DA"/>
    <w:rsid w:val="00C10481"/>
    <w:rsid w:val="00C10B0B"/>
    <w:rsid w:val="00C10F68"/>
    <w:rsid w:val="00C1152D"/>
    <w:rsid w:val="00C12460"/>
    <w:rsid w:val="00C12937"/>
    <w:rsid w:val="00C12D89"/>
    <w:rsid w:val="00C1308A"/>
    <w:rsid w:val="00C13202"/>
    <w:rsid w:val="00C13756"/>
    <w:rsid w:val="00C13F20"/>
    <w:rsid w:val="00C141F6"/>
    <w:rsid w:val="00C14260"/>
    <w:rsid w:val="00C1451C"/>
    <w:rsid w:val="00C14FA1"/>
    <w:rsid w:val="00C1527D"/>
    <w:rsid w:val="00C158DB"/>
    <w:rsid w:val="00C15A91"/>
    <w:rsid w:val="00C15F3D"/>
    <w:rsid w:val="00C1641D"/>
    <w:rsid w:val="00C16551"/>
    <w:rsid w:val="00C16E97"/>
    <w:rsid w:val="00C16F4A"/>
    <w:rsid w:val="00C17003"/>
    <w:rsid w:val="00C17632"/>
    <w:rsid w:val="00C177C2"/>
    <w:rsid w:val="00C17B6D"/>
    <w:rsid w:val="00C201A8"/>
    <w:rsid w:val="00C206F1"/>
    <w:rsid w:val="00C20B38"/>
    <w:rsid w:val="00C20C7C"/>
    <w:rsid w:val="00C20CC7"/>
    <w:rsid w:val="00C20FA4"/>
    <w:rsid w:val="00C2170C"/>
    <w:rsid w:val="00C217E1"/>
    <w:rsid w:val="00C219B1"/>
    <w:rsid w:val="00C21FEA"/>
    <w:rsid w:val="00C22423"/>
    <w:rsid w:val="00C226C6"/>
    <w:rsid w:val="00C22C0A"/>
    <w:rsid w:val="00C22E2B"/>
    <w:rsid w:val="00C23138"/>
    <w:rsid w:val="00C23217"/>
    <w:rsid w:val="00C2344D"/>
    <w:rsid w:val="00C23665"/>
    <w:rsid w:val="00C23DC9"/>
    <w:rsid w:val="00C24BAC"/>
    <w:rsid w:val="00C2523A"/>
    <w:rsid w:val="00C2539A"/>
    <w:rsid w:val="00C255F6"/>
    <w:rsid w:val="00C257E8"/>
    <w:rsid w:val="00C25AEA"/>
    <w:rsid w:val="00C25B89"/>
    <w:rsid w:val="00C25BE2"/>
    <w:rsid w:val="00C25CA3"/>
    <w:rsid w:val="00C266F8"/>
    <w:rsid w:val="00C26F5C"/>
    <w:rsid w:val="00C3022C"/>
    <w:rsid w:val="00C30731"/>
    <w:rsid w:val="00C30BF7"/>
    <w:rsid w:val="00C316C2"/>
    <w:rsid w:val="00C3194E"/>
    <w:rsid w:val="00C31B5F"/>
    <w:rsid w:val="00C32252"/>
    <w:rsid w:val="00C32385"/>
    <w:rsid w:val="00C3269A"/>
    <w:rsid w:val="00C328AE"/>
    <w:rsid w:val="00C32960"/>
    <w:rsid w:val="00C32C32"/>
    <w:rsid w:val="00C32E76"/>
    <w:rsid w:val="00C334DE"/>
    <w:rsid w:val="00C338D8"/>
    <w:rsid w:val="00C338D9"/>
    <w:rsid w:val="00C339DE"/>
    <w:rsid w:val="00C342B8"/>
    <w:rsid w:val="00C3532A"/>
    <w:rsid w:val="00C358DA"/>
    <w:rsid w:val="00C364BE"/>
    <w:rsid w:val="00C37873"/>
    <w:rsid w:val="00C37F00"/>
    <w:rsid w:val="00C4015B"/>
    <w:rsid w:val="00C404B5"/>
    <w:rsid w:val="00C404DA"/>
    <w:rsid w:val="00C40768"/>
    <w:rsid w:val="00C40C60"/>
    <w:rsid w:val="00C40F6D"/>
    <w:rsid w:val="00C414E0"/>
    <w:rsid w:val="00C41EB5"/>
    <w:rsid w:val="00C41F12"/>
    <w:rsid w:val="00C42481"/>
    <w:rsid w:val="00C42D62"/>
    <w:rsid w:val="00C430CA"/>
    <w:rsid w:val="00C43165"/>
    <w:rsid w:val="00C432B3"/>
    <w:rsid w:val="00C435ED"/>
    <w:rsid w:val="00C43696"/>
    <w:rsid w:val="00C437A1"/>
    <w:rsid w:val="00C43A2F"/>
    <w:rsid w:val="00C43E4E"/>
    <w:rsid w:val="00C447F6"/>
    <w:rsid w:val="00C4517A"/>
    <w:rsid w:val="00C4524D"/>
    <w:rsid w:val="00C457BB"/>
    <w:rsid w:val="00C46231"/>
    <w:rsid w:val="00C46497"/>
    <w:rsid w:val="00C474E8"/>
    <w:rsid w:val="00C47A4A"/>
    <w:rsid w:val="00C47C7D"/>
    <w:rsid w:val="00C501D4"/>
    <w:rsid w:val="00C50573"/>
    <w:rsid w:val="00C5070D"/>
    <w:rsid w:val="00C50770"/>
    <w:rsid w:val="00C51FD7"/>
    <w:rsid w:val="00C524D2"/>
    <w:rsid w:val="00C5258E"/>
    <w:rsid w:val="00C5275A"/>
    <w:rsid w:val="00C52EA6"/>
    <w:rsid w:val="00C530C9"/>
    <w:rsid w:val="00C5330A"/>
    <w:rsid w:val="00C5352D"/>
    <w:rsid w:val="00C53556"/>
    <w:rsid w:val="00C53700"/>
    <w:rsid w:val="00C53C53"/>
    <w:rsid w:val="00C53FF8"/>
    <w:rsid w:val="00C543D0"/>
    <w:rsid w:val="00C5471C"/>
    <w:rsid w:val="00C54920"/>
    <w:rsid w:val="00C549FF"/>
    <w:rsid w:val="00C550C9"/>
    <w:rsid w:val="00C56392"/>
    <w:rsid w:val="00C5690C"/>
    <w:rsid w:val="00C56F1E"/>
    <w:rsid w:val="00C604BA"/>
    <w:rsid w:val="00C6099B"/>
    <w:rsid w:val="00C6101B"/>
    <w:rsid w:val="00C619A7"/>
    <w:rsid w:val="00C61E7B"/>
    <w:rsid w:val="00C62276"/>
    <w:rsid w:val="00C62B35"/>
    <w:rsid w:val="00C63061"/>
    <w:rsid w:val="00C64063"/>
    <w:rsid w:val="00C64553"/>
    <w:rsid w:val="00C6469E"/>
    <w:rsid w:val="00C64AFB"/>
    <w:rsid w:val="00C65AEC"/>
    <w:rsid w:val="00C66150"/>
    <w:rsid w:val="00C66236"/>
    <w:rsid w:val="00C66502"/>
    <w:rsid w:val="00C665D8"/>
    <w:rsid w:val="00C66AA0"/>
    <w:rsid w:val="00C66B93"/>
    <w:rsid w:val="00C67322"/>
    <w:rsid w:val="00C67356"/>
    <w:rsid w:val="00C67895"/>
    <w:rsid w:val="00C67A5E"/>
    <w:rsid w:val="00C70655"/>
    <w:rsid w:val="00C70ADF"/>
    <w:rsid w:val="00C70B31"/>
    <w:rsid w:val="00C70E9A"/>
    <w:rsid w:val="00C71503"/>
    <w:rsid w:val="00C71E24"/>
    <w:rsid w:val="00C7219B"/>
    <w:rsid w:val="00C723C4"/>
    <w:rsid w:val="00C7248D"/>
    <w:rsid w:val="00C726F9"/>
    <w:rsid w:val="00C726FC"/>
    <w:rsid w:val="00C72B1F"/>
    <w:rsid w:val="00C732D8"/>
    <w:rsid w:val="00C73D5F"/>
    <w:rsid w:val="00C73DB0"/>
    <w:rsid w:val="00C74353"/>
    <w:rsid w:val="00C74753"/>
    <w:rsid w:val="00C747DE"/>
    <w:rsid w:val="00C75725"/>
    <w:rsid w:val="00C75894"/>
    <w:rsid w:val="00C75FCD"/>
    <w:rsid w:val="00C76BDA"/>
    <w:rsid w:val="00C76FE7"/>
    <w:rsid w:val="00C77151"/>
    <w:rsid w:val="00C77400"/>
    <w:rsid w:val="00C776A4"/>
    <w:rsid w:val="00C77832"/>
    <w:rsid w:val="00C77CFD"/>
    <w:rsid w:val="00C77D57"/>
    <w:rsid w:val="00C800FD"/>
    <w:rsid w:val="00C80C80"/>
    <w:rsid w:val="00C81119"/>
    <w:rsid w:val="00C81606"/>
    <w:rsid w:val="00C81638"/>
    <w:rsid w:val="00C81A61"/>
    <w:rsid w:val="00C81AA0"/>
    <w:rsid w:val="00C81B72"/>
    <w:rsid w:val="00C81C01"/>
    <w:rsid w:val="00C82013"/>
    <w:rsid w:val="00C820A0"/>
    <w:rsid w:val="00C82AFE"/>
    <w:rsid w:val="00C82D31"/>
    <w:rsid w:val="00C82D41"/>
    <w:rsid w:val="00C83492"/>
    <w:rsid w:val="00C83A86"/>
    <w:rsid w:val="00C83DBC"/>
    <w:rsid w:val="00C84449"/>
    <w:rsid w:val="00C8468A"/>
    <w:rsid w:val="00C846C0"/>
    <w:rsid w:val="00C8491D"/>
    <w:rsid w:val="00C84D37"/>
    <w:rsid w:val="00C85DA8"/>
    <w:rsid w:val="00C86479"/>
    <w:rsid w:val="00C8681E"/>
    <w:rsid w:val="00C86824"/>
    <w:rsid w:val="00C8691D"/>
    <w:rsid w:val="00C86BD1"/>
    <w:rsid w:val="00C87C03"/>
    <w:rsid w:val="00C9017D"/>
    <w:rsid w:val="00C904D3"/>
    <w:rsid w:val="00C90E87"/>
    <w:rsid w:val="00C911BC"/>
    <w:rsid w:val="00C91611"/>
    <w:rsid w:val="00C916FA"/>
    <w:rsid w:val="00C917D0"/>
    <w:rsid w:val="00C91B79"/>
    <w:rsid w:val="00C928BF"/>
    <w:rsid w:val="00C92EAC"/>
    <w:rsid w:val="00C9308D"/>
    <w:rsid w:val="00C930A4"/>
    <w:rsid w:val="00C93B68"/>
    <w:rsid w:val="00C93F06"/>
    <w:rsid w:val="00C9436A"/>
    <w:rsid w:val="00C94A26"/>
    <w:rsid w:val="00C94F7F"/>
    <w:rsid w:val="00C9518C"/>
    <w:rsid w:val="00C95214"/>
    <w:rsid w:val="00C955C7"/>
    <w:rsid w:val="00C95CC1"/>
    <w:rsid w:val="00C95FA4"/>
    <w:rsid w:val="00C95FE6"/>
    <w:rsid w:val="00C96367"/>
    <w:rsid w:val="00C96F70"/>
    <w:rsid w:val="00C9792F"/>
    <w:rsid w:val="00C97B44"/>
    <w:rsid w:val="00C97C80"/>
    <w:rsid w:val="00CA0291"/>
    <w:rsid w:val="00CA0385"/>
    <w:rsid w:val="00CA07EF"/>
    <w:rsid w:val="00CA084A"/>
    <w:rsid w:val="00CA099F"/>
    <w:rsid w:val="00CA1568"/>
    <w:rsid w:val="00CA1AD6"/>
    <w:rsid w:val="00CA2001"/>
    <w:rsid w:val="00CA20C4"/>
    <w:rsid w:val="00CA2248"/>
    <w:rsid w:val="00CA274C"/>
    <w:rsid w:val="00CA2BC2"/>
    <w:rsid w:val="00CA2C20"/>
    <w:rsid w:val="00CA2D31"/>
    <w:rsid w:val="00CA393E"/>
    <w:rsid w:val="00CA41EF"/>
    <w:rsid w:val="00CA41FF"/>
    <w:rsid w:val="00CA463F"/>
    <w:rsid w:val="00CA47D3"/>
    <w:rsid w:val="00CA4953"/>
    <w:rsid w:val="00CA4C6E"/>
    <w:rsid w:val="00CA4FFF"/>
    <w:rsid w:val="00CA51E0"/>
    <w:rsid w:val="00CA598D"/>
    <w:rsid w:val="00CA60CD"/>
    <w:rsid w:val="00CA632E"/>
    <w:rsid w:val="00CA6446"/>
    <w:rsid w:val="00CA6533"/>
    <w:rsid w:val="00CA6A25"/>
    <w:rsid w:val="00CA6A3F"/>
    <w:rsid w:val="00CA6F29"/>
    <w:rsid w:val="00CA73FB"/>
    <w:rsid w:val="00CA7C99"/>
    <w:rsid w:val="00CA7DC5"/>
    <w:rsid w:val="00CA7FD0"/>
    <w:rsid w:val="00CB0295"/>
    <w:rsid w:val="00CB0C90"/>
    <w:rsid w:val="00CB1585"/>
    <w:rsid w:val="00CB2529"/>
    <w:rsid w:val="00CB2713"/>
    <w:rsid w:val="00CB3016"/>
    <w:rsid w:val="00CB3165"/>
    <w:rsid w:val="00CB34B7"/>
    <w:rsid w:val="00CB3963"/>
    <w:rsid w:val="00CB3BF1"/>
    <w:rsid w:val="00CB4A86"/>
    <w:rsid w:val="00CB4D46"/>
    <w:rsid w:val="00CB4E4D"/>
    <w:rsid w:val="00CB4F32"/>
    <w:rsid w:val="00CB50E4"/>
    <w:rsid w:val="00CB51A2"/>
    <w:rsid w:val="00CB5305"/>
    <w:rsid w:val="00CB55E9"/>
    <w:rsid w:val="00CB5AF0"/>
    <w:rsid w:val="00CB7B47"/>
    <w:rsid w:val="00CB7F43"/>
    <w:rsid w:val="00CC0B3A"/>
    <w:rsid w:val="00CC0CDD"/>
    <w:rsid w:val="00CC1155"/>
    <w:rsid w:val="00CC13AF"/>
    <w:rsid w:val="00CC18FB"/>
    <w:rsid w:val="00CC1AFF"/>
    <w:rsid w:val="00CC1B2B"/>
    <w:rsid w:val="00CC1BB5"/>
    <w:rsid w:val="00CC1BC7"/>
    <w:rsid w:val="00CC2424"/>
    <w:rsid w:val="00CC24FD"/>
    <w:rsid w:val="00CC3688"/>
    <w:rsid w:val="00CC4005"/>
    <w:rsid w:val="00CC472A"/>
    <w:rsid w:val="00CC48DA"/>
    <w:rsid w:val="00CC4D3A"/>
    <w:rsid w:val="00CC54AC"/>
    <w:rsid w:val="00CC57B7"/>
    <w:rsid w:val="00CC60DF"/>
    <w:rsid w:val="00CC6290"/>
    <w:rsid w:val="00CC652B"/>
    <w:rsid w:val="00CC6612"/>
    <w:rsid w:val="00CC67BC"/>
    <w:rsid w:val="00CC6998"/>
    <w:rsid w:val="00CC71EB"/>
    <w:rsid w:val="00CC798F"/>
    <w:rsid w:val="00CC7A3B"/>
    <w:rsid w:val="00CC7CF0"/>
    <w:rsid w:val="00CC7E19"/>
    <w:rsid w:val="00CC7FB2"/>
    <w:rsid w:val="00CD0357"/>
    <w:rsid w:val="00CD1000"/>
    <w:rsid w:val="00CD155F"/>
    <w:rsid w:val="00CD2023"/>
    <w:rsid w:val="00CD233D"/>
    <w:rsid w:val="00CD25FD"/>
    <w:rsid w:val="00CD3499"/>
    <w:rsid w:val="00CD362D"/>
    <w:rsid w:val="00CD398E"/>
    <w:rsid w:val="00CD40DD"/>
    <w:rsid w:val="00CD4B1C"/>
    <w:rsid w:val="00CD574B"/>
    <w:rsid w:val="00CD58DB"/>
    <w:rsid w:val="00CD5E6B"/>
    <w:rsid w:val="00CD610F"/>
    <w:rsid w:val="00CD6142"/>
    <w:rsid w:val="00CD65BE"/>
    <w:rsid w:val="00CD6888"/>
    <w:rsid w:val="00CD68F8"/>
    <w:rsid w:val="00CD693B"/>
    <w:rsid w:val="00CD6956"/>
    <w:rsid w:val="00CD704F"/>
    <w:rsid w:val="00CD7629"/>
    <w:rsid w:val="00CD7744"/>
    <w:rsid w:val="00CD77B7"/>
    <w:rsid w:val="00CD77ED"/>
    <w:rsid w:val="00CD7B86"/>
    <w:rsid w:val="00CD7FBF"/>
    <w:rsid w:val="00CE06C6"/>
    <w:rsid w:val="00CE097E"/>
    <w:rsid w:val="00CE0D33"/>
    <w:rsid w:val="00CE0F52"/>
    <w:rsid w:val="00CE101D"/>
    <w:rsid w:val="00CE1814"/>
    <w:rsid w:val="00CE182B"/>
    <w:rsid w:val="00CE1A95"/>
    <w:rsid w:val="00CE1C84"/>
    <w:rsid w:val="00CE1EFE"/>
    <w:rsid w:val="00CE2119"/>
    <w:rsid w:val="00CE2943"/>
    <w:rsid w:val="00CE2A64"/>
    <w:rsid w:val="00CE2EAD"/>
    <w:rsid w:val="00CE2F2B"/>
    <w:rsid w:val="00CE306D"/>
    <w:rsid w:val="00CE32D1"/>
    <w:rsid w:val="00CE3E11"/>
    <w:rsid w:val="00CE412E"/>
    <w:rsid w:val="00CE43AA"/>
    <w:rsid w:val="00CE4874"/>
    <w:rsid w:val="00CE4D67"/>
    <w:rsid w:val="00CE4E1F"/>
    <w:rsid w:val="00CE5055"/>
    <w:rsid w:val="00CE5059"/>
    <w:rsid w:val="00CE56CA"/>
    <w:rsid w:val="00CE5917"/>
    <w:rsid w:val="00CE5A90"/>
    <w:rsid w:val="00CE602D"/>
    <w:rsid w:val="00CE62D1"/>
    <w:rsid w:val="00CE6A32"/>
    <w:rsid w:val="00CE6AB4"/>
    <w:rsid w:val="00CE6BE3"/>
    <w:rsid w:val="00CE7632"/>
    <w:rsid w:val="00CE7AE1"/>
    <w:rsid w:val="00CF0294"/>
    <w:rsid w:val="00CF053F"/>
    <w:rsid w:val="00CF1221"/>
    <w:rsid w:val="00CF1265"/>
    <w:rsid w:val="00CF1289"/>
    <w:rsid w:val="00CF184C"/>
    <w:rsid w:val="00CF1A17"/>
    <w:rsid w:val="00CF2A7A"/>
    <w:rsid w:val="00CF2BF8"/>
    <w:rsid w:val="00CF3766"/>
    <w:rsid w:val="00CF3BF7"/>
    <w:rsid w:val="00CF3E3E"/>
    <w:rsid w:val="00CF4B82"/>
    <w:rsid w:val="00CF59F4"/>
    <w:rsid w:val="00CF5F78"/>
    <w:rsid w:val="00CF65E1"/>
    <w:rsid w:val="00CF6D1D"/>
    <w:rsid w:val="00CF7D69"/>
    <w:rsid w:val="00D001DB"/>
    <w:rsid w:val="00D00773"/>
    <w:rsid w:val="00D00C16"/>
    <w:rsid w:val="00D00C54"/>
    <w:rsid w:val="00D00D21"/>
    <w:rsid w:val="00D01856"/>
    <w:rsid w:val="00D01AEC"/>
    <w:rsid w:val="00D02425"/>
    <w:rsid w:val="00D024C5"/>
    <w:rsid w:val="00D02C31"/>
    <w:rsid w:val="00D02FED"/>
    <w:rsid w:val="00D03218"/>
    <w:rsid w:val="00D032C8"/>
    <w:rsid w:val="00D033C0"/>
    <w:rsid w:val="00D033DE"/>
    <w:rsid w:val="00D034B5"/>
    <w:rsid w:val="00D0350D"/>
    <w:rsid w:val="00D0375A"/>
    <w:rsid w:val="00D03851"/>
    <w:rsid w:val="00D03A0C"/>
    <w:rsid w:val="00D04B22"/>
    <w:rsid w:val="00D05F51"/>
    <w:rsid w:val="00D06099"/>
    <w:rsid w:val="00D0609E"/>
    <w:rsid w:val="00D066A5"/>
    <w:rsid w:val="00D07182"/>
    <w:rsid w:val="00D07320"/>
    <w:rsid w:val="00D076CA"/>
    <w:rsid w:val="00D077B1"/>
    <w:rsid w:val="00D078E1"/>
    <w:rsid w:val="00D07A2A"/>
    <w:rsid w:val="00D07FF0"/>
    <w:rsid w:val="00D100E9"/>
    <w:rsid w:val="00D10354"/>
    <w:rsid w:val="00D10928"/>
    <w:rsid w:val="00D11440"/>
    <w:rsid w:val="00D12610"/>
    <w:rsid w:val="00D13105"/>
    <w:rsid w:val="00D13566"/>
    <w:rsid w:val="00D13662"/>
    <w:rsid w:val="00D138CA"/>
    <w:rsid w:val="00D14304"/>
    <w:rsid w:val="00D14B8E"/>
    <w:rsid w:val="00D15046"/>
    <w:rsid w:val="00D15A37"/>
    <w:rsid w:val="00D15C39"/>
    <w:rsid w:val="00D16401"/>
    <w:rsid w:val="00D16911"/>
    <w:rsid w:val="00D16DB0"/>
    <w:rsid w:val="00D171BF"/>
    <w:rsid w:val="00D171F7"/>
    <w:rsid w:val="00D17373"/>
    <w:rsid w:val="00D17507"/>
    <w:rsid w:val="00D1774A"/>
    <w:rsid w:val="00D17942"/>
    <w:rsid w:val="00D20D49"/>
    <w:rsid w:val="00D20DBB"/>
    <w:rsid w:val="00D21B0B"/>
    <w:rsid w:val="00D21DD8"/>
    <w:rsid w:val="00D21DF9"/>
    <w:rsid w:val="00D21E4B"/>
    <w:rsid w:val="00D21F01"/>
    <w:rsid w:val="00D22071"/>
    <w:rsid w:val="00D22441"/>
    <w:rsid w:val="00D227D3"/>
    <w:rsid w:val="00D22E1D"/>
    <w:rsid w:val="00D231FB"/>
    <w:rsid w:val="00D23225"/>
    <w:rsid w:val="00D23522"/>
    <w:rsid w:val="00D23588"/>
    <w:rsid w:val="00D23794"/>
    <w:rsid w:val="00D23D28"/>
    <w:rsid w:val="00D23ED5"/>
    <w:rsid w:val="00D23ED9"/>
    <w:rsid w:val="00D24162"/>
    <w:rsid w:val="00D24B29"/>
    <w:rsid w:val="00D24D85"/>
    <w:rsid w:val="00D24E32"/>
    <w:rsid w:val="00D259AB"/>
    <w:rsid w:val="00D25D29"/>
    <w:rsid w:val="00D264D6"/>
    <w:rsid w:val="00D2654E"/>
    <w:rsid w:val="00D2684F"/>
    <w:rsid w:val="00D26BAD"/>
    <w:rsid w:val="00D26DC7"/>
    <w:rsid w:val="00D2778A"/>
    <w:rsid w:val="00D30A58"/>
    <w:rsid w:val="00D30C22"/>
    <w:rsid w:val="00D30FBA"/>
    <w:rsid w:val="00D31026"/>
    <w:rsid w:val="00D32078"/>
    <w:rsid w:val="00D326B9"/>
    <w:rsid w:val="00D3278F"/>
    <w:rsid w:val="00D329A9"/>
    <w:rsid w:val="00D33B35"/>
    <w:rsid w:val="00D33BF0"/>
    <w:rsid w:val="00D33DE0"/>
    <w:rsid w:val="00D33E99"/>
    <w:rsid w:val="00D341A7"/>
    <w:rsid w:val="00D3422F"/>
    <w:rsid w:val="00D3426A"/>
    <w:rsid w:val="00D3474D"/>
    <w:rsid w:val="00D34AC8"/>
    <w:rsid w:val="00D351E7"/>
    <w:rsid w:val="00D3587F"/>
    <w:rsid w:val="00D358FE"/>
    <w:rsid w:val="00D35D78"/>
    <w:rsid w:val="00D36447"/>
    <w:rsid w:val="00D3646E"/>
    <w:rsid w:val="00D3674B"/>
    <w:rsid w:val="00D36938"/>
    <w:rsid w:val="00D36A66"/>
    <w:rsid w:val="00D36D4B"/>
    <w:rsid w:val="00D37E70"/>
    <w:rsid w:val="00D37E8D"/>
    <w:rsid w:val="00D37F09"/>
    <w:rsid w:val="00D4021C"/>
    <w:rsid w:val="00D40342"/>
    <w:rsid w:val="00D405EB"/>
    <w:rsid w:val="00D40C9B"/>
    <w:rsid w:val="00D41B03"/>
    <w:rsid w:val="00D42350"/>
    <w:rsid w:val="00D4242F"/>
    <w:rsid w:val="00D436DC"/>
    <w:rsid w:val="00D43713"/>
    <w:rsid w:val="00D43A5A"/>
    <w:rsid w:val="00D449BD"/>
    <w:rsid w:val="00D44B9E"/>
    <w:rsid w:val="00D45472"/>
    <w:rsid w:val="00D45D06"/>
    <w:rsid w:val="00D46130"/>
    <w:rsid w:val="00D4622E"/>
    <w:rsid w:val="00D463EE"/>
    <w:rsid w:val="00D46870"/>
    <w:rsid w:val="00D46DA2"/>
    <w:rsid w:val="00D46DE1"/>
    <w:rsid w:val="00D4702F"/>
    <w:rsid w:val="00D470C8"/>
    <w:rsid w:val="00D4747A"/>
    <w:rsid w:val="00D4793C"/>
    <w:rsid w:val="00D47BAF"/>
    <w:rsid w:val="00D47E11"/>
    <w:rsid w:val="00D502A6"/>
    <w:rsid w:val="00D50C3C"/>
    <w:rsid w:val="00D50FCD"/>
    <w:rsid w:val="00D51058"/>
    <w:rsid w:val="00D51440"/>
    <w:rsid w:val="00D514A1"/>
    <w:rsid w:val="00D516BE"/>
    <w:rsid w:val="00D520CB"/>
    <w:rsid w:val="00D521FC"/>
    <w:rsid w:val="00D52209"/>
    <w:rsid w:val="00D5268D"/>
    <w:rsid w:val="00D526F6"/>
    <w:rsid w:val="00D52726"/>
    <w:rsid w:val="00D52C1C"/>
    <w:rsid w:val="00D536F8"/>
    <w:rsid w:val="00D538B8"/>
    <w:rsid w:val="00D53998"/>
    <w:rsid w:val="00D53BDE"/>
    <w:rsid w:val="00D5423B"/>
    <w:rsid w:val="00D54961"/>
    <w:rsid w:val="00D54AC2"/>
    <w:rsid w:val="00D54CF5"/>
    <w:rsid w:val="00D54E6A"/>
    <w:rsid w:val="00D54F4E"/>
    <w:rsid w:val="00D550EC"/>
    <w:rsid w:val="00D55303"/>
    <w:rsid w:val="00D55A21"/>
    <w:rsid w:val="00D55A36"/>
    <w:rsid w:val="00D55A59"/>
    <w:rsid w:val="00D56405"/>
    <w:rsid w:val="00D56429"/>
    <w:rsid w:val="00D5671C"/>
    <w:rsid w:val="00D56D1E"/>
    <w:rsid w:val="00D56FB7"/>
    <w:rsid w:val="00D57767"/>
    <w:rsid w:val="00D57A56"/>
    <w:rsid w:val="00D57B51"/>
    <w:rsid w:val="00D57C65"/>
    <w:rsid w:val="00D604B3"/>
    <w:rsid w:val="00D6099A"/>
    <w:rsid w:val="00D60BA4"/>
    <w:rsid w:val="00D61718"/>
    <w:rsid w:val="00D62298"/>
    <w:rsid w:val="00D62419"/>
    <w:rsid w:val="00D6250E"/>
    <w:rsid w:val="00D62B11"/>
    <w:rsid w:val="00D634A7"/>
    <w:rsid w:val="00D635B9"/>
    <w:rsid w:val="00D643CB"/>
    <w:rsid w:val="00D64745"/>
    <w:rsid w:val="00D6477E"/>
    <w:rsid w:val="00D647FB"/>
    <w:rsid w:val="00D64975"/>
    <w:rsid w:val="00D64E93"/>
    <w:rsid w:val="00D6504D"/>
    <w:rsid w:val="00D65186"/>
    <w:rsid w:val="00D65827"/>
    <w:rsid w:val="00D65C42"/>
    <w:rsid w:val="00D65DC4"/>
    <w:rsid w:val="00D65F85"/>
    <w:rsid w:val="00D65FC8"/>
    <w:rsid w:val="00D66132"/>
    <w:rsid w:val="00D665BA"/>
    <w:rsid w:val="00D665E8"/>
    <w:rsid w:val="00D666B5"/>
    <w:rsid w:val="00D67001"/>
    <w:rsid w:val="00D674BB"/>
    <w:rsid w:val="00D67DC9"/>
    <w:rsid w:val="00D67ECF"/>
    <w:rsid w:val="00D70FF7"/>
    <w:rsid w:val="00D7101C"/>
    <w:rsid w:val="00D71A20"/>
    <w:rsid w:val="00D71BC8"/>
    <w:rsid w:val="00D71EFA"/>
    <w:rsid w:val="00D721FA"/>
    <w:rsid w:val="00D722D1"/>
    <w:rsid w:val="00D72518"/>
    <w:rsid w:val="00D72B53"/>
    <w:rsid w:val="00D72E1A"/>
    <w:rsid w:val="00D7322E"/>
    <w:rsid w:val="00D73285"/>
    <w:rsid w:val="00D73562"/>
    <w:rsid w:val="00D73D0C"/>
    <w:rsid w:val="00D74082"/>
    <w:rsid w:val="00D740DE"/>
    <w:rsid w:val="00D74B74"/>
    <w:rsid w:val="00D74C14"/>
    <w:rsid w:val="00D75A05"/>
    <w:rsid w:val="00D75B40"/>
    <w:rsid w:val="00D7621B"/>
    <w:rsid w:val="00D7664E"/>
    <w:rsid w:val="00D76755"/>
    <w:rsid w:val="00D76911"/>
    <w:rsid w:val="00D76D6B"/>
    <w:rsid w:val="00D76F8F"/>
    <w:rsid w:val="00D776E1"/>
    <w:rsid w:val="00D77870"/>
    <w:rsid w:val="00D778A1"/>
    <w:rsid w:val="00D778C7"/>
    <w:rsid w:val="00D77959"/>
    <w:rsid w:val="00D803C1"/>
    <w:rsid w:val="00D80479"/>
    <w:rsid w:val="00D80851"/>
    <w:rsid w:val="00D8090E"/>
    <w:rsid w:val="00D80977"/>
    <w:rsid w:val="00D80B20"/>
    <w:rsid w:val="00D80CCE"/>
    <w:rsid w:val="00D80F0D"/>
    <w:rsid w:val="00D80F35"/>
    <w:rsid w:val="00D81142"/>
    <w:rsid w:val="00D81C65"/>
    <w:rsid w:val="00D82A77"/>
    <w:rsid w:val="00D833B8"/>
    <w:rsid w:val="00D849D4"/>
    <w:rsid w:val="00D8556B"/>
    <w:rsid w:val="00D85908"/>
    <w:rsid w:val="00D859B7"/>
    <w:rsid w:val="00D8635E"/>
    <w:rsid w:val="00D865A6"/>
    <w:rsid w:val="00D869B9"/>
    <w:rsid w:val="00D869DC"/>
    <w:rsid w:val="00D86B47"/>
    <w:rsid w:val="00D86EEA"/>
    <w:rsid w:val="00D86FB3"/>
    <w:rsid w:val="00D87195"/>
    <w:rsid w:val="00D87630"/>
    <w:rsid w:val="00D8789D"/>
    <w:rsid w:val="00D87CF2"/>
    <w:rsid w:val="00D87D03"/>
    <w:rsid w:val="00D87E92"/>
    <w:rsid w:val="00D90211"/>
    <w:rsid w:val="00D9027E"/>
    <w:rsid w:val="00D90470"/>
    <w:rsid w:val="00D90A3F"/>
    <w:rsid w:val="00D91E64"/>
    <w:rsid w:val="00D925E6"/>
    <w:rsid w:val="00D93206"/>
    <w:rsid w:val="00D9337A"/>
    <w:rsid w:val="00D934AD"/>
    <w:rsid w:val="00D9360B"/>
    <w:rsid w:val="00D94B88"/>
    <w:rsid w:val="00D95330"/>
    <w:rsid w:val="00D95C88"/>
    <w:rsid w:val="00D95D90"/>
    <w:rsid w:val="00D95F23"/>
    <w:rsid w:val="00D96231"/>
    <w:rsid w:val="00D9678B"/>
    <w:rsid w:val="00D96AD3"/>
    <w:rsid w:val="00D96BFC"/>
    <w:rsid w:val="00D96F4A"/>
    <w:rsid w:val="00D970C8"/>
    <w:rsid w:val="00D972F7"/>
    <w:rsid w:val="00D9735C"/>
    <w:rsid w:val="00D975B0"/>
    <w:rsid w:val="00D978C1"/>
    <w:rsid w:val="00D97B2E"/>
    <w:rsid w:val="00D97B30"/>
    <w:rsid w:val="00D97B5B"/>
    <w:rsid w:val="00DA0256"/>
    <w:rsid w:val="00DA0356"/>
    <w:rsid w:val="00DA06E3"/>
    <w:rsid w:val="00DA0A6A"/>
    <w:rsid w:val="00DA0D4C"/>
    <w:rsid w:val="00DA19EB"/>
    <w:rsid w:val="00DA1BB8"/>
    <w:rsid w:val="00DA23C7"/>
    <w:rsid w:val="00DA241E"/>
    <w:rsid w:val="00DA24D9"/>
    <w:rsid w:val="00DA2552"/>
    <w:rsid w:val="00DA298C"/>
    <w:rsid w:val="00DA4D68"/>
    <w:rsid w:val="00DA55FD"/>
    <w:rsid w:val="00DA5640"/>
    <w:rsid w:val="00DA57CB"/>
    <w:rsid w:val="00DA59CA"/>
    <w:rsid w:val="00DA5BE0"/>
    <w:rsid w:val="00DA6209"/>
    <w:rsid w:val="00DA65C7"/>
    <w:rsid w:val="00DA6FB5"/>
    <w:rsid w:val="00DA7266"/>
    <w:rsid w:val="00DA797E"/>
    <w:rsid w:val="00DB01AE"/>
    <w:rsid w:val="00DB02E7"/>
    <w:rsid w:val="00DB08C0"/>
    <w:rsid w:val="00DB160B"/>
    <w:rsid w:val="00DB1746"/>
    <w:rsid w:val="00DB1D58"/>
    <w:rsid w:val="00DB2894"/>
    <w:rsid w:val="00DB2970"/>
    <w:rsid w:val="00DB2EAA"/>
    <w:rsid w:val="00DB2F84"/>
    <w:rsid w:val="00DB31CA"/>
    <w:rsid w:val="00DB36FE"/>
    <w:rsid w:val="00DB370E"/>
    <w:rsid w:val="00DB3C01"/>
    <w:rsid w:val="00DB3CA3"/>
    <w:rsid w:val="00DB435B"/>
    <w:rsid w:val="00DB4488"/>
    <w:rsid w:val="00DB4747"/>
    <w:rsid w:val="00DB5294"/>
    <w:rsid w:val="00DB533A"/>
    <w:rsid w:val="00DB54AC"/>
    <w:rsid w:val="00DB5819"/>
    <w:rsid w:val="00DB588E"/>
    <w:rsid w:val="00DB605E"/>
    <w:rsid w:val="00DB605F"/>
    <w:rsid w:val="00DB60AE"/>
    <w:rsid w:val="00DB6307"/>
    <w:rsid w:val="00DB6824"/>
    <w:rsid w:val="00DB6904"/>
    <w:rsid w:val="00DB6AE5"/>
    <w:rsid w:val="00DB6C79"/>
    <w:rsid w:val="00DB6CE8"/>
    <w:rsid w:val="00DB6E01"/>
    <w:rsid w:val="00DB7158"/>
    <w:rsid w:val="00DB75E9"/>
    <w:rsid w:val="00DB7835"/>
    <w:rsid w:val="00DB7FCA"/>
    <w:rsid w:val="00DC0B5E"/>
    <w:rsid w:val="00DC1291"/>
    <w:rsid w:val="00DC1307"/>
    <w:rsid w:val="00DC1667"/>
    <w:rsid w:val="00DC2662"/>
    <w:rsid w:val="00DC2CFA"/>
    <w:rsid w:val="00DC2FE8"/>
    <w:rsid w:val="00DC335D"/>
    <w:rsid w:val="00DC38B3"/>
    <w:rsid w:val="00DC3A12"/>
    <w:rsid w:val="00DC3A79"/>
    <w:rsid w:val="00DC3CE6"/>
    <w:rsid w:val="00DC417D"/>
    <w:rsid w:val="00DC4954"/>
    <w:rsid w:val="00DC4AE1"/>
    <w:rsid w:val="00DC4D59"/>
    <w:rsid w:val="00DC4FF7"/>
    <w:rsid w:val="00DC5174"/>
    <w:rsid w:val="00DC57BF"/>
    <w:rsid w:val="00DC5EDE"/>
    <w:rsid w:val="00DC6045"/>
    <w:rsid w:val="00DC61EC"/>
    <w:rsid w:val="00DC63D0"/>
    <w:rsid w:val="00DC6665"/>
    <w:rsid w:val="00DC66E7"/>
    <w:rsid w:val="00DC6E53"/>
    <w:rsid w:val="00DC748A"/>
    <w:rsid w:val="00DC774D"/>
    <w:rsid w:val="00DC7E4D"/>
    <w:rsid w:val="00DC7FA1"/>
    <w:rsid w:val="00DD0936"/>
    <w:rsid w:val="00DD0F51"/>
    <w:rsid w:val="00DD14FD"/>
    <w:rsid w:val="00DD1CA4"/>
    <w:rsid w:val="00DD1DCD"/>
    <w:rsid w:val="00DD2018"/>
    <w:rsid w:val="00DD20CD"/>
    <w:rsid w:val="00DD2196"/>
    <w:rsid w:val="00DD2282"/>
    <w:rsid w:val="00DD2F03"/>
    <w:rsid w:val="00DD338F"/>
    <w:rsid w:val="00DD3790"/>
    <w:rsid w:val="00DD3DB6"/>
    <w:rsid w:val="00DD4205"/>
    <w:rsid w:val="00DD42FB"/>
    <w:rsid w:val="00DD433A"/>
    <w:rsid w:val="00DD4845"/>
    <w:rsid w:val="00DD4A22"/>
    <w:rsid w:val="00DD4C85"/>
    <w:rsid w:val="00DD57E2"/>
    <w:rsid w:val="00DD58A9"/>
    <w:rsid w:val="00DD591D"/>
    <w:rsid w:val="00DD5BE6"/>
    <w:rsid w:val="00DD5FCE"/>
    <w:rsid w:val="00DD60AD"/>
    <w:rsid w:val="00DD65BF"/>
    <w:rsid w:val="00DD66F2"/>
    <w:rsid w:val="00DD70F2"/>
    <w:rsid w:val="00DD786F"/>
    <w:rsid w:val="00DD7905"/>
    <w:rsid w:val="00DD7C17"/>
    <w:rsid w:val="00DE03A9"/>
    <w:rsid w:val="00DE16AB"/>
    <w:rsid w:val="00DE2699"/>
    <w:rsid w:val="00DE2FC3"/>
    <w:rsid w:val="00DE3557"/>
    <w:rsid w:val="00DE399A"/>
    <w:rsid w:val="00DE3E37"/>
    <w:rsid w:val="00DE3FE0"/>
    <w:rsid w:val="00DE4373"/>
    <w:rsid w:val="00DE47A4"/>
    <w:rsid w:val="00DE513C"/>
    <w:rsid w:val="00DE51A7"/>
    <w:rsid w:val="00DE578A"/>
    <w:rsid w:val="00DE645D"/>
    <w:rsid w:val="00DE65A4"/>
    <w:rsid w:val="00DE671E"/>
    <w:rsid w:val="00DE698B"/>
    <w:rsid w:val="00DE7350"/>
    <w:rsid w:val="00DE7917"/>
    <w:rsid w:val="00DE7C75"/>
    <w:rsid w:val="00DF03BD"/>
    <w:rsid w:val="00DF08E1"/>
    <w:rsid w:val="00DF0BAA"/>
    <w:rsid w:val="00DF11CC"/>
    <w:rsid w:val="00DF156C"/>
    <w:rsid w:val="00DF156F"/>
    <w:rsid w:val="00DF2583"/>
    <w:rsid w:val="00DF2839"/>
    <w:rsid w:val="00DF284C"/>
    <w:rsid w:val="00DF2E5F"/>
    <w:rsid w:val="00DF2F13"/>
    <w:rsid w:val="00DF376D"/>
    <w:rsid w:val="00DF4428"/>
    <w:rsid w:val="00DF44FC"/>
    <w:rsid w:val="00DF4563"/>
    <w:rsid w:val="00DF4B4D"/>
    <w:rsid w:val="00DF51FE"/>
    <w:rsid w:val="00DF5283"/>
    <w:rsid w:val="00DF54D9"/>
    <w:rsid w:val="00DF550E"/>
    <w:rsid w:val="00DF5A44"/>
    <w:rsid w:val="00DF5E4B"/>
    <w:rsid w:val="00DF63C1"/>
    <w:rsid w:val="00DF6A7D"/>
    <w:rsid w:val="00DF6E1C"/>
    <w:rsid w:val="00DF6E93"/>
    <w:rsid w:val="00DF7082"/>
    <w:rsid w:val="00DF7283"/>
    <w:rsid w:val="00DF754F"/>
    <w:rsid w:val="00DF7926"/>
    <w:rsid w:val="00DF7E80"/>
    <w:rsid w:val="00E00271"/>
    <w:rsid w:val="00E00490"/>
    <w:rsid w:val="00E007A8"/>
    <w:rsid w:val="00E00925"/>
    <w:rsid w:val="00E01486"/>
    <w:rsid w:val="00E018C4"/>
    <w:rsid w:val="00E01A59"/>
    <w:rsid w:val="00E01D6A"/>
    <w:rsid w:val="00E01FA9"/>
    <w:rsid w:val="00E02279"/>
    <w:rsid w:val="00E022C7"/>
    <w:rsid w:val="00E0259B"/>
    <w:rsid w:val="00E02812"/>
    <w:rsid w:val="00E02B5E"/>
    <w:rsid w:val="00E02E2C"/>
    <w:rsid w:val="00E02F1E"/>
    <w:rsid w:val="00E03074"/>
    <w:rsid w:val="00E0381A"/>
    <w:rsid w:val="00E03D75"/>
    <w:rsid w:val="00E03DA4"/>
    <w:rsid w:val="00E04371"/>
    <w:rsid w:val="00E04706"/>
    <w:rsid w:val="00E05177"/>
    <w:rsid w:val="00E051C8"/>
    <w:rsid w:val="00E05924"/>
    <w:rsid w:val="00E05C17"/>
    <w:rsid w:val="00E05C89"/>
    <w:rsid w:val="00E065A4"/>
    <w:rsid w:val="00E06658"/>
    <w:rsid w:val="00E06836"/>
    <w:rsid w:val="00E06C67"/>
    <w:rsid w:val="00E074E2"/>
    <w:rsid w:val="00E10181"/>
    <w:rsid w:val="00E10596"/>
    <w:rsid w:val="00E10B97"/>
    <w:rsid w:val="00E10CE9"/>
    <w:rsid w:val="00E10DC6"/>
    <w:rsid w:val="00E112A8"/>
    <w:rsid w:val="00E1180E"/>
    <w:rsid w:val="00E11916"/>
    <w:rsid w:val="00E11CD9"/>
    <w:rsid w:val="00E11F8E"/>
    <w:rsid w:val="00E12840"/>
    <w:rsid w:val="00E1288F"/>
    <w:rsid w:val="00E12ABA"/>
    <w:rsid w:val="00E12D81"/>
    <w:rsid w:val="00E13143"/>
    <w:rsid w:val="00E13632"/>
    <w:rsid w:val="00E13B08"/>
    <w:rsid w:val="00E13B14"/>
    <w:rsid w:val="00E1412F"/>
    <w:rsid w:val="00E1424C"/>
    <w:rsid w:val="00E14703"/>
    <w:rsid w:val="00E14964"/>
    <w:rsid w:val="00E1508E"/>
    <w:rsid w:val="00E15881"/>
    <w:rsid w:val="00E1613D"/>
    <w:rsid w:val="00E162A6"/>
    <w:rsid w:val="00E16665"/>
    <w:rsid w:val="00E16679"/>
    <w:rsid w:val="00E16A8F"/>
    <w:rsid w:val="00E16D1B"/>
    <w:rsid w:val="00E16D83"/>
    <w:rsid w:val="00E16E66"/>
    <w:rsid w:val="00E17199"/>
    <w:rsid w:val="00E171B5"/>
    <w:rsid w:val="00E17A7F"/>
    <w:rsid w:val="00E17D06"/>
    <w:rsid w:val="00E17EB0"/>
    <w:rsid w:val="00E17FEF"/>
    <w:rsid w:val="00E211EB"/>
    <w:rsid w:val="00E21567"/>
    <w:rsid w:val="00E21DE3"/>
    <w:rsid w:val="00E2275E"/>
    <w:rsid w:val="00E227BB"/>
    <w:rsid w:val="00E22C14"/>
    <w:rsid w:val="00E23493"/>
    <w:rsid w:val="00E23540"/>
    <w:rsid w:val="00E23DD3"/>
    <w:rsid w:val="00E242F8"/>
    <w:rsid w:val="00E244F5"/>
    <w:rsid w:val="00E2479E"/>
    <w:rsid w:val="00E248F1"/>
    <w:rsid w:val="00E250D1"/>
    <w:rsid w:val="00E2534A"/>
    <w:rsid w:val="00E254FC"/>
    <w:rsid w:val="00E2570E"/>
    <w:rsid w:val="00E2585E"/>
    <w:rsid w:val="00E25A74"/>
    <w:rsid w:val="00E26101"/>
    <w:rsid w:val="00E267F2"/>
    <w:rsid w:val="00E267FF"/>
    <w:rsid w:val="00E26C0E"/>
    <w:rsid w:val="00E2719A"/>
    <w:rsid w:val="00E273C5"/>
    <w:rsid w:val="00E27994"/>
    <w:rsid w:val="00E27BF9"/>
    <w:rsid w:val="00E27CC3"/>
    <w:rsid w:val="00E307D1"/>
    <w:rsid w:val="00E30BD8"/>
    <w:rsid w:val="00E312E3"/>
    <w:rsid w:val="00E31759"/>
    <w:rsid w:val="00E31D1B"/>
    <w:rsid w:val="00E32774"/>
    <w:rsid w:val="00E329FB"/>
    <w:rsid w:val="00E32E3A"/>
    <w:rsid w:val="00E32EBF"/>
    <w:rsid w:val="00E330FA"/>
    <w:rsid w:val="00E3340F"/>
    <w:rsid w:val="00E33C59"/>
    <w:rsid w:val="00E33D8C"/>
    <w:rsid w:val="00E34814"/>
    <w:rsid w:val="00E34C4C"/>
    <w:rsid w:val="00E357DE"/>
    <w:rsid w:val="00E35A15"/>
    <w:rsid w:val="00E35BB3"/>
    <w:rsid w:val="00E36418"/>
    <w:rsid w:val="00E367A5"/>
    <w:rsid w:val="00E36A18"/>
    <w:rsid w:val="00E372C8"/>
    <w:rsid w:val="00E3731D"/>
    <w:rsid w:val="00E3752D"/>
    <w:rsid w:val="00E3756D"/>
    <w:rsid w:val="00E3775B"/>
    <w:rsid w:val="00E379C1"/>
    <w:rsid w:val="00E37A06"/>
    <w:rsid w:val="00E37A6B"/>
    <w:rsid w:val="00E40006"/>
    <w:rsid w:val="00E41E63"/>
    <w:rsid w:val="00E421A2"/>
    <w:rsid w:val="00E42282"/>
    <w:rsid w:val="00E42679"/>
    <w:rsid w:val="00E430B6"/>
    <w:rsid w:val="00E43AC7"/>
    <w:rsid w:val="00E43AF6"/>
    <w:rsid w:val="00E43E7E"/>
    <w:rsid w:val="00E43F24"/>
    <w:rsid w:val="00E44998"/>
    <w:rsid w:val="00E44A19"/>
    <w:rsid w:val="00E44C30"/>
    <w:rsid w:val="00E44E9E"/>
    <w:rsid w:val="00E44F3C"/>
    <w:rsid w:val="00E44F88"/>
    <w:rsid w:val="00E45147"/>
    <w:rsid w:val="00E453F3"/>
    <w:rsid w:val="00E4552B"/>
    <w:rsid w:val="00E455A5"/>
    <w:rsid w:val="00E458F4"/>
    <w:rsid w:val="00E45949"/>
    <w:rsid w:val="00E45BBE"/>
    <w:rsid w:val="00E4687B"/>
    <w:rsid w:val="00E46D25"/>
    <w:rsid w:val="00E46E28"/>
    <w:rsid w:val="00E46ED6"/>
    <w:rsid w:val="00E47346"/>
    <w:rsid w:val="00E47533"/>
    <w:rsid w:val="00E476F4"/>
    <w:rsid w:val="00E47A47"/>
    <w:rsid w:val="00E47C8D"/>
    <w:rsid w:val="00E47F42"/>
    <w:rsid w:val="00E47FE5"/>
    <w:rsid w:val="00E50178"/>
    <w:rsid w:val="00E50681"/>
    <w:rsid w:val="00E50962"/>
    <w:rsid w:val="00E50AAB"/>
    <w:rsid w:val="00E50B85"/>
    <w:rsid w:val="00E50BB4"/>
    <w:rsid w:val="00E51205"/>
    <w:rsid w:val="00E51469"/>
    <w:rsid w:val="00E51590"/>
    <w:rsid w:val="00E5159C"/>
    <w:rsid w:val="00E51666"/>
    <w:rsid w:val="00E51D97"/>
    <w:rsid w:val="00E523E0"/>
    <w:rsid w:val="00E525A7"/>
    <w:rsid w:val="00E528DA"/>
    <w:rsid w:val="00E53630"/>
    <w:rsid w:val="00E53EAC"/>
    <w:rsid w:val="00E5426D"/>
    <w:rsid w:val="00E54791"/>
    <w:rsid w:val="00E5509A"/>
    <w:rsid w:val="00E554E0"/>
    <w:rsid w:val="00E55FB4"/>
    <w:rsid w:val="00E562C6"/>
    <w:rsid w:val="00E56AC1"/>
    <w:rsid w:val="00E56EC1"/>
    <w:rsid w:val="00E56FFF"/>
    <w:rsid w:val="00E5787E"/>
    <w:rsid w:val="00E57904"/>
    <w:rsid w:val="00E579D5"/>
    <w:rsid w:val="00E6012E"/>
    <w:rsid w:val="00E607F4"/>
    <w:rsid w:val="00E6095B"/>
    <w:rsid w:val="00E60D66"/>
    <w:rsid w:val="00E60F12"/>
    <w:rsid w:val="00E610DD"/>
    <w:rsid w:val="00E6219E"/>
    <w:rsid w:val="00E62B16"/>
    <w:rsid w:val="00E630F6"/>
    <w:rsid w:val="00E631B3"/>
    <w:rsid w:val="00E634E3"/>
    <w:rsid w:val="00E63520"/>
    <w:rsid w:val="00E635D2"/>
    <w:rsid w:val="00E63624"/>
    <w:rsid w:val="00E63C28"/>
    <w:rsid w:val="00E64207"/>
    <w:rsid w:val="00E642A9"/>
    <w:rsid w:val="00E64425"/>
    <w:rsid w:val="00E645C9"/>
    <w:rsid w:val="00E6567D"/>
    <w:rsid w:val="00E65A23"/>
    <w:rsid w:val="00E65E77"/>
    <w:rsid w:val="00E65F10"/>
    <w:rsid w:val="00E66760"/>
    <w:rsid w:val="00E66786"/>
    <w:rsid w:val="00E66ED1"/>
    <w:rsid w:val="00E67025"/>
    <w:rsid w:val="00E67F87"/>
    <w:rsid w:val="00E70F7A"/>
    <w:rsid w:val="00E710B9"/>
    <w:rsid w:val="00E710D8"/>
    <w:rsid w:val="00E714AD"/>
    <w:rsid w:val="00E7157B"/>
    <w:rsid w:val="00E7179D"/>
    <w:rsid w:val="00E717C4"/>
    <w:rsid w:val="00E73533"/>
    <w:rsid w:val="00E73884"/>
    <w:rsid w:val="00E73B69"/>
    <w:rsid w:val="00E73C29"/>
    <w:rsid w:val="00E74322"/>
    <w:rsid w:val="00E74736"/>
    <w:rsid w:val="00E7480D"/>
    <w:rsid w:val="00E748D4"/>
    <w:rsid w:val="00E74B9B"/>
    <w:rsid w:val="00E74CDB"/>
    <w:rsid w:val="00E75053"/>
    <w:rsid w:val="00E751E5"/>
    <w:rsid w:val="00E75791"/>
    <w:rsid w:val="00E759CF"/>
    <w:rsid w:val="00E75F94"/>
    <w:rsid w:val="00E7636A"/>
    <w:rsid w:val="00E76A61"/>
    <w:rsid w:val="00E76A7E"/>
    <w:rsid w:val="00E76BD9"/>
    <w:rsid w:val="00E76C88"/>
    <w:rsid w:val="00E77222"/>
    <w:rsid w:val="00E773F2"/>
    <w:rsid w:val="00E77448"/>
    <w:rsid w:val="00E7753F"/>
    <w:rsid w:val="00E77DBA"/>
    <w:rsid w:val="00E77E18"/>
    <w:rsid w:val="00E77F09"/>
    <w:rsid w:val="00E77F89"/>
    <w:rsid w:val="00E80278"/>
    <w:rsid w:val="00E80330"/>
    <w:rsid w:val="00E803B8"/>
    <w:rsid w:val="00E806C5"/>
    <w:rsid w:val="00E80951"/>
    <w:rsid w:val="00E80CAE"/>
    <w:rsid w:val="00E80E71"/>
    <w:rsid w:val="00E81180"/>
    <w:rsid w:val="00E8158C"/>
    <w:rsid w:val="00E81D5B"/>
    <w:rsid w:val="00E8269C"/>
    <w:rsid w:val="00E82714"/>
    <w:rsid w:val="00E83007"/>
    <w:rsid w:val="00E830BF"/>
    <w:rsid w:val="00E83139"/>
    <w:rsid w:val="00E83472"/>
    <w:rsid w:val="00E839B2"/>
    <w:rsid w:val="00E83E98"/>
    <w:rsid w:val="00E842DD"/>
    <w:rsid w:val="00E848CA"/>
    <w:rsid w:val="00E848CF"/>
    <w:rsid w:val="00E84EEA"/>
    <w:rsid w:val="00E850D3"/>
    <w:rsid w:val="00E853D6"/>
    <w:rsid w:val="00E85421"/>
    <w:rsid w:val="00E85C95"/>
    <w:rsid w:val="00E85FE8"/>
    <w:rsid w:val="00E8623E"/>
    <w:rsid w:val="00E872E1"/>
    <w:rsid w:val="00E87593"/>
    <w:rsid w:val="00E876B9"/>
    <w:rsid w:val="00E90028"/>
    <w:rsid w:val="00E900CA"/>
    <w:rsid w:val="00E90512"/>
    <w:rsid w:val="00E927A0"/>
    <w:rsid w:val="00E92BE8"/>
    <w:rsid w:val="00E930B0"/>
    <w:rsid w:val="00E9312B"/>
    <w:rsid w:val="00E9339A"/>
    <w:rsid w:val="00E933F0"/>
    <w:rsid w:val="00E944B3"/>
    <w:rsid w:val="00E945E1"/>
    <w:rsid w:val="00E9504F"/>
    <w:rsid w:val="00E951F3"/>
    <w:rsid w:val="00E955D3"/>
    <w:rsid w:val="00E95A9D"/>
    <w:rsid w:val="00E95F32"/>
    <w:rsid w:val="00E967B7"/>
    <w:rsid w:val="00E9684C"/>
    <w:rsid w:val="00E96A00"/>
    <w:rsid w:val="00E96B4F"/>
    <w:rsid w:val="00E96DC8"/>
    <w:rsid w:val="00E96E10"/>
    <w:rsid w:val="00E975CB"/>
    <w:rsid w:val="00E97609"/>
    <w:rsid w:val="00E97FFC"/>
    <w:rsid w:val="00EA0ABE"/>
    <w:rsid w:val="00EA0AE4"/>
    <w:rsid w:val="00EA0C05"/>
    <w:rsid w:val="00EA0F13"/>
    <w:rsid w:val="00EA137D"/>
    <w:rsid w:val="00EA1426"/>
    <w:rsid w:val="00EA15BD"/>
    <w:rsid w:val="00EA1EB6"/>
    <w:rsid w:val="00EA1EBC"/>
    <w:rsid w:val="00EA200D"/>
    <w:rsid w:val="00EA2515"/>
    <w:rsid w:val="00EA2930"/>
    <w:rsid w:val="00EA2A2B"/>
    <w:rsid w:val="00EA2B52"/>
    <w:rsid w:val="00EA3036"/>
    <w:rsid w:val="00EA3810"/>
    <w:rsid w:val="00EA40E7"/>
    <w:rsid w:val="00EA5105"/>
    <w:rsid w:val="00EA5250"/>
    <w:rsid w:val="00EA544A"/>
    <w:rsid w:val="00EA5963"/>
    <w:rsid w:val="00EA624F"/>
    <w:rsid w:val="00EA6EEC"/>
    <w:rsid w:val="00EA715A"/>
    <w:rsid w:val="00EA7168"/>
    <w:rsid w:val="00EA71B2"/>
    <w:rsid w:val="00EA7C7D"/>
    <w:rsid w:val="00EB058D"/>
    <w:rsid w:val="00EB06A2"/>
    <w:rsid w:val="00EB11D8"/>
    <w:rsid w:val="00EB2034"/>
    <w:rsid w:val="00EB24D2"/>
    <w:rsid w:val="00EB25EB"/>
    <w:rsid w:val="00EB2BEA"/>
    <w:rsid w:val="00EB3297"/>
    <w:rsid w:val="00EB34DD"/>
    <w:rsid w:val="00EB35C9"/>
    <w:rsid w:val="00EB37CF"/>
    <w:rsid w:val="00EB3BF4"/>
    <w:rsid w:val="00EB4547"/>
    <w:rsid w:val="00EB4E8D"/>
    <w:rsid w:val="00EB503D"/>
    <w:rsid w:val="00EB50DC"/>
    <w:rsid w:val="00EB50E5"/>
    <w:rsid w:val="00EB536B"/>
    <w:rsid w:val="00EB5A1A"/>
    <w:rsid w:val="00EB5D84"/>
    <w:rsid w:val="00EB67DB"/>
    <w:rsid w:val="00EB6A13"/>
    <w:rsid w:val="00EB6C94"/>
    <w:rsid w:val="00EB6D7F"/>
    <w:rsid w:val="00EB7630"/>
    <w:rsid w:val="00EB7A06"/>
    <w:rsid w:val="00EB7A6A"/>
    <w:rsid w:val="00EB7B70"/>
    <w:rsid w:val="00EC03F5"/>
    <w:rsid w:val="00EC0B0B"/>
    <w:rsid w:val="00EC0DFF"/>
    <w:rsid w:val="00EC0F44"/>
    <w:rsid w:val="00EC0F7D"/>
    <w:rsid w:val="00EC1002"/>
    <w:rsid w:val="00EC11F4"/>
    <w:rsid w:val="00EC1427"/>
    <w:rsid w:val="00EC237D"/>
    <w:rsid w:val="00EC255B"/>
    <w:rsid w:val="00EC2918"/>
    <w:rsid w:val="00EC2B3B"/>
    <w:rsid w:val="00EC2CDC"/>
    <w:rsid w:val="00EC328F"/>
    <w:rsid w:val="00EC3388"/>
    <w:rsid w:val="00EC34CD"/>
    <w:rsid w:val="00EC3572"/>
    <w:rsid w:val="00EC3E51"/>
    <w:rsid w:val="00EC4D0E"/>
    <w:rsid w:val="00EC4E12"/>
    <w:rsid w:val="00EC4E2B"/>
    <w:rsid w:val="00EC51FD"/>
    <w:rsid w:val="00EC549A"/>
    <w:rsid w:val="00EC5A77"/>
    <w:rsid w:val="00EC5D94"/>
    <w:rsid w:val="00EC5E66"/>
    <w:rsid w:val="00EC71B8"/>
    <w:rsid w:val="00EC7449"/>
    <w:rsid w:val="00EC7C47"/>
    <w:rsid w:val="00EC7E6F"/>
    <w:rsid w:val="00EC7F91"/>
    <w:rsid w:val="00ED0215"/>
    <w:rsid w:val="00ED02C7"/>
    <w:rsid w:val="00ED040D"/>
    <w:rsid w:val="00ED04AF"/>
    <w:rsid w:val="00ED072A"/>
    <w:rsid w:val="00ED07F8"/>
    <w:rsid w:val="00ED08F9"/>
    <w:rsid w:val="00ED0CBB"/>
    <w:rsid w:val="00ED0DAF"/>
    <w:rsid w:val="00ED0EBD"/>
    <w:rsid w:val="00ED0F7F"/>
    <w:rsid w:val="00ED11E7"/>
    <w:rsid w:val="00ED1802"/>
    <w:rsid w:val="00ED2362"/>
    <w:rsid w:val="00ED299F"/>
    <w:rsid w:val="00ED2AF1"/>
    <w:rsid w:val="00ED302B"/>
    <w:rsid w:val="00ED3375"/>
    <w:rsid w:val="00ED3BEF"/>
    <w:rsid w:val="00ED49AA"/>
    <w:rsid w:val="00ED4A7D"/>
    <w:rsid w:val="00ED4C9F"/>
    <w:rsid w:val="00ED5207"/>
    <w:rsid w:val="00ED529E"/>
    <w:rsid w:val="00ED539E"/>
    <w:rsid w:val="00ED541B"/>
    <w:rsid w:val="00ED544E"/>
    <w:rsid w:val="00ED55C7"/>
    <w:rsid w:val="00ED5AA0"/>
    <w:rsid w:val="00ED5FE0"/>
    <w:rsid w:val="00ED6312"/>
    <w:rsid w:val="00ED64B9"/>
    <w:rsid w:val="00ED66A8"/>
    <w:rsid w:val="00ED7259"/>
    <w:rsid w:val="00ED741A"/>
    <w:rsid w:val="00EE067B"/>
    <w:rsid w:val="00EE1586"/>
    <w:rsid w:val="00EE15AA"/>
    <w:rsid w:val="00EE19A5"/>
    <w:rsid w:val="00EE1B2F"/>
    <w:rsid w:val="00EE25AD"/>
    <w:rsid w:val="00EE2A2F"/>
    <w:rsid w:val="00EE3104"/>
    <w:rsid w:val="00EE3198"/>
    <w:rsid w:val="00EE322A"/>
    <w:rsid w:val="00EE3D46"/>
    <w:rsid w:val="00EE42F2"/>
    <w:rsid w:val="00EE458E"/>
    <w:rsid w:val="00EE4A1F"/>
    <w:rsid w:val="00EE4BAA"/>
    <w:rsid w:val="00EE4C2D"/>
    <w:rsid w:val="00EE4DDA"/>
    <w:rsid w:val="00EE513E"/>
    <w:rsid w:val="00EE526B"/>
    <w:rsid w:val="00EE536C"/>
    <w:rsid w:val="00EE5BCC"/>
    <w:rsid w:val="00EE5C3E"/>
    <w:rsid w:val="00EE61D8"/>
    <w:rsid w:val="00EE62C6"/>
    <w:rsid w:val="00EE72A7"/>
    <w:rsid w:val="00EE745F"/>
    <w:rsid w:val="00EE7751"/>
    <w:rsid w:val="00EE7AAE"/>
    <w:rsid w:val="00EF00B4"/>
    <w:rsid w:val="00EF068F"/>
    <w:rsid w:val="00EF100A"/>
    <w:rsid w:val="00EF128F"/>
    <w:rsid w:val="00EF132D"/>
    <w:rsid w:val="00EF1914"/>
    <w:rsid w:val="00EF19D3"/>
    <w:rsid w:val="00EF1B5A"/>
    <w:rsid w:val="00EF24FB"/>
    <w:rsid w:val="00EF25DD"/>
    <w:rsid w:val="00EF2686"/>
    <w:rsid w:val="00EF2893"/>
    <w:rsid w:val="00EF2A8A"/>
    <w:rsid w:val="00EF2CCA"/>
    <w:rsid w:val="00EF2FCD"/>
    <w:rsid w:val="00EF371D"/>
    <w:rsid w:val="00EF3895"/>
    <w:rsid w:val="00EF495B"/>
    <w:rsid w:val="00EF4BEB"/>
    <w:rsid w:val="00EF4CAB"/>
    <w:rsid w:val="00EF5B68"/>
    <w:rsid w:val="00EF60DC"/>
    <w:rsid w:val="00EF6AAD"/>
    <w:rsid w:val="00EF6BA2"/>
    <w:rsid w:val="00EF70F4"/>
    <w:rsid w:val="00EF73CE"/>
    <w:rsid w:val="00EF7819"/>
    <w:rsid w:val="00EF7D59"/>
    <w:rsid w:val="00F003CD"/>
    <w:rsid w:val="00F00670"/>
    <w:rsid w:val="00F008E2"/>
    <w:rsid w:val="00F00ECE"/>
    <w:rsid w:val="00F00F54"/>
    <w:rsid w:val="00F0145F"/>
    <w:rsid w:val="00F0192E"/>
    <w:rsid w:val="00F01B25"/>
    <w:rsid w:val="00F025E8"/>
    <w:rsid w:val="00F02651"/>
    <w:rsid w:val="00F030CB"/>
    <w:rsid w:val="00F0374B"/>
    <w:rsid w:val="00F03963"/>
    <w:rsid w:val="00F03BCB"/>
    <w:rsid w:val="00F04EE9"/>
    <w:rsid w:val="00F050F2"/>
    <w:rsid w:val="00F0539C"/>
    <w:rsid w:val="00F05CEA"/>
    <w:rsid w:val="00F05D00"/>
    <w:rsid w:val="00F05DD5"/>
    <w:rsid w:val="00F06279"/>
    <w:rsid w:val="00F06903"/>
    <w:rsid w:val="00F06D4C"/>
    <w:rsid w:val="00F07436"/>
    <w:rsid w:val="00F1065E"/>
    <w:rsid w:val="00F11068"/>
    <w:rsid w:val="00F1138D"/>
    <w:rsid w:val="00F11412"/>
    <w:rsid w:val="00F11773"/>
    <w:rsid w:val="00F120F9"/>
    <w:rsid w:val="00F12278"/>
    <w:rsid w:val="00F1256D"/>
    <w:rsid w:val="00F129A0"/>
    <w:rsid w:val="00F12AA8"/>
    <w:rsid w:val="00F12D6A"/>
    <w:rsid w:val="00F13A4E"/>
    <w:rsid w:val="00F13AA3"/>
    <w:rsid w:val="00F13E13"/>
    <w:rsid w:val="00F155F0"/>
    <w:rsid w:val="00F15698"/>
    <w:rsid w:val="00F16488"/>
    <w:rsid w:val="00F16692"/>
    <w:rsid w:val="00F167F4"/>
    <w:rsid w:val="00F16C67"/>
    <w:rsid w:val="00F172BB"/>
    <w:rsid w:val="00F1735E"/>
    <w:rsid w:val="00F176D7"/>
    <w:rsid w:val="00F179FC"/>
    <w:rsid w:val="00F17AA5"/>
    <w:rsid w:val="00F17B10"/>
    <w:rsid w:val="00F2001F"/>
    <w:rsid w:val="00F21038"/>
    <w:rsid w:val="00F2123A"/>
    <w:rsid w:val="00F2159B"/>
    <w:rsid w:val="00F216ED"/>
    <w:rsid w:val="00F21BEF"/>
    <w:rsid w:val="00F21CF0"/>
    <w:rsid w:val="00F220DA"/>
    <w:rsid w:val="00F22578"/>
    <w:rsid w:val="00F228EB"/>
    <w:rsid w:val="00F2315B"/>
    <w:rsid w:val="00F234DC"/>
    <w:rsid w:val="00F2356D"/>
    <w:rsid w:val="00F23906"/>
    <w:rsid w:val="00F24D49"/>
    <w:rsid w:val="00F250C9"/>
    <w:rsid w:val="00F252C2"/>
    <w:rsid w:val="00F25517"/>
    <w:rsid w:val="00F255C6"/>
    <w:rsid w:val="00F25819"/>
    <w:rsid w:val="00F25AE0"/>
    <w:rsid w:val="00F25DE4"/>
    <w:rsid w:val="00F25E23"/>
    <w:rsid w:val="00F26986"/>
    <w:rsid w:val="00F26E1A"/>
    <w:rsid w:val="00F26E4C"/>
    <w:rsid w:val="00F27CCF"/>
    <w:rsid w:val="00F30040"/>
    <w:rsid w:val="00F30A7B"/>
    <w:rsid w:val="00F30C23"/>
    <w:rsid w:val="00F30C88"/>
    <w:rsid w:val="00F31702"/>
    <w:rsid w:val="00F3176E"/>
    <w:rsid w:val="00F32019"/>
    <w:rsid w:val="00F32EEC"/>
    <w:rsid w:val="00F3355C"/>
    <w:rsid w:val="00F33BE0"/>
    <w:rsid w:val="00F34440"/>
    <w:rsid w:val="00F34DCE"/>
    <w:rsid w:val="00F35B43"/>
    <w:rsid w:val="00F35DD7"/>
    <w:rsid w:val="00F3634F"/>
    <w:rsid w:val="00F37171"/>
    <w:rsid w:val="00F375F4"/>
    <w:rsid w:val="00F37A9C"/>
    <w:rsid w:val="00F40057"/>
    <w:rsid w:val="00F4006F"/>
    <w:rsid w:val="00F4071E"/>
    <w:rsid w:val="00F40805"/>
    <w:rsid w:val="00F40D7F"/>
    <w:rsid w:val="00F413F8"/>
    <w:rsid w:val="00F41A57"/>
    <w:rsid w:val="00F41A6F"/>
    <w:rsid w:val="00F423F2"/>
    <w:rsid w:val="00F42882"/>
    <w:rsid w:val="00F42A9A"/>
    <w:rsid w:val="00F43296"/>
    <w:rsid w:val="00F437AF"/>
    <w:rsid w:val="00F44274"/>
    <w:rsid w:val="00F442DB"/>
    <w:rsid w:val="00F44311"/>
    <w:rsid w:val="00F445CA"/>
    <w:rsid w:val="00F44A9C"/>
    <w:rsid w:val="00F44BC0"/>
    <w:rsid w:val="00F44DE8"/>
    <w:rsid w:val="00F4553F"/>
    <w:rsid w:val="00F45A25"/>
    <w:rsid w:val="00F45EA2"/>
    <w:rsid w:val="00F46314"/>
    <w:rsid w:val="00F4634E"/>
    <w:rsid w:val="00F469DB"/>
    <w:rsid w:val="00F46BE9"/>
    <w:rsid w:val="00F47A24"/>
    <w:rsid w:val="00F500BF"/>
    <w:rsid w:val="00F50B0D"/>
    <w:rsid w:val="00F50EF1"/>
    <w:rsid w:val="00F50F86"/>
    <w:rsid w:val="00F51165"/>
    <w:rsid w:val="00F511FA"/>
    <w:rsid w:val="00F51792"/>
    <w:rsid w:val="00F5190D"/>
    <w:rsid w:val="00F51AA4"/>
    <w:rsid w:val="00F5201B"/>
    <w:rsid w:val="00F522DF"/>
    <w:rsid w:val="00F524CD"/>
    <w:rsid w:val="00F5267D"/>
    <w:rsid w:val="00F526E4"/>
    <w:rsid w:val="00F52DD5"/>
    <w:rsid w:val="00F530EA"/>
    <w:rsid w:val="00F53848"/>
    <w:rsid w:val="00F53A2D"/>
    <w:rsid w:val="00F53F91"/>
    <w:rsid w:val="00F54A9C"/>
    <w:rsid w:val="00F54B4B"/>
    <w:rsid w:val="00F550B7"/>
    <w:rsid w:val="00F550F2"/>
    <w:rsid w:val="00F55317"/>
    <w:rsid w:val="00F55F0D"/>
    <w:rsid w:val="00F56BBE"/>
    <w:rsid w:val="00F57226"/>
    <w:rsid w:val="00F5751A"/>
    <w:rsid w:val="00F57718"/>
    <w:rsid w:val="00F57818"/>
    <w:rsid w:val="00F57988"/>
    <w:rsid w:val="00F579D9"/>
    <w:rsid w:val="00F57DE3"/>
    <w:rsid w:val="00F57F74"/>
    <w:rsid w:val="00F60A0B"/>
    <w:rsid w:val="00F61569"/>
    <w:rsid w:val="00F615E7"/>
    <w:rsid w:val="00F618CF"/>
    <w:rsid w:val="00F61A72"/>
    <w:rsid w:val="00F62B11"/>
    <w:rsid w:val="00F62B67"/>
    <w:rsid w:val="00F630E7"/>
    <w:rsid w:val="00F631E6"/>
    <w:rsid w:val="00F63514"/>
    <w:rsid w:val="00F63814"/>
    <w:rsid w:val="00F63C31"/>
    <w:rsid w:val="00F63D3A"/>
    <w:rsid w:val="00F6433A"/>
    <w:rsid w:val="00F64449"/>
    <w:rsid w:val="00F647CE"/>
    <w:rsid w:val="00F64902"/>
    <w:rsid w:val="00F64D8B"/>
    <w:rsid w:val="00F65166"/>
    <w:rsid w:val="00F65199"/>
    <w:rsid w:val="00F65C14"/>
    <w:rsid w:val="00F65E4D"/>
    <w:rsid w:val="00F6644F"/>
    <w:rsid w:val="00F66612"/>
    <w:rsid w:val="00F66E50"/>
    <w:rsid w:val="00F66F13"/>
    <w:rsid w:val="00F67134"/>
    <w:rsid w:val="00F67230"/>
    <w:rsid w:val="00F674E5"/>
    <w:rsid w:val="00F679FD"/>
    <w:rsid w:val="00F67AE6"/>
    <w:rsid w:val="00F67EF9"/>
    <w:rsid w:val="00F701A1"/>
    <w:rsid w:val="00F716C9"/>
    <w:rsid w:val="00F719F9"/>
    <w:rsid w:val="00F71BF6"/>
    <w:rsid w:val="00F7218A"/>
    <w:rsid w:val="00F7254B"/>
    <w:rsid w:val="00F72D76"/>
    <w:rsid w:val="00F73396"/>
    <w:rsid w:val="00F733BE"/>
    <w:rsid w:val="00F7364F"/>
    <w:rsid w:val="00F73766"/>
    <w:rsid w:val="00F73881"/>
    <w:rsid w:val="00F73935"/>
    <w:rsid w:val="00F73948"/>
    <w:rsid w:val="00F73C7B"/>
    <w:rsid w:val="00F74073"/>
    <w:rsid w:val="00F748A1"/>
    <w:rsid w:val="00F75172"/>
    <w:rsid w:val="00F75312"/>
    <w:rsid w:val="00F75533"/>
    <w:rsid w:val="00F75558"/>
    <w:rsid w:val="00F75603"/>
    <w:rsid w:val="00F75865"/>
    <w:rsid w:val="00F75889"/>
    <w:rsid w:val="00F75BAC"/>
    <w:rsid w:val="00F75CA8"/>
    <w:rsid w:val="00F75CC8"/>
    <w:rsid w:val="00F7603E"/>
    <w:rsid w:val="00F764C5"/>
    <w:rsid w:val="00F7678D"/>
    <w:rsid w:val="00F76E99"/>
    <w:rsid w:val="00F779B1"/>
    <w:rsid w:val="00F77B55"/>
    <w:rsid w:val="00F77F2E"/>
    <w:rsid w:val="00F805C0"/>
    <w:rsid w:val="00F80842"/>
    <w:rsid w:val="00F80A9A"/>
    <w:rsid w:val="00F812AB"/>
    <w:rsid w:val="00F81BFA"/>
    <w:rsid w:val="00F81D5C"/>
    <w:rsid w:val="00F823D5"/>
    <w:rsid w:val="00F82CDA"/>
    <w:rsid w:val="00F83326"/>
    <w:rsid w:val="00F8338D"/>
    <w:rsid w:val="00F833DC"/>
    <w:rsid w:val="00F834A6"/>
    <w:rsid w:val="00F836D7"/>
    <w:rsid w:val="00F838D4"/>
    <w:rsid w:val="00F8415F"/>
    <w:rsid w:val="00F84378"/>
    <w:rsid w:val="00F843A6"/>
    <w:rsid w:val="00F845B4"/>
    <w:rsid w:val="00F849C4"/>
    <w:rsid w:val="00F84B83"/>
    <w:rsid w:val="00F85378"/>
    <w:rsid w:val="00F85599"/>
    <w:rsid w:val="00F8578D"/>
    <w:rsid w:val="00F85E46"/>
    <w:rsid w:val="00F86259"/>
    <w:rsid w:val="00F86894"/>
    <w:rsid w:val="00F87003"/>
    <w:rsid w:val="00F8713B"/>
    <w:rsid w:val="00F874F2"/>
    <w:rsid w:val="00F87692"/>
    <w:rsid w:val="00F87D9B"/>
    <w:rsid w:val="00F87DA2"/>
    <w:rsid w:val="00F90A7A"/>
    <w:rsid w:val="00F90BD7"/>
    <w:rsid w:val="00F90DBF"/>
    <w:rsid w:val="00F90E50"/>
    <w:rsid w:val="00F90EFD"/>
    <w:rsid w:val="00F912B4"/>
    <w:rsid w:val="00F92529"/>
    <w:rsid w:val="00F930D8"/>
    <w:rsid w:val="00F931D8"/>
    <w:rsid w:val="00F936BB"/>
    <w:rsid w:val="00F93926"/>
    <w:rsid w:val="00F93C19"/>
    <w:rsid w:val="00F93EE5"/>
    <w:rsid w:val="00F93F9E"/>
    <w:rsid w:val="00F947CA"/>
    <w:rsid w:val="00F94E09"/>
    <w:rsid w:val="00F94FBE"/>
    <w:rsid w:val="00F95162"/>
    <w:rsid w:val="00F9519C"/>
    <w:rsid w:val="00F951A3"/>
    <w:rsid w:val="00F95656"/>
    <w:rsid w:val="00F95B21"/>
    <w:rsid w:val="00F95E9E"/>
    <w:rsid w:val="00F96390"/>
    <w:rsid w:val="00F965BE"/>
    <w:rsid w:val="00F97411"/>
    <w:rsid w:val="00F97476"/>
    <w:rsid w:val="00F97880"/>
    <w:rsid w:val="00F97976"/>
    <w:rsid w:val="00F97ACB"/>
    <w:rsid w:val="00F97D77"/>
    <w:rsid w:val="00FA05DF"/>
    <w:rsid w:val="00FA1279"/>
    <w:rsid w:val="00FA136A"/>
    <w:rsid w:val="00FA236B"/>
    <w:rsid w:val="00FA2CD7"/>
    <w:rsid w:val="00FA2E23"/>
    <w:rsid w:val="00FA3160"/>
    <w:rsid w:val="00FA3F53"/>
    <w:rsid w:val="00FA4283"/>
    <w:rsid w:val="00FA43A8"/>
    <w:rsid w:val="00FA4B8C"/>
    <w:rsid w:val="00FA4BAA"/>
    <w:rsid w:val="00FA55F5"/>
    <w:rsid w:val="00FA5C50"/>
    <w:rsid w:val="00FA5F7B"/>
    <w:rsid w:val="00FA5FE3"/>
    <w:rsid w:val="00FA62CA"/>
    <w:rsid w:val="00FA6AD9"/>
    <w:rsid w:val="00FA6CCE"/>
    <w:rsid w:val="00FA753C"/>
    <w:rsid w:val="00FB0225"/>
    <w:rsid w:val="00FB025F"/>
    <w:rsid w:val="00FB06ED"/>
    <w:rsid w:val="00FB0F59"/>
    <w:rsid w:val="00FB12D5"/>
    <w:rsid w:val="00FB16B4"/>
    <w:rsid w:val="00FB22D3"/>
    <w:rsid w:val="00FB22EF"/>
    <w:rsid w:val="00FB26F2"/>
    <w:rsid w:val="00FB2C5A"/>
    <w:rsid w:val="00FB3D2F"/>
    <w:rsid w:val="00FB414F"/>
    <w:rsid w:val="00FB441C"/>
    <w:rsid w:val="00FB4B2D"/>
    <w:rsid w:val="00FB4F10"/>
    <w:rsid w:val="00FB5070"/>
    <w:rsid w:val="00FB5133"/>
    <w:rsid w:val="00FB5493"/>
    <w:rsid w:val="00FB59A7"/>
    <w:rsid w:val="00FB5CB3"/>
    <w:rsid w:val="00FB5D5A"/>
    <w:rsid w:val="00FB6178"/>
    <w:rsid w:val="00FB6328"/>
    <w:rsid w:val="00FB643B"/>
    <w:rsid w:val="00FB6B2A"/>
    <w:rsid w:val="00FB6C4A"/>
    <w:rsid w:val="00FB6DBE"/>
    <w:rsid w:val="00FB7008"/>
    <w:rsid w:val="00FB791A"/>
    <w:rsid w:val="00FB7FA7"/>
    <w:rsid w:val="00FC0131"/>
    <w:rsid w:val="00FC08C3"/>
    <w:rsid w:val="00FC0BC5"/>
    <w:rsid w:val="00FC0DEC"/>
    <w:rsid w:val="00FC1626"/>
    <w:rsid w:val="00FC168A"/>
    <w:rsid w:val="00FC19E4"/>
    <w:rsid w:val="00FC1C99"/>
    <w:rsid w:val="00FC1F49"/>
    <w:rsid w:val="00FC20E4"/>
    <w:rsid w:val="00FC2311"/>
    <w:rsid w:val="00FC2E6D"/>
    <w:rsid w:val="00FC2FBC"/>
    <w:rsid w:val="00FC3165"/>
    <w:rsid w:val="00FC350A"/>
    <w:rsid w:val="00FC3510"/>
    <w:rsid w:val="00FC36AB"/>
    <w:rsid w:val="00FC378A"/>
    <w:rsid w:val="00FC3894"/>
    <w:rsid w:val="00FC3910"/>
    <w:rsid w:val="00FC3DDA"/>
    <w:rsid w:val="00FC4111"/>
    <w:rsid w:val="00FC4300"/>
    <w:rsid w:val="00FC4679"/>
    <w:rsid w:val="00FC468A"/>
    <w:rsid w:val="00FC5359"/>
    <w:rsid w:val="00FC58C9"/>
    <w:rsid w:val="00FC58E7"/>
    <w:rsid w:val="00FC5FAF"/>
    <w:rsid w:val="00FC69AA"/>
    <w:rsid w:val="00FC6F0D"/>
    <w:rsid w:val="00FC7506"/>
    <w:rsid w:val="00FC7938"/>
    <w:rsid w:val="00FC7A25"/>
    <w:rsid w:val="00FC7F66"/>
    <w:rsid w:val="00FD0014"/>
    <w:rsid w:val="00FD04CF"/>
    <w:rsid w:val="00FD0521"/>
    <w:rsid w:val="00FD0976"/>
    <w:rsid w:val="00FD0B3B"/>
    <w:rsid w:val="00FD13DC"/>
    <w:rsid w:val="00FD140E"/>
    <w:rsid w:val="00FD1660"/>
    <w:rsid w:val="00FD1692"/>
    <w:rsid w:val="00FD1D15"/>
    <w:rsid w:val="00FD2387"/>
    <w:rsid w:val="00FD23DE"/>
    <w:rsid w:val="00FD24F6"/>
    <w:rsid w:val="00FD28CC"/>
    <w:rsid w:val="00FD2C8E"/>
    <w:rsid w:val="00FD328C"/>
    <w:rsid w:val="00FD3714"/>
    <w:rsid w:val="00FD374B"/>
    <w:rsid w:val="00FD3837"/>
    <w:rsid w:val="00FD3AA8"/>
    <w:rsid w:val="00FD3ABE"/>
    <w:rsid w:val="00FD43C5"/>
    <w:rsid w:val="00FD449E"/>
    <w:rsid w:val="00FD456D"/>
    <w:rsid w:val="00FD45B2"/>
    <w:rsid w:val="00FD48C2"/>
    <w:rsid w:val="00FD50B8"/>
    <w:rsid w:val="00FD5598"/>
    <w:rsid w:val="00FD559A"/>
    <w:rsid w:val="00FD5776"/>
    <w:rsid w:val="00FD5E12"/>
    <w:rsid w:val="00FD60A9"/>
    <w:rsid w:val="00FD632D"/>
    <w:rsid w:val="00FD68D2"/>
    <w:rsid w:val="00FD760A"/>
    <w:rsid w:val="00FD7864"/>
    <w:rsid w:val="00FD7A73"/>
    <w:rsid w:val="00FD7E10"/>
    <w:rsid w:val="00FE024D"/>
    <w:rsid w:val="00FE0436"/>
    <w:rsid w:val="00FE0E38"/>
    <w:rsid w:val="00FE116C"/>
    <w:rsid w:val="00FE13D2"/>
    <w:rsid w:val="00FE1858"/>
    <w:rsid w:val="00FE18FC"/>
    <w:rsid w:val="00FE1C64"/>
    <w:rsid w:val="00FE1CB6"/>
    <w:rsid w:val="00FE1FD8"/>
    <w:rsid w:val="00FE2035"/>
    <w:rsid w:val="00FE2A1A"/>
    <w:rsid w:val="00FE2EE4"/>
    <w:rsid w:val="00FE3639"/>
    <w:rsid w:val="00FE3C01"/>
    <w:rsid w:val="00FE44CF"/>
    <w:rsid w:val="00FE4643"/>
    <w:rsid w:val="00FE486B"/>
    <w:rsid w:val="00FE4F08"/>
    <w:rsid w:val="00FE503D"/>
    <w:rsid w:val="00FE523E"/>
    <w:rsid w:val="00FE554F"/>
    <w:rsid w:val="00FE58D8"/>
    <w:rsid w:val="00FE5B53"/>
    <w:rsid w:val="00FE5D44"/>
    <w:rsid w:val="00FE5E3F"/>
    <w:rsid w:val="00FE6137"/>
    <w:rsid w:val="00FE6671"/>
    <w:rsid w:val="00FE6765"/>
    <w:rsid w:val="00FE6856"/>
    <w:rsid w:val="00FE68E1"/>
    <w:rsid w:val="00FE6C2B"/>
    <w:rsid w:val="00FE70D9"/>
    <w:rsid w:val="00FE7137"/>
    <w:rsid w:val="00FE730D"/>
    <w:rsid w:val="00FE7817"/>
    <w:rsid w:val="00FE7A0B"/>
    <w:rsid w:val="00FE7D3C"/>
    <w:rsid w:val="00FF182E"/>
    <w:rsid w:val="00FF1842"/>
    <w:rsid w:val="00FF190D"/>
    <w:rsid w:val="00FF192E"/>
    <w:rsid w:val="00FF1BD1"/>
    <w:rsid w:val="00FF220E"/>
    <w:rsid w:val="00FF2661"/>
    <w:rsid w:val="00FF3CD6"/>
    <w:rsid w:val="00FF3F78"/>
    <w:rsid w:val="00FF3FD6"/>
    <w:rsid w:val="00FF4136"/>
    <w:rsid w:val="00FF4169"/>
    <w:rsid w:val="00FF4E21"/>
    <w:rsid w:val="00FF5515"/>
    <w:rsid w:val="00FF607C"/>
    <w:rsid w:val="00FF695C"/>
    <w:rsid w:val="00FF6BAD"/>
    <w:rsid w:val="00FF6F48"/>
    <w:rsid w:val="00FF76B4"/>
    <w:rsid w:val="00FF7735"/>
    <w:rsid w:val="00FF7A4A"/>
    <w:rsid w:val="00FF7C58"/>
    <w:rsid w:val="01035AF3"/>
    <w:rsid w:val="01083FD0"/>
    <w:rsid w:val="016690F9"/>
    <w:rsid w:val="0170F9E9"/>
    <w:rsid w:val="018479A4"/>
    <w:rsid w:val="018F0357"/>
    <w:rsid w:val="01A95717"/>
    <w:rsid w:val="01B4DD3C"/>
    <w:rsid w:val="01B7E228"/>
    <w:rsid w:val="01C8777B"/>
    <w:rsid w:val="01E27CC5"/>
    <w:rsid w:val="01EE0698"/>
    <w:rsid w:val="01F7A9F0"/>
    <w:rsid w:val="0219DC25"/>
    <w:rsid w:val="021D991D"/>
    <w:rsid w:val="02261045"/>
    <w:rsid w:val="022BBBEF"/>
    <w:rsid w:val="0246D55B"/>
    <w:rsid w:val="02587AEF"/>
    <w:rsid w:val="025A9E60"/>
    <w:rsid w:val="0282737F"/>
    <w:rsid w:val="0291F1A6"/>
    <w:rsid w:val="02931966"/>
    <w:rsid w:val="0299728E"/>
    <w:rsid w:val="02BDACAE"/>
    <w:rsid w:val="02C5166F"/>
    <w:rsid w:val="02C61E2E"/>
    <w:rsid w:val="02C69375"/>
    <w:rsid w:val="02CAAB31"/>
    <w:rsid w:val="02CBC12D"/>
    <w:rsid w:val="02F9CCB3"/>
    <w:rsid w:val="03171DCB"/>
    <w:rsid w:val="031B4C43"/>
    <w:rsid w:val="0347F5D4"/>
    <w:rsid w:val="0353E8CA"/>
    <w:rsid w:val="039272CE"/>
    <w:rsid w:val="03A06702"/>
    <w:rsid w:val="03B94235"/>
    <w:rsid w:val="03CE72AE"/>
    <w:rsid w:val="03D8D795"/>
    <w:rsid w:val="04440FD0"/>
    <w:rsid w:val="04515BD8"/>
    <w:rsid w:val="0451D0F2"/>
    <w:rsid w:val="045D6E91"/>
    <w:rsid w:val="048643AA"/>
    <w:rsid w:val="049CBBB9"/>
    <w:rsid w:val="04A0F07A"/>
    <w:rsid w:val="04A9C955"/>
    <w:rsid w:val="04BA79D2"/>
    <w:rsid w:val="04BCA35B"/>
    <w:rsid w:val="04CB1B8A"/>
    <w:rsid w:val="04D29A8E"/>
    <w:rsid w:val="04E87B2A"/>
    <w:rsid w:val="04F51B1A"/>
    <w:rsid w:val="050DEABF"/>
    <w:rsid w:val="0511A3D5"/>
    <w:rsid w:val="05156D78"/>
    <w:rsid w:val="057AAAD4"/>
    <w:rsid w:val="057D8710"/>
    <w:rsid w:val="0584886D"/>
    <w:rsid w:val="058623AF"/>
    <w:rsid w:val="05866D56"/>
    <w:rsid w:val="05914980"/>
    <w:rsid w:val="0597CD63"/>
    <w:rsid w:val="059D8F21"/>
    <w:rsid w:val="05A4E252"/>
    <w:rsid w:val="05BC1791"/>
    <w:rsid w:val="05C3B469"/>
    <w:rsid w:val="05C3C744"/>
    <w:rsid w:val="05D37FD7"/>
    <w:rsid w:val="05E91252"/>
    <w:rsid w:val="05EDC26F"/>
    <w:rsid w:val="06007441"/>
    <w:rsid w:val="060A2A71"/>
    <w:rsid w:val="061AFDB7"/>
    <w:rsid w:val="0621F848"/>
    <w:rsid w:val="062673FB"/>
    <w:rsid w:val="062FF857"/>
    <w:rsid w:val="0631E7DA"/>
    <w:rsid w:val="063A6443"/>
    <w:rsid w:val="0643D709"/>
    <w:rsid w:val="06453F36"/>
    <w:rsid w:val="0645E252"/>
    <w:rsid w:val="06588479"/>
    <w:rsid w:val="0673E411"/>
    <w:rsid w:val="067CC85D"/>
    <w:rsid w:val="06A887A5"/>
    <w:rsid w:val="06B2246A"/>
    <w:rsid w:val="06BCED3B"/>
    <w:rsid w:val="06CCAFC1"/>
    <w:rsid w:val="06D3BC2E"/>
    <w:rsid w:val="06D4A184"/>
    <w:rsid w:val="06DD6AFF"/>
    <w:rsid w:val="06E20D7E"/>
    <w:rsid w:val="072066AA"/>
    <w:rsid w:val="0736B370"/>
    <w:rsid w:val="07403948"/>
    <w:rsid w:val="076C10B8"/>
    <w:rsid w:val="077FBE2A"/>
    <w:rsid w:val="0782C300"/>
    <w:rsid w:val="0785901D"/>
    <w:rsid w:val="07917622"/>
    <w:rsid w:val="07AFD34F"/>
    <w:rsid w:val="07C328A5"/>
    <w:rsid w:val="07C759A5"/>
    <w:rsid w:val="07E0610F"/>
    <w:rsid w:val="07E47251"/>
    <w:rsid w:val="08080AF6"/>
    <w:rsid w:val="080C150B"/>
    <w:rsid w:val="081F23F5"/>
    <w:rsid w:val="083E8AA3"/>
    <w:rsid w:val="084427AF"/>
    <w:rsid w:val="0845FFAD"/>
    <w:rsid w:val="08479645"/>
    <w:rsid w:val="08490717"/>
    <w:rsid w:val="085D5B2B"/>
    <w:rsid w:val="088A3527"/>
    <w:rsid w:val="088B4A68"/>
    <w:rsid w:val="089E4B66"/>
    <w:rsid w:val="08B2F18D"/>
    <w:rsid w:val="08C62E11"/>
    <w:rsid w:val="08D2DCEA"/>
    <w:rsid w:val="08DC740E"/>
    <w:rsid w:val="08E868E3"/>
    <w:rsid w:val="08F2582B"/>
    <w:rsid w:val="0917CBFB"/>
    <w:rsid w:val="09194ED9"/>
    <w:rsid w:val="09204F0E"/>
    <w:rsid w:val="09246D88"/>
    <w:rsid w:val="09330462"/>
    <w:rsid w:val="09368D70"/>
    <w:rsid w:val="09565294"/>
    <w:rsid w:val="098ADF7D"/>
    <w:rsid w:val="099749E8"/>
    <w:rsid w:val="09DDE653"/>
    <w:rsid w:val="09E49893"/>
    <w:rsid w:val="09F790BE"/>
    <w:rsid w:val="09F8D14A"/>
    <w:rsid w:val="0A177EFA"/>
    <w:rsid w:val="0A2322BF"/>
    <w:rsid w:val="0A23ECC4"/>
    <w:rsid w:val="0A252E27"/>
    <w:rsid w:val="0A317E58"/>
    <w:rsid w:val="0A36153E"/>
    <w:rsid w:val="0A4FCD26"/>
    <w:rsid w:val="0A884CCD"/>
    <w:rsid w:val="0AA096C7"/>
    <w:rsid w:val="0AA4AC49"/>
    <w:rsid w:val="0AC60E1C"/>
    <w:rsid w:val="0AD8839D"/>
    <w:rsid w:val="0AE5B9E7"/>
    <w:rsid w:val="0B00D872"/>
    <w:rsid w:val="0B212C4E"/>
    <w:rsid w:val="0B27314A"/>
    <w:rsid w:val="0B2D0FC5"/>
    <w:rsid w:val="0B3E611B"/>
    <w:rsid w:val="0B4AAAB7"/>
    <w:rsid w:val="0B5CBDE1"/>
    <w:rsid w:val="0B88704B"/>
    <w:rsid w:val="0B89F20B"/>
    <w:rsid w:val="0B8B1A19"/>
    <w:rsid w:val="0BB249D1"/>
    <w:rsid w:val="0BD3FDED"/>
    <w:rsid w:val="0BDC717A"/>
    <w:rsid w:val="0BE53899"/>
    <w:rsid w:val="0C09EDB1"/>
    <w:rsid w:val="0C1DB298"/>
    <w:rsid w:val="0C366B2D"/>
    <w:rsid w:val="0C379616"/>
    <w:rsid w:val="0C742D27"/>
    <w:rsid w:val="0C8FFA2E"/>
    <w:rsid w:val="0C9DD841"/>
    <w:rsid w:val="0CB19376"/>
    <w:rsid w:val="0CBC004D"/>
    <w:rsid w:val="0CC03134"/>
    <w:rsid w:val="0CEF1446"/>
    <w:rsid w:val="0D2A753F"/>
    <w:rsid w:val="0D2AC7E3"/>
    <w:rsid w:val="0D5244AB"/>
    <w:rsid w:val="0D5360A5"/>
    <w:rsid w:val="0D5813F9"/>
    <w:rsid w:val="0D598BCE"/>
    <w:rsid w:val="0D5A7461"/>
    <w:rsid w:val="0D6F82EB"/>
    <w:rsid w:val="0D7A72A2"/>
    <w:rsid w:val="0D7CC393"/>
    <w:rsid w:val="0D896C64"/>
    <w:rsid w:val="0DAD1441"/>
    <w:rsid w:val="0DB5B9F0"/>
    <w:rsid w:val="0DC07255"/>
    <w:rsid w:val="0DCCD987"/>
    <w:rsid w:val="0DD80D2A"/>
    <w:rsid w:val="0DE6DAC5"/>
    <w:rsid w:val="0DF8FA67"/>
    <w:rsid w:val="0DFA81E3"/>
    <w:rsid w:val="0E06082C"/>
    <w:rsid w:val="0E0EE79C"/>
    <w:rsid w:val="0E168880"/>
    <w:rsid w:val="0E1FADFD"/>
    <w:rsid w:val="0E275B8E"/>
    <w:rsid w:val="0E3A058C"/>
    <w:rsid w:val="0E490F8B"/>
    <w:rsid w:val="0E4CE9EE"/>
    <w:rsid w:val="0E5161C1"/>
    <w:rsid w:val="0E56D4DE"/>
    <w:rsid w:val="0E572861"/>
    <w:rsid w:val="0E5A1703"/>
    <w:rsid w:val="0E5C0CB5"/>
    <w:rsid w:val="0E6351A6"/>
    <w:rsid w:val="0E769322"/>
    <w:rsid w:val="0E783401"/>
    <w:rsid w:val="0E9CEA12"/>
    <w:rsid w:val="0EA7C7F3"/>
    <w:rsid w:val="0EB56C2E"/>
    <w:rsid w:val="0ED141F4"/>
    <w:rsid w:val="0EF15BDE"/>
    <w:rsid w:val="0F04A439"/>
    <w:rsid w:val="0F0EB9A5"/>
    <w:rsid w:val="0F2C6D66"/>
    <w:rsid w:val="0F4038C2"/>
    <w:rsid w:val="0F49663F"/>
    <w:rsid w:val="0F6FF06B"/>
    <w:rsid w:val="0F72FF82"/>
    <w:rsid w:val="0F734C64"/>
    <w:rsid w:val="0F95CE78"/>
    <w:rsid w:val="0F96EACC"/>
    <w:rsid w:val="0F9DE1ED"/>
    <w:rsid w:val="0FA5347F"/>
    <w:rsid w:val="0FAFB0D7"/>
    <w:rsid w:val="0FC1066F"/>
    <w:rsid w:val="0FD27087"/>
    <w:rsid w:val="10046325"/>
    <w:rsid w:val="102EC81A"/>
    <w:rsid w:val="10518BA3"/>
    <w:rsid w:val="1054CD38"/>
    <w:rsid w:val="10632AFA"/>
    <w:rsid w:val="108351DA"/>
    <w:rsid w:val="108B1DCA"/>
    <w:rsid w:val="10A0C699"/>
    <w:rsid w:val="10BCAE83"/>
    <w:rsid w:val="10C67060"/>
    <w:rsid w:val="1101FB6C"/>
    <w:rsid w:val="11145CDC"/>
    <w:rsid w:val="111D6095"/>
    <w:rsid w:val="111D6A54"/>
    <w:rsid w:val="11222A88"/>
    <w:rsid w:val="1124CC21"/>
    <w:rsid w:val="1126611E"/>
    <w:rsid w:val="1137E08B"/>
    <w:rsid w:val="1149AE23"/>
    <w:rsid w:val="114F7F39"/>
    <w:rsid w:val="1168C671"/>
    <w:rsid w:val="116BE0A4"/>
    <w:rsid w:val="116DA87B"/>
    <w:rsid w:val="116FDF46"/>
    <w:rsid w:val="11770FA5"/>
    <w:rsid w:val="1180EB08"/>
    <w:rsid w:val="118D6644"/>
    <w:rsid w:val="1191E94B"/>
    <w:rsid w:val="11960731"/>
    <w:rsid w:val="11986395"/>
    <w:rsid w:val="119A3130"/>
    <w:rsid w:val="119AD8AA"/>
    <w:rsid w:val="11A86D08"/>
    <w:rsid w:val="11AB8F5C"/>
    <w:rsid w:val="11B3E0AA"/>
    <w:rsid w:val="11B41CD5"/>
    <w:rsid w:val="11D619A8"/>
    <w:rsid w:val="11DC0D31"/>
    <w:rsid w:val="11DEA72E"/>
    <w:rsid w:val="11FA3FC8"/>
    <w:rsid w:val="120EB2FB"/>
    <w:rsid w:val="12162B83"/>
    <w:rsid w:val="1259D73B"/>
    <w:rsid w:val="125BDC5B"/>
    <w:rsid w:val="125F759F"/>
    <w:rsid w:val="128FE014"/>
    <w:rsid w:val="12B764DD"/>
    <w:rsid w:val="12C133FE"/>
    <w:rsid w:val="12C98212"/>
    <w:rsid w:val="12D83B58"/>
    <w:rsid w:val="12DECE35"/>
    <w:rsid w:val="12E9ED83"/>
    <w:rsid w:val="12FB3342"/>
    <w:rsid w:val="13039075"/>
    <w:rsid w:val="133C941E"/>
    <w:rsid w:val="133E0F5B"/>
    <w:rsid w:val="13404A80"/>
    <w:rsid w:val="13461288"/>
    <w:rsid w:val="13495214"/>
    <w:rsid w:val="136563B4"/>
    <w:rsid w:val="139F9F57"/>
    <w:rsid w:val="13C51D16"/>
    <w:rsid w:val="1410E4D7"/>
    <w:rsid w:val="14361ACB"/>
    <w:rsid w:val="144681F1"/>
    <w:rsid w:val="1453D031"/>
    <w:rsid w:val="145A83CD"/>
    <w:rsid w:val="1465C28A"/>
    <w:rsid w:val="146D4F51"/>
    <w:rsid w:val="1471FECF"/>
    <w:rsid w:val="14775C87"/>
    <w:rsid w:val="1477BE4C"/>
    <w:rsid w:val="147F54C5"/>
    <w:rsid w:val="149E413F"/>
    <w:rsid w:val="14BA2C36"/>
    <w:rsid w:val="14D75366"/>
    <w:rsid w:val="14D7ECAC"/>
    <w:rsid w:val="14EF1565"/>
    <w:rsid w:val="14EF16BA"/>
    <w:rsid w:val="14F04649"/>
    <w:rsid w:val="14FB5612"/>
    <w:rsid w:val="1501E01E"/>
    <w:rsid w:val="1518DE7C"/>
    <w:rsid w:val="151A4981"/>
    <w:rsid w:val="156B3654"/>
    <w:rsid w:val="1570AFC9"/>
    <w:rsid w:val="158F1A5A"/>
    <w:rsid w:val="15F75536"/>
    <w:rsid w:val="162257D8"/>
    <w:rsid w:val="1632482B"/>
    <w:rsid w:val="164FF7C1"/>
    <w:rsid w:val="1656C65A"/>
    <w:rsid w:val="165D0901"/>
    <w:rsid w:val="166C9F52"/>
    <w:rsid w:val="16827EAA"/>
    <w:rsid w:val="169853E9"/>
    <w:rsid w:val="16B2B12D"/>
    <w:rsid w:val="16BBDD5D"/>
    <w:rsid w:val="16C228DC"/>
    <w:rsid w:val="16E99858"/>
    <w:rsid w:val="170E2ACD"/>
    <w:rsid w:val="171161E7"/>
    <w:rsid w:val="171B17B1"/>
    <w:rsid w:val="17221EF0"/>
    <w:rsid w:val="172BCB6F"/>
    <w:rsid w:val="172C1CD9"/>
    <w:rsid w:val="173797FD"/>
    <w:rsid w:val="173C6A8E"/>
    <w:rsid w:val="174B209E"/>
    <w:rsid w:val="175554AD"/>
    <w:rsid w:val="17632919"/>
    <w:rsid w:val="176846F0"/>
    <w:rsid w:val="17A6E766"/>
    <w:rsid w:val="17C309B2"/>
    <w:rsid w:val="17C5C8DD"/>
    <w:rsid w:val="17E02F7E"/>
    <w:rsid w:val="18183070"/>
    <w:rsid w:val="183974D6"/>
    <w:rsid w:val="1844F4E6"/>
    <w:rsid w:val="18456096"/>
    <w:rsid w:val="187F482B"/>
    <w:rsid w:val="188788DE"/>
    <w:rsid w:val="189E9493"/>
    <w:rsid w:val="18AAF6BD"/>
    <w:rsid w:val="18C06F7D"/>
    <w:rsid w:val="18D5DA3F"/>
    <w:rsid w:val="18E59D15"/>
    <w:rsid w:val="18F21558"/>
    <w:rsid w:val="1918F804"/>
    <w:rsid w:val="193766B2"/>
    <w:rsid w:val="193DD6AB"/>
    <w:rsid w:val="19847415"/>
    <w:rsid w:val="19A28D16"/>
    <w:rsid w:val="19D3AB0F"/>
    <w:rsid w:val="19DC92BC"/>
    <w:rsid w:val="19DF97E3"/>
    <w:rsid w:val="1A072CD8"/>
    <w:rsid w:val="1A389323"/>
    <w:rsid w:val="1A3BF14C"/>
    <w:rsid w:val="1A475C8B"/>
    <w:rsid w:val="1A6F5A0E"/>
    <w:rsid w:val="1A78B4BE"/>
    <w:rsid w:val="1ACAF001"/>
    <w:rsid w:val="1ADFB031"/>
    <w:rsid w:val="1AEBE366"/>
    <w:rsid w:val="1AFDDD44"/>
    <w:rsid w:val="1B08AB44"/>
    <w:rsid w:val="1B09DAB0"/>
    <w:rsid w:val="1B1ACA33"/>
    <w:rsid w:val="1B1D8775"/>
    <w:rsid w:val="1B294C17"/>
    <w:rsid w:val="1B37664B"/>
    <w:rsid w:val="1B3D4B99"/>
    <w:rsid w:val="1B47E81E"/>
    <w:rsid w:val="1B4F5186"/>
    <w:rsid w:val="1B53442C"/>
    <w:rsid w:val="1B53AF05"/>
    <w:rsid w:val="1B797AC8"/>
    <w:rsid w:val="1B82FACC"/>
    <w:rsid w:val="1B8F1644"/>
    <w:rsid w:val="1BA22F17"/>
    <w:rsid w:val="1BE1749B"/>
    <w:rsid w:val="1C195597"/>
    <w:rsid w:val="1C42C229"/>
    <w:rsid w:val="1C51F536"/>
    <w:rsid w:val="1C524AB6"/>
    <w:rsid w:val="1C63776C"/>
    <w:rsid w:val="1C7A103E"/>
    <w:rsid w:val="1C808D11"/>
    <w:rsid w:val="1C933B4E"/>
    <w:rsid w:val="1CAA82B7"/>
    <w:rsid w:val="1CAE2ABA"/>
    <w:rsid w:val="1CB83D3F"/>
    <w:rsid w:val="1CC257EA"/>
    <w:rsid w:val="1CC3DF20"/>
    <w:rsid w:val="1CD14FF1"/>
    <w:rsid w:val="1CEE0BEA"/>
    <w:rsid w:val="1CEF42F1"/>
    <w:rsid w:val="1D050C40"/>
    <w:rsid w:val="1D0F9F1D"/>
    <w:rsid w:val="1D147BD2"/>
    <w:rsid w:val="1D22AB01"/>
    <w:rsid w:val="1D33FA81"/>
    <w:rsid w:val="1D38B479"/>
    <w:rsid w:val="1D3D696F"/>
    <w:rsid w:val="1D4B7583"/>
    <w:rsid w:val="1D67B2EC"/>
    <w:rsid w:val="1DC2A6C0"/>
    <w:rsid w:val="1DD255B9"/>
    <w:rsid w:val="1DD4EF41"/>
    <w:rsid w:val="1DDD6D65"/>
    <w:rsid w:val="1E087F5C"/>
    <w:rsid w:val="1E095370"/>
    <w:rsid w:val="1E2FACC0"/>
    <w:rsid w:val="1E4020D5"/>
    <w:rsid w:val="1E49BF54"/>
    <w:rsid w:val="1E4B8730"/>
    <w:rsid w:val="1E51DF24"/>
    <w:rsid w:val="1E7C3111"/>
    <w:rsid w:val="1EAB017E"/>
    <w:rsid w:val="1EB4C59B"/>
    <w:rsid w:val="1EBCF056"/>
    <w:rsid w:val="1EBF6D9D"/>
    <w:rsid w:val="1EC0A72E"/>
    <w:rsid w:val="1EC1AB46"/>
    <w:rsid w:val="1ED4B99F"/>
    <w:rsid w:val="1ED6ED85"/>
    <w:rsid w:val="1EE2A2EC"/>
    <w:rsid w:val="1F142511"/>
    <w:rsid w:val="1F2AAC0E"/>
    <w:rsid w:val="1F2E9438"/>
    <w:rsid w:val="1F3D72F1"/>
    <w:rsid w:val="1F75F878"/>
    <w:rsid w:val="1F80FBD1"/>
    <w:rsid w:val="1F99B515"/>
    <w:rsid w:val="1FAD3B04"/>
    <w:rsid w:val="1FB34F24"/>
    <w:rsid w:val="1FB4D2DA"/>
    <w:rsid w:val="20173EBC"/>
    <w:rsid w:val="20358D8C"/>
    <w:rsid w:val="203735DB"/>
    <w:rsid w:val="205B16AD"/>
    <w:rsid w:val="20601792"/>
    <w:rsid w:val="20678DED"/>
    <w:rsid w:val="206A54F1"/>
    <w:rsid w:val="207801DB"/>
    <w:rsid w:val="2080BFA5"/>
    <w:rsid w:val="208925F0"/>
    <w:rsid w:val="208C2CB3"/>
    <w:rsid w:val="20A5BED4"/>
    <w:rsid w:val="20AA6DED"/>
    <w:rsid w:val="20DAECB3"/>
    <w:rsid w:val="20E9D064"/>
    <w:rsid w:val="20EB8518"/>
    <w:rsid w:val="210F0DAC"/>
    <w:rsid w:val="211F6F94"/>
    <w:rsid w:val="212AFD6D"/>
    <w:rsid w:val="213595BC"/>
    <w:rsid w:val="213B4528"/>
    <w:rsid w:val="213CB790"/>
    <w:rsid w:val="215ABA3C"/>
    <w:rsid w:val="215DBD5C"/>
    <w:rsid w:val="218999A7"/>
    <w:rsid w:val="218E3C2F"/>
    <w:rsid w:val="219739C4"/>
    <w:rsid w:val="21A03C2A"/>
    <w:rsid w:val="21C3D3F9"/>
    <w:rsid w:val="21C87867"/>
    <w:rsid w:val="21CF8A3F"/>
    <w:rsid w:val="21F32E90"/>
    <w:rsid w:val="220C3AD1"/>
    <w:rsid w:val="22179C7F"/>
    <w:rsid w:val="221AE3DD"/>
    <w:rsid w:val="22232E7A"/>
    <w:rsid w:val="222CBA5D"/>
    <w:rsid w:val="22358604"/>
    <w:rsid w:val="223992B0"/>
    <w:rsid w:val="2241FDE1"/>
    <w:rsid w:val="224F6669"/>
    <w:rsid w:val="226932A4"/>
    <w:rsid w:val="227BC3F1"/>
    <w:rsid w:val="22998BBB"/>
    <w:rsid w:val="22A19932"/>
    <w:rsid w:val="22A6D1DF"/>
    <w:rsid w:val="22AA4C11"/>
    <w:rsid w:val="22B8AFCE"/>
    <w:rsid w:val="22CF9ABA"/>
    <w:rsid w:val="22D839C8"/>
    <w:rsid w:val="22DB0FA3"/>
    <w:rsid w:val="22DE764F"/>
    <w:rsid w:val="22F69FED"/>
    <w:rsid w:val="230975F8"/>
    <w:rsid w:val="230CC6FE"/>
    <w:rsid w:val="231C50BD"/>
    <w:rsid w:val="231ECD5C"/>
    <w:rsid w:val="232418D8"/>
    <w:rsid w:val="2324A43A"/>
    <w:rsid w:val="232CCAD3"/>
    <w:rsid w:val="233D4A14"/>
    <w:rsid w:val="23416BEE"/>
    <w:rsid w:val="23433D4B"/>
    <w:rsid w:val="2348BFDE"/>
    <w:rsid w:val="23810987"/>
    <w:rsid w:val="2391EC2E"/>
    <w:rsid w:val="23933A4F"/>
    <w:rsid w:val="23A970B7"/>
    <w:rsid w:val="23BC605D"/>
    <w:rsid w:val="23F17E51"/>
    <w:rsid w:val="24041368"/>
    <w:rsid w:val="24162235"/>
    <w:rsid w:val="247DCE5E"/>
    <w:rsid w:val="24839685"/>
    <w:rsid w:val="24BA9849"/>
    <w:rsid w:val="24BD3A0E"/>
    <w:rsid w:val="24BE3ACF"/>
    <w:rsid w:val="24F2D9AE"/>
    <w:rsid w:val="250107F1"/>
    <w:rsid w:val="25227A77"/>
    <w:rsid w:val="25352C0A"/>
    <w:rsid w:val="253BC904"/>
    <w:rsid w:val="25419B5E"/>
    <w:rsid w:val="2550FAC3"/>
    <w:rsid w:val="25907D81"/>
    <w:rsid w:val="25B008C1"/>
    <w:rsid w:val="25B3F071"/>
    <w:rsid w:val="25B7E460"/>
    <w:rsid w:val="25C67889"/>
    <w:rsid w:val="25EAA2DC"/>
    <w:rsid w:val="2612FB2B"/>
    <w:rsid w:val="2625C658"/>
    <w:rsid w:val="2637E8F2"/>
    <w:rsid w:val="264EE547"/>
    <w:rsid w:val="26546D77"/>
    <w:rsid w:val="2679EC17"/>
    <w:rsid w:val="26958F19"/>
    <w:rsid w:val="26AE767E"/>
    <w:rsid w:val="26D1558A"/>
    <w:rsid w:val="26D4F94E"/>
    <w:rsid w:val="26E92C7E"/>
    <w:rsid w:val="2708C9CE"/>
    <w:rsid w:val="270B09FC"/>
    <w:rsid w:val="2715CF37"/>
    <w:rsid w:val="272698F5"/>
    <w:rsid w:val="2753A861"/>
    <w:rsid w:val="27572FFE"/>
    <w:rsid w:val="27657D34"/>
    <w:rsid w:val="278A3FCB"/>
    <w:rsid w:val="2799E967"/>
    <w:rsid w:val="279BA47D"/>
    <w:rsid w:val="27B4AAA4"/>
    <w:rsid w:val="27F9456B"/>
    <w:rsid w:val="2809E663"/>
    <w:rsid w:val="28117EB8"/>
    <w:rsid w:val="281A036E"/>
    <w:rsid w:val="2858E91B"/>
    <w:rsid w:val="287FE7A1"/>
    <w:rsid w:val="28813BBD"/>
    <w:rsid w:val="28850549"/>
    <w:rsid w:val="288A89CF"/>
    <w:rsid w:val="28ADDE80"/>
    <w:rsid w:val="28BFDE2C"/>
    <w:rsid w:val="28DF66EE"/>
    <w:rsid w:val="2905F2B4"/>
    <w:rsid w:val="29126E5C"/>
    <w:rsid w:val="2921CE11"/>
    <w:rsid w:val="29236CF0"/>
    <w:rsid w:val="2956DA97"/>
    <w:rsid w:val="295B94DA"/>
    <w:rsid w:val="2984B136"/>
    <w:rsid w:val="298DAA3A"/>
    <w:rsid w:val="29ACB89E"/>
    <w:rsid w:val="29B5F9EC"/>
    <w:rsid w:val="29C0BEB0"/>
    <w:rsid w:val="29C9CF47"/>
    <w:rsid w:val="29E263BD"/>
    <w:rsid w:val="29E6F951"/>
    <w:rsid w:val="29F57BFC"/>
    <w:rsid w:val="29F94EA2"/>
    <w:rsid w:val="2A1753D5"/>
    <w:rsid w:val="2A1C29B7"/>
    <w:rsid w:val="2A26B514"/>
    <w:rsid w:val="2A32CD8A"/>
    <w:rsid w:val="2A344A46"/>
    <w:rsid w:val="2A36836E"/>
    <w:rsid w:val="2A398053"/>
    <w:rsid w:val="2A444AD8"/>
    <w:rsid w:val="2A588A60"/>
    <w:rsid w:val="2A8C8CF9"/>
    <w:rsid w:val="2A8FA1ED"/>
    <w:rsid w:val="2A9D2D6E"/>
    <w:rsid w:val="2AABCDAE"/>
    <w:rsid w:val="2AAE32BC"/>
    <w:rsid w:val="2AB1CFB9"/>
    <w:rsid w:val="2AB70A81"/>
    <w:rsid w:val="2ACE9B28"/>
    <w:rsid w:val="2AE6F27B"/>
    <w:rsid w:val="2B09CD86"/>
    <w:rsid w:val="2B26A6F4"/>
    <w:rsid w:val="2B331056"/>
    <w:rsid w:val="2B529D0D"/>
    <w:rsid w:val="2B6CBD11"/>
    <w:rsid w:val="2B99B149"/>
    <w:rsid w:val="2BCF2C77"/>
    <w:rsid w:val="2BE2B143"/>
    <w:rsid w:val="2C247DEE"/>
    <w:rsid w:val="2C498615"/>
    <w:rsid w:val="2C534CB0"/>
    <w:rsid w:val="2C5398F3"/>
    <w:rsid w:val="2C5500B8"/>
    <w:rsid w:val="2C7D0B93"/>
    <w:rsid w:val="2CB2AE14"/>
    <w:rsid w:val="2CBD5DDA"/>
    <w:rsid w:val="2D10BD02"/>
    <w:rsid w:val="2D1AA95E"/>
    <w:rsid w:val="2D28C5C7"/>
    <w:rsid w:val="2D3252FD"/>
    <w:rsid w:val="2D56D1C1"/>
    <w:rsid w:val="2D64D30B"/>
    <w:rsid w:val="2D77B229"/>
    <w:rsid w:val="2D832604"/>
    <w:rsid w:val="2D866EFE"/>
    <w:rsid w:val="2DBD4659"/>
    <w:rsid w:val="2DE958D8"/>
    <w:rsid w:val="2DE96F00"/>
    <w:rsid w:val="2DECABDB"/>
    <w:rsid w:val="2DF560FC"/>
    <w:rsid w:val="2DF5AEF6"/>
    <w:rsid w:val="2DFE8A61"/>
    <w:rsid w:val="2E01FD11"/>
    <w:rsid w:val="2E028365"/>
    <w:rsid w:val="2E4CEA21"/>
    <w:rsid w:val="2E52568E"/>
    <w:rsid w:val="2E57C370"/>
    <w:rsid w:val="2E6D9A06"/>
    <w:rsid w:val="2E833703"/>
    <w:rsid w:val="2EA92E58"/>
    <w:rsid w:val="2EAF57CB"/>
    <w:rsid w:val="2EC94E6B"/>
    <w:rsid w:val="2F029630"/>
    <w:rsid w:val="2F11B997"/>
    <w:rsid w:val="2F29F676"/>
    <w:rsid w:val="2F38C1DD"/>
    <w:rsid w:val="2F56514F"/>
    <w:rsid w:val="2F5BF88B"/>
    <w:rsid w:val="2F85AE64"/>
    <w:rsid w:val="2F982092"/>
    <w:rsid w:val="2F98E4C6"/>
    <w:rsid w:val="2FACC367"/>
    <w:rsid w:val="2FCB7CF0"/>
    <w:rsid w:val="2FDA7BE2"/>
    <w:rsid w:val="2FDAA286"/>
    <w:rsid w:val="2FDB6743"/>
    <w:rsid w:val="2FFADA23"/>
    <w:rsid w:val="2FFDAD16"/>
    <w:rsid w:val="3002617C"/>
    <w:rsid w:val="302CBC3D"/>
    <w:rsid w:val="30306A26"/>
    <w:rsid w:val="30324F4A"/>
    <w:rsid w:val="30776228"/>
    <w:rsid w:val="3088EAE8"/>
    <w:rsid w:val="309D29B8"/>
    <w:rsid w:val="30A1248A"/>
    <w:rsid w:val="30BCD1E5"/>
    <w:rsid w:val="30EA0A1D"/>
    <w:rsid w:val="312685F5"/>
    <w:rsid w:val="315DCB42"/>
    <w:rsid w:val="316CB21C"/>
    <w:rsid w:val="3192A115"/>
    <w:rsid w:val="3194815D"/>
    <w:rsid w:val="31B0DE0F"/>
    <w:rsid w:val="31BCD69F"/>
    <w:rsid w:val="31C02D49"/>
    <w:rsid w:val="31D32456"/>
    <w:rsid w:val="31E034D1"/>
    <w:rsid w:val="31F7A685"/>
    <w:rsid w:val="32025060"/>
    <w:rsid w:val="3209D36F"/>
    <w:rsid w:val="321FBD1D"/>
    <w:rsid w:val="3228FBDA"/>
    <w:rsid w:val="32358E7D"/>
    <w:rsid w:val="3266CB62"/>
    <w:rsid w:val="326EE14A"/>
    <w:rsid w:val="32717324"/>
    <w:rsid w:val="3287D6D9"/>
    <w:rsid w:val="32B33A88"/>
    <w:rsid w:val="32B4AF00"/>
    <w:rsid w:val="32CE18D2"/>
    <w:rsid w:val="32D01C32"/>
    <w:rsid w:val="32DBA4D3"/>
    <w:rsid w:val="32DF95B9"/>
    <w:rsid w:val="33215E37"/>
    <w:rsid w:val="334457AE"/>
    <w:rsid w:val="33709527"/>
    <w:rsid w:val="33876AC1"/>
    <w:rsid w:val="33967ADD"/>
    <w:rsid w:val="33BCA0C9"/>
    <w:rsid w:val="33C4F90E"/>
    <w:rsid w:val="33C771E5"/>
    <w:rsid w:val="33EB121C"/>
    <w:rsid w:val="33FAD23D"/>
    <w:rsid w:val="34221556"/>
    <w:rsid w:val="343E4BA0"/>
    <w:rsid w:val="3446A518"/>
    <w:rsid w:val="344912AA"/>
    <w:rsid w:val="3473CB57"/>
    <w:rsid w:val="3477F99F"/>
    <w:rsid w:val="34787B9E"/>
    <w:rsid w:val="347EF62A"/>
    <w:rsid w:val="34876A29"/>
    <w:rsid w:val="348A222E"/>
    <w:rsid w:val="349A3DF4"/>
    <w:rsid w:val="34FFC019"/>
    <w:rsid w:val="3501DF48"/>
    <w:rsid w:val="3506ABAD"/>
    <w:rsid w:val="3509995C"/>
    <w:rsid w:val="35747F4B"/>
    <w:rsid w:val="35AE488A"/>
    <w:rsid w:val="35CDBF75"/>
    <w:rsid w:val="35EAF271"/>
    <w:rsid w:val="35F67F5A"/>
    <w:rsid w:val="36078B08"/>
    <w:rsid w:val="3619FFC6"/>
    <w:rsid w:val="3644DE93"/>
    <w:rsid w:val="3656B863"/>
    <w:rsid w:val="36631580"/>
    <w:rsid w:val="36735812"/>
    <w:rsid w:val="369F7CFD"/>
    <w:rsid w:val="36B7C3B0"/>
    <w:rsid w:val="36BB7762"/>
    <w:rsid w:val="36BB8206"/>
    <w:rsid w:val="36BC011A"/>
    <w:rsid w:val="36D167E4"/>
    <w:rsid w:val="36EDA0C8"/>
    <w:rsid w:val="36F00554"/>
    <w:rsid w:val="36FE2BA1"/>
    <w:rsid w:val="3701F498"/>
    <w:rsid w:val="3713FEE8"/>
    <w:rsid w:val="373360D6"/>
    <w:rsid w:val="37442BC2"/>
    <w:rsid w:val="3753F446"/>
    <w:rsid w:val="375516C3"/>
    <w:rsid w:val="3777F449"/>
    <w:rsid w:val="377A6B68"/>
    <w:rsid w:val="379489DB"/>
    <w:rsid w:val="379AEA65"/>
    <w:rsid w:val="37A592C7"/>
    <w:rsid w:val="37B2275B"/>
    <w:rsid w:val="37CDE952"/>
    <w:rsid w:val="37D44396"/>
    <w:rsid w:val="37D67CB4"/>
    <w:rsid w:val="37FAE61D"/>
    <w:rsid w:val="37FCEDBD"/>
    <w:rsid w:val="3853F689"/>
    <w:rsid w:val="38622FA9"/>
    <w:rsid w:val="38BA4A68"/>
    <w:rsid w:val="38BB74F1"/>
    <w:rsid w:val="38D4DBBD"/>
    <w:rsid w:val="38D844B4"/>
    <w:rsid w:val="38F70A51"/>
    <w:rsid w:val="3903F62B"/>
    <w:rsid w:val="390941F0"/>
    <w:rsid w:val="3943DD95"/>
    <w:rsid w:val="39B043C4"/>
    <w:rsid w:val="39CF8936"/>
    <w:rsid w:val="39EAF1C2"/>
    <w:rsid w:val="39F0F74A"/>
    <w:rsid w:val="3A055CA1"/>
    <w:rsid w:val="3A2DC558"/>
    <w:rsid w:val="3A3011BE"/>
    <w:rsid w:val="3A3B2B24"/>
    <w:rsid w:val="3A4D85FC"/>
    <w:rsid w:val="3A4DBD2A"/>
    <w:rsid w:val="3A5B364B"/>
    <w:rsid w:val="3A662952"/>
    <w:rsid w:val="3A7DA781"/>
    <w:rsid w:val="3A973069"/>
    <w:rsid w:val="3AAC5C09"/>
    <w:rsid w:val="3AAD8A51"/>
    <w:rsid w:val="3AB779CF"/>
    <w:rsid w:val="3AB78E76"/>
    <w:rsid w:val="3AD598F2"/>
    <w:rsid w:val="3AD9598E"/>
    <w:rsid w:val="3AE8DADC"/>
    <w:rsid w:val="3AED4792"/>
    <w:rsid w:val="3AF578A2"/>
    <w:rsid w:val="3B078952"/>
    <w:rsid w:val="3B1E685C"/>
    <w:rsid w:val="3B32440A"/>
    <w:rsid w:val="3B4822C7"/>
    <w:rsid w:val="3B5020D4"/>
    <w:rsid w:val="3B55D5D0"/>
    <w:rsid w:val="3B743F38"/>
    <w:rsid w:val="3B860319"/>
    <w:rsid w:val="3B8F6B86"/>
    <w:rsid w:val="3BA57E06"/>
    <w:rsid w:val="3BC1D6B6"/>
    <w:rsid w:val="3BCCA7E8"/>
    <w:rsid w:val="3C05AC84"/>
    <w:rsid w:val="3C159C8E"/>
    <w:rsid w:val="3C1ADA5A"/>
    <w:rsid w:val="3C242CD7"/>
    <w:rsid w:val="3C25F195"/>
    <w:rsid w:val="3C390EC6"/>
    <w:rsid w:val="3C5B2D6D"/>
    <w:rsid w:val="3C6DB140"/>
    <w:rsid w:val="3C81E7D4"/>
    <w:rsid w:val="3C9C6C89"/>
    <w:rsid w:val="3CBA0224"/>
    <w:rsid w:val="3CBB7C79"/>
    <w:rsid w:val="3CC5E56F"/>
    <w:rsid w:val="3CCDCF49"/>
    <w:rsid w:val="3CDB65AF"/>
    <w:rsid w:val="3CFB1BC3"/>
    <w:rsid w:val="3D1374EB"/>
    <w:rsid w:val="3D14BE32"/>
    <w:rsid w:val="3D18AF03"/>
    <w:rsid w:val="3D3FCFBB"/>
    <w:rsid w:val="3D4DE0F2"/>
    <w:rsid w:val="3D6413DC"/>
    <w:rsid w:val="3D85CEC1"/>
    <w:rsid w:val="3D9731F7"/>
    <w:rsid w:val="3DA0422D"/>
    <w:rsid w:val="3DABB905"/>
    <w:rsid w:val="3DC871F2"/>
    <w:rsid w:val="3DE8A851"/>
    <w:rsid w:val="3E0097E5"/>
    <w:rsid w:val="3E1FB4A2"/>
    <w:rsid w:val="3E26B463"/>
    <w:rsid w:val="3E448D83"/>
    <w:rsid w:val="3E5A94D4"/>
    <w:rsid w:val="3E654BEA"/>
    <w:rsid w:val="3E808B7D"/>
    <w:rsid w:val="3E96DD14"/>
    <w:rsid w:val="3E9B6A6F"/>
    <w:rsid w:val="3E9BABFA"/>
    <w:rsid w:val="3EA88C37"/>
    <w:rsid w:val="3EB5C513"/>
    <w:rsid w:val="3EB63F1B"/>
    <w:rsid w:val="3EE65012"/>
    <w:rsid w:val="3EF5C8FC"/>
    <w:rsid w:val="3EF75F60"/>
    <w:rsid w:val="3F0FFAE4"/>
    <w:rsid w:val="3F17F9F3"/>
    <w:rsid w:val="3F242595"/>
    <w:rsid w:val="3F3BD6A0"/>
    <w:rsid w:val="3F45EF99"/>
    <w:rsid w:val="3F4F0551"/>
    <w:rsid w:val="3F6D8041"/>
    <w:rsid w:val="3F733579"/>
    <w:rsid w:val="3F74BA15"/>
    <w:rsid w:val="3F9BE199"/>
    <w:rsid w:val="3FC4EC4C"/>
    <w:rsid w:val="3FCFAFF2"/>
    <w:rsid w:val="3FD15C22"/>
    <w:rsid w:val="3FE05F20"/>
    <w:rsid w:val="3FF1A341"/>
    <w:rsid w:val="40260552"/>
    <w:rsid w:val="402E07D7"/>
    <w:rsid w:val="40511556"/>
    <w:rsid w:val="405F200B"/>
    <w:rsid w:val="406C2E40"/>
    <w:rsid w:val="40719612"/>
    <w:rsid w:val="4089DF7D"/>
    <w:rsid w:val="40980996"/>
    <w:rsid w:val="40BE4972"/>
    <w:rsid w:val="40C6E030"/>
    <w:rsid w:val="40CCBF2D"/>
    <w:rsid w:val="40EB3732"/>
    <w:rsid w:val="4101169B"/>
    <w:rsid w:val="4102ED47"/>
    <w:rsid w:val="41251648"/>
    <w:rsid w:val="4139AFA6"/>
    <w:rsid w:val="4152E3A5"/>
    <w:rsid w:val="41985483"/>
    <w:rsid w:val="41A89567"/>
    <w:rsid w:val="41B3B175"/>
    <w:rsid w:val="41BF6E23"/>
    <w:rsid w:val="41FF5599"/>
    <w:rsid w:val="4206443A"/>
    <w:rsid w:val="421D207C"/>
    <w:rsid w:val="4261F327"/>
    <w:rsid w:val="4270902A"/>
    <w:rsid w:val="42B0E5E4"/>
    <w:rsid w:val="42BF1C95"/>
    <w:rsid w:val="42C11052"/>
    <w:rsid w:val="42C77AD4"/>
    <w:rsid w:val="42CDCBE7"/>
    <w:rsid w:val="42FFC32F"/>
    <w:rsid w:val="431DC48D"/>
    <w:rsid w:val="43284510"/>
    <w:rsid w:val="433A20E2"/>
    <w:rsid w:val="433F1C7F"/>
    <w:rsid w:val="4346EE2A"/>
    <w:rsid w:val="43497877"/>
    <w:rsid w:val="436314B1"/>
    <w:rsid w:val="4375C8EE"/>
    <w:rsid w:val="437FC3F4"/>
    <w:rsid w:val="43A09641"/>
    <w:rsid w:val="43ABD92C"/>
    <w:rsid w:val="43B6A2D1"/>
    <w:rsid w:val="43BEAF1C"/>
    <w:rsid w:val="43C3EB79"/>
    <w:rsid w:val="44447B49"/>
    <w:rsid w:val="4444F7C0"/>
    <w:rsid w:val="44551D87"/>
    <w:rsid w:val="44556548"/>
    <w:rsid w:val="44560174"/>
    <w:rsid w:val="44570419"/>
    <w:rsid w:val="448037A0"/>
    <w:rsid w:val="449DA06B"/>
    <w:rsid w:val="44B171D5"/>
    <w:rsid w:val="44BC44B0"/>
    <w:rsid w:val="44CEFD5E"/>
    <w:rsid w:val="44D795E4"/>
    <w:rsid w:val="44D92594"/>
    <w:rsid w:val="44E76770"/>
    <w:rsid w:val="44F0876C"/>
    <w:rsid w:val="45330DFB"/>
    <w:rsid w:val="45468488"/>
    <w:rsid w:val="4547350B"/>
    <w:rsid w:val="454CDEFE"/>
    <w:rsid w:val="45783B73"/>
    <w:rsid w:val="457DAF8C"/>
    <w:rsid w:val="45831080"/>
    <w:rsid w:val="458E7308"/>
    <w:rsid w:val="458FB162"/>
    <w:rsid w:val="4590CEC8"/>
    <w:rsid w:val="45AEC4F5"/>
    <w:rsid w:val="45B2D5F4"/>
    <w:rsid w:val="45BDCDAF"/>
    <w:rsid w:val="45C2F7D6"/>
    <w:rsid w:val="45E7FC54"/>
    <w:rsid w:val="4602E88F"/>
    <w:rsid w:val="460EA90A"/>
    <w:rsid w:val="462250C8"/>
    <w:rsid w:val="464C1E11"/>
    <w:rsid w:val="4665B6BF"/>
    <w:rsid w:val="4675E355"/>
    <w:rsid w:val="4681B06F"/>
    <w:rsid w:val="46985AEC"/>
    <w:rsid w:val="46A95542"/>
    <w:rsid w:val="46B83700"/>
    <w:rsid w:val="46C248DB"/>
    <w:rsid w:val="46D34A09"/>
    <w:rsid w:val="46E858F8"/>
    <w:rsid w:val="47041ACE"/>
    <w:rsid w:val="470EDAF3"/>
    <w:rsid w:val="4751FF30"/>
    <w:rsid w:val="475830F4"/>
    <w:rsid w:val="475CBF91"/>
    <w:rsid w:val="47713A7A"/>
    <w:rsid w:val="477406D3"/>
    <w:rsid w:val="47868060"/>
    <w:rsid w:val="4787C27D"/>
    <w:rsid w:val="478A94D1"/>
    <w:rsid w:val="47954831"/>
    <w:rsid w:val="479822ED"/>
    <w:rsid w:val="479C2CEF"/>
    <w:rsid w:val="479ED345"/>
    <w:rsid w:val="47A22031"/>
    <w:rsid w:val="47A8F2EC"/>
    <w:rsid w:val="47B39ACB"/>
    <w:rsid w:val="47B764D7"/>
    <w:rsid w:val="47BA140B"/>
    <w:rsid w:val="47FC0F48"/>
    <w:rsid w:val="4818585B"/>
    <w:rsid w:val="482877BD"/>
    <w:rsid w:val="486BF3A9"/>
    <w:rsid w:val="48804530"/>
    <w:rsid w:val="48827BB3"/>
    <w:rsid w:val="48828AF0"/>
    <w:rsid w:val="488ECF68"/>
    <w:rsid w:val="48966491"/>
    <w:rsid w:val="4899B560"/>
    <w:rsid w:val="48A84DC0"/>
    <w:rsid w:val="48ADA9A2"/>
    <w:rsid w:val="48B99110"/>
    <w:rsid w:val="48E909BB"/>
    <w:rsid w:val="4909EEF9"/>
    <w:rsid w:val="4917145E"/>
    <w:rsid w:val="491D774D"/>
    <w:rsid w:val="49440E94"/>
    <w:rsid w:val="4973E3AE"/>
    <w:rsid w:val="497817EC"/>
    <w:rsid w:val="49979F04"/>
    <w:rsid w:val="49A3A80F"/>
    <w:rsid w:val="49A417B7"/>
    <w:rsid w:val="49B140C2"/>
    <w:rsid w:val="49BFAB60"/>
    <w:rsid w:val="4A053F6E"/>
    <w:rsid w:val="4A08BDE3"/>
    <w:rsid w:val="4A1153BB"/>
    <w:rsid w:val="4A4B787D"/>
    <w:rsid w:val="4A4DA2F9"/>
    <w:rsid w:val="4A564515"/>
    <w:rsid w:val="4A5A560D"/>
    <w:rsid w:val="4A60B407"/>
    <w:rsid w:val="4A7736D3"/>
    <w:rsid w:val="4AA951C7"/>
    <w:rsid w:val="4AD5AEB5"/>
    <w:rsid w:val="4B0BB127"/>
    <w:rsid w:val="4B0C07B4"/>
    <w:rsid w:val="4B17C375"/>
    <w:rsid w:val="4B192801"/>
    <w:rsid w:val="4B19E663"/>
    <w:rsid w:val="4B251637"/>
    <w:rsid w:val="4B57EF25"/>
    <w:rsid w:val="4BA0B3CB"/>
    <w:rsid w:val="4BAD9116"/>
    <w:rsid w:val="4BBC4488"/>
    <w:rsid w:val="4BD34AC5"/>
    <w:rsid w:val="4BF0E8DB"/>
    <w:rsid w:val="4C31BAA2"/>
    <w:rsid w:val="4C323DBA"/>
    <w:rsid w:val="4C3F58C1"/>
    <w:rsid w:val="4C602848"/>
    <w:rsid w:val="4C6C64D2"/>
    <w:rsid w:val="4C79F136"/>
    <w:rsid w:val="4C8C133F"/>
    <w:rsid w:val="4CA6B97F"/>
    <w:rsid w:val="4CAFA868"/>
    <w:rsid w:val="4CB5141F"/>
    <w:rsid w:val="4CC029EA"/>
    <w:rsid w:val="4CEBFA43"/>
    <w:rsid w:val="4CF9A851"/>
    <w:rsid w:val="4CFA9BDC"/>
    <w:rsid w:val="4D0205BE"/>
    <w:rsid w:val="4D029A46"/>
    <w:rsid w:val="4D2EC523"/>
    <w:rsid w:val="4D356A83"/>
    <w:rsid w:val="4D39FABC"/>
    <w:rsid w:val="4D4B51DA"/>
    <w:rsid w:val="4D5CEE24"/>
    <w:rsid w:val="4D6563FA"/>
    <w:rsid w:val="4DAC5199"/>
    <w:rsid w:val="4DB2DD26"/>
    <w:rsid w:val="4DBF0C5C"/>
    <w:rsid w:val="4DE5306E"/>
    <w:rsid w:val="4DFD7F9A"/>
    <w:rsid w:val="4E024883"/>
    <w:rsid w:val="4E0AB60D"/>
    <w:rsid w:val="4E0FB063"/>
    <w:rsid w:val="4E1A851D"/>
    <w:rsid w:val="4E38B9D8"/>
    <w:rsid w:val="4E76219F"/>
    <w:rsid w:val="4E87A6FF"/>
    <w:rsid w:val="4EA16AA0"/>
    <w:rsid w:val="4EA3C57B"/>
    <w:rsid w:val="4EAA58BC"/>
    <w:rsid w:val="4EB875E2"/>
    <w:rsid w:val="4EBF7C30"/>
    <w:rsid w:val="4EE0AA70"/>
    <w:rsid w:val="4EFE4CF9"/>
    <w:rsid w:val="4F05DC67"/>
    <w:rsid w:val="4F1D1DB2"/>
    <w:rsid w:val="4F30CF2E"/>
    <w:rsid w:val="4F45C9ED"/>
    <w:rsid w:val="4F4F8531"/>
    <w:rsid w:val="4F6992A0"/>
    <w:rsid w:val="4F7950B4"/>
    <w:rsid w:val="4F839FA0"/>
    <w:rsid w:val="4F9C0943"/>
    <w:rsid w:val="4FA7DF88"/>
    <w:rsid w:val="4FD143B5"/>
    <w:rsid w:val="4FF48809"/>
    <w:rsid w:val="5027FF09"/>
    <w:rsid w:val="50322A26"/>
    <w:rsid w:val="5041043F"/>
    <w:rsid w:val="504F313E"/>
    <w:rsid w:val="50702431"/>
    <w:rsid w:val="5081FE86"/>
    <w:rsid w:val="50B350E8"/>
    <w:rsid w:val="50B60858"/>
    <w:rsid w:val="50B91762"/>
    <w:rsid w:val="50C84D81"/>
    <w:rsid w:val="50DB031F"/>
    <w:rsid w:val="50FD9A40"/>
    <w:rsid w:val="5117867E"/>
    <w:rsid w:val="514FD0F8"/>
    <w:rsid w:val="516DFA73"/>
    <w:rsid w:val="517A80E2"/>
    <w:rsid w:val="51839A13"/>
    <w:rsid w:val="51947BB0"/>
    <w:rsid w:val="51C2B3D5"/>
    <w:rsid w:val="51D341D4"/>
    <w:rsid w:val="51E2BF3B"/>
    <w:rsid w:val="51E839C6"/>
    <w:rsid w:val="51EBC4A7"/>
    <w:rsid w:val="51F18734"/>
    <w:rsid w:val="5206B68F"/>
    <w:rsid w:val="5208F382"/>
    <w:rsid w:val="52090342"/>
    <w:rsid w:val="52487D27"/>
    <w:rsid w:val="5249F88F"/>
    <w:rsid w:val="524E7975"/>
    <w:rsid w:val="525A7A9F"/>
    <w:rsid w:val="525FE7EF"/>
    <w:rsid w:val="52A178DD"/>
    <w:rsid w:val="52AB27B3"/>
    <w:rsid w:val="52AF376C"/>
    <w:rsid w:val="52CA8C5B"/>
    <w:rsid w:val="52FD3EF4"/>
    <w:rsid w:val="5328C7DA"/>
    <w:rsid w:val="532F7071"/>
    <w:rsid w:val="535048C2"/>
    <w:rsid w:val="535B19B8"/>
    <w:rsid w:val="538490A4"/>
    <w:rsid w:val="539EFF10"/>
    <w:rsid w:val="53A9D2E8"/>
    <w:rsid w:val="53BA0B43"/>
    <w:rsid w:val="53E4A75D"/>
    <w:rsid w:val="53E705D8"/>
    <w:rsid w:val="53FBA85D"/>
    <w:rsid w:val="540284C1"/>
    <w:rsid w:val="5418D5B0"/>
    <w:rsid w:val="542759C7"/>
    <w:rsid w:val="542E7FC6"/>
    <w:rsid w:val="54478726"/>
    <w:rsid w:val="545F8E51"/>
    <w:rsid w:val="5467D41D"/>
    <w:rsid w:val="546CD540"/>
    <w:rsid w:val="546F110F"/>
    <w:rsid w:val="5477E529"/>
    <w:rsid w:val="548A2858"/>
    <w:rsid w:val="54C3651B"/>
    <w:rsid w:val="54D1155B"/>
    <w:rsid w:val="54DD3EAA"/>
    <w:rsid w:val="54E02A94"/>
    <w:rsid w:val="54E20CDE"/>
    <w:rsid w:val="54E642D3"/>
    <w:rsid w:val="54EA86D9"/>
    <w:rsid w:val="54F2B155"/>
    <w:rsid w:val="54FA7E00"/>
    <w:rsid w:val="553F6563"/>
    <w:rsid w:val="5544BCB8"/>
    <w:rsid w:val="5548BE9A"/>
    <w:rsid w:val="5555FF31"/>
    <w:rsid w:val="556E4094"/>
    <w:rsid w:val="55757067"/>
    <w:rsid w:val="5582414C"/>
    <w:rsid w:val="55925D94"/>
    <w:rsid w:val="55B8186C"/>
    <w:rsid w:val="55E13FEA"/>
    <w:rsid w:val="55E458D0"/>
    <w:rsid w:val="55F614BA"/>
    <w:rsid w:val="560C34C5"/>
    <w:rsid w:val="56185E7C"/>
    <w:rsid w:val="56352888"/>
    <w:rsid w:val="563E2706"/>
    <w:rsid w:val="5664B8FB"/>
    <w:rsid w:val="56731D1B"/>
    <w:rsid w:val="568F8313"/>
    <w:rsid w:val="56A231D3"/>
    <w:rsid w:val="56AFBDAD"/>
    <w:rsid w:val="56BDA0E6"/>
    <w:rsid w:val="56E5081F"/>
    <w:rsid w:val="570185CF"/>
    <w:rsid w:val="57242116"/>
    <w:rsid w:val="573001B3"/>
    <w:rsid w:val="5735524F"/>
    <w:rsid w:val="5743FEC3"/>
    <w:rsid w:val="57686893"/>
    <w:rsid w:val="57D05834"/>
    <w:rsid w:val="57E1D65A"/>
    <w:rsid w:val="581D19F9"/>
    <w:rsid w:val="58233FA9"/>
    <w:rsid w:val="58379714"/>
    <w:rsid w:val="585AA357"/>
    <w:rsid w:val="585EA2C6"/>
    <w:rsid w:val="586F024C"/>
    <w:rsid w:val="587FD872"/>
    <w:rsid w:val="588F17E2"/>
    <w:rsid w:val="58CBF582"/>
    <w:rsid w:val="58E23C08"/>
    <w:rsid w:val="58E8CF6E"/>
    <w:rsid w:val="58FD0237"/>
    <w:rsid w:val="5952E305"/>
    <w:rsid w:val="597CBE4C"/>
    <w:rsid w:val="59867003"/>
    <w:rsid w:val="59A84B68"/>
    <w:rsid w:val="59AE800B"/>
    <w:rsid w:val="59E2F640"/>
    <w:rsid w:val="59E8AE6A"/>
    <w:rsid w:val="59F0BE9B"/>
    <w:rsid w:val="59F50FEB"/>
    <w:rsid w:val="5A1750A6"/>
    <w:rsid w:val="5A2227B6"/>
    <w:rsid w:val="5A37A846"/>
    <w:rsid w:val="5A39B4A5"/>
    <w:rsid w:val="5A410E1E"/>
    <w:rsid w:val="5A44C0E9"/>
    <w:rsid w:val="5A4617EA"/>
    <w:rsid w:val="5A7AE807"/>
    <w:rsid w:val="5A87DB94"/>
    <w:rsid w:val="5A9307CB"/>
    <w:rsid w:val="5A9BEF81"/>
    <w:rsid w:val="5AB332E7"/>
    <w:rsid w:val="5ABD0297"/>
    <w:rsid w:val="5B06860A"/>
    <w:rsid w:val="5B113627"/>
    <w:rsid w:val="5B31299D"/>
    <w:rsid w:val="5B41A6AA"/>
    <w:rsid w:val="5B638F24"/>
    <w:rsid w:val="5B6C1D0E"/>
    <w:rsid w:val="5BB9EC09"/>
    <w:rsid w:val="5BCEF653"/>
    <w:rsid w:val="5BDF19AD"/>
    <w:rsid w:val="5BE5B98A"/>
    <w:rsid w:val="5BE6496D"/>
    <w:rsid w:val="5C07E925"/>
    <w:rsid w:val="5C09EA10"/>
    <w:rsid w:val="5C10655B"/>
    <w:rsid w:val="5C108C4E"/>
    <w:rsid w:val="5C2BAF8C"/>
    <w:rsid w:val="5C301127"/>
    <w:rsid w:val="5C560CCB"/>
    <w:rsid w:val="5C5AEEE6"/>
    <w:rsid w:val="5C77848B"/>
    <w:rsid w:val="5C792953"/>
    <w:rsid w:val="5C90DB0F"/>
    <w:rsid w:val="5CA73785"/>
    <w:rsid w:val="5CACFF1A"/>
    <w:rsid w:val="5CB21732"/>
    <w:rsid w:val="5CBB3982"/>
    <w:rsid w:val="5CC3F869"/>
    <w:rsid w:val="5CC815C6"/>
    <w:rsid w:val="5CF64509"/>
    <w:rsid w:val="5D0DA0F9"/>
    <w:rsid w:val="5D3C895E"/>
    <w:rsid w:val="5D43E2E8"/>
    <w:rsid w:val="5D4EDFB3"/>
    <w:rsid w:val="5D63826F"/>
    <w:rsid w:val="5D694CF9"/>
    <w:rsid w:val="5D782A71"/>
    <w:rsid w:val="5D8F381F"/>
    <w:rsid w:val="5D91497A"/>
    <w:rsid w:val="5DB3FA99"/>
    <w:rsid w:val="5DB69FC4"/>
    <w:rsid w:val="5DBCCCA3"/>
    <w:rsid w:val="5DC40B99"/>
    <w:rsid w:val="5DEE3498"/>
    <w:rsid w:val="5DF1E891"/>
    <w:rsid w:val="5DF97018"/>
    <w:rsid w:val="5E007EEE"/>
    <w:rsid w:val="5E02F842"/>
    <w:rsid w:val="5E1E9244"/>
    <w:rsid w:val="5E5F4743"/>
    <w:rsid w:val="5E9943B1"/>
    <w:rsid w:val="5EA5813F"/>
    <w:rsid w:val="5EB096DD"/>
    <w:rsid w:val="5ECD5C9C"/>
    <w:rsid w:val="5ECF872B"/>
    <w:rsid w:val="5ED62349"/>
    <w:rsid w:val="5ED8E42B"/>
    <w:rsid w:val="5EED3D66"/>
    <w:rsid w:val="5EFB3B41"/>
    <w:rsid w:val="5F07E1A2"/>
    <w:rsid w:val="5F0C4974"/>
    <w:rsid w:val="5F0C8327"/>
    <w:rsid w:val="5F3C1482"/>
    <w:rsid w:val="5F52E48A"/>
    <w:rsid w:val="5F653B97"/>
    <w:rsid w:val="5F79853A"/>
    <w:rsid w:val="5F7A3286"/>
    <w:rsid w:val="5F7C9367"/>
    <w:rsid w:val="5FA49453"/>
    <w:rsid w:val="5FA606B7"/>
    <w:rsid w:val="5FA7B4BB"/>
    <w:rsid w:val="5FA8017D"/>
    <w:rsid w:val="5FA96C0B"/>
    <w:rsid w:val="5FBF036C"/>
    <w:rsid w:val="5FCD9E85"/>
    <w:rsid w:val="5FD0EBCD"/>
    <w:rsid w:val="600146B9"/>
    <w:rsid w:val="600E86C9"/>
    <w:rsid w:val="6021D443"/>
    <w:rsid w:val="6030B268"/>
    <w:rsid w:val="6039AF2C"/>
    <w:rsid w:val="6041C111"/>
    <w:rsid w:val="6048E511"/>
    <w:rsid w:val="6063624E"/>
    <w:rsid w:val="6065F997"/>
    <w:rsid w:val="607B801C"/>
    <w:rsid w:val="608701AA"/>
    <w:rsid w:val="609B866C"/>
    <w:rsid w:val="60CA23C0"/>
    <w:rsid w:val="60CCFF6E"/>
    <w:rsid w:val="612F0DC7"/>
    <w:rsid w:val="613D6370"/>
    <w:rsid w:val="6148618F"/>
    <w:rsid w:val="617A6E6A"/>
    <w:rsid w:val="61C8F4C0"/>
    <w:rsid w:val="61D6DD4A"/>
    <w:rsid w:val="61D773EB"/>
    <w:rsid w:val="61D8517A"/>
    <w:rsid w:val="61F38F69"/>
    <w:rsid w:val="61F79BE5"/>
    <w:rsid w:val="6231E1DF"/>
    <w:rsid w:val="62408858"/>
    <w:rsid w:val="6272F684"/>
    <w:rsid w:val="627BF172"/>
    <w:rsid w:val="6289A69D"/>
    <w:rsid w:val="62ACDD2F"/>
    <w:rsid w:val="62B2872B"/>
    <w:rsid w:val="62B5FAF3"/>
    <w:rsid w:val="62C0CBB1"/>
    <w:rsid w:val="62D01C7C"/>
    <w:rsid w:val="62E24EA4"/>
    <w:rsid w:val="62E7594E"/>
    <w:rsid w:val="62FA4A83"/>
    <w:rsid w:val="631001D8"/>
    <w:rsid w:val="6313F749"/>
    <w:rsid w:val="63583A03"/>
    <w:rsid w:val="63675CDC"/>
    <w:rsid w:val="63749C77"/>
    <w:rsid w:val="638ABA7E"/>
    <w:rsid w:val="63A021FE"/>
    <w:rsid w:val="63A94446"/>
    <w:rsid w:val="63AEB511"/>
    <w:rsid w:val="63BF4C21"/>
    <w:rsid w:val="63E5849C"/>
    <w:rsid w:val="63EE72B0"/>
    <w:rsid w:val="63F7ACFC"/>
    <w:rsid w:val="63FEDFD3"/>
    <w:rsid w:val="63FFABC2"/>
    <w:rsid w:val="6404616E"/>
    <w:rsid w:val="64114669"/>
    <w:rsid w:val="64152BAC"/>
    <w:rsid w:val="641664A5"/>
    <w:rsid w:val="6417CD31"/>
    <w:rsid w:val="641A6346"/>
    <w:rsid w:val="641D7FF5"/>
    <w:rsid w:val="6428DAAF"/>
    <w:rsid w:val="643E1DE9"/>
    <w:rsid w:val="6450F4C4"/>
    <w:rsid w:val="64892E73"/>
    <w:rsid w:val="648DE134"/>
    <w:rsid w:val="64B011DA"/>
    <w:rsid w:val="64B6D723"/>
    <w:rsid w:val="64CDCED9"/>
    <w:rsid w:val="64FC7664"/>
    <w:rsid w:val="6506980D"/>
    <w:rsid w:val="651DBFE3"/>
    <w:rsid w:val="6528AA5B"/>
    <w:rsid w:val="653A5F50"/>
    <w:rsid w:val="655196DB"/>
    <w:rsid w:val="65598843"/>
    <w:rsid w:val="65692032"/>
    <w:rsid w:val="65778E1B"/>
    <w:rsid w:val="657A155B"/>
    <w:rsid w:val="657AFE52"/>
    <w:rsid w:val="657B48AF"/>
    <w:rsid w:val="657CA158"/>
    <w:rsid w:val="657EAF9A"/>
    <w:rsid w:val="657EE712"/>
    <w:rsid w:val="65B4CC46"/>
    <w:rsid w:val="65C23955"/>
    <w:rsid w:val="65CA3B2E"/>
    <w:rsid w:val="65D3A1F6"/>
    <w:rsid w:val="65D3B7AC"/>
    <w:rsid w:val="65D78B65"/>
    <w:rsid w:val="65DF1206"/>
    <w:rsid w:val="661263C1"/>
    <w:rsid w:val="661884EC"/>
    <w:rsid w:val="661FDD5D"/>
    <w:rsid w:val="6628636C"/>
    <w:rsid w:val="663BCD84"/>
    <w:rsid w:val="66585853"/>
    <w:rsid w:val="6660FE04"/>
    <w:rsid w:val="666BD3BC"/>
    <w:rsid w:val="668F0279"/>
    <w:rsid w:val="66A58278"/>
    <w:rsid w:val="66A5C433"/>
    <w:rsid w:val="66B4106D"/>
    <w:rsid w:val="66CCF005"/>
    <w:rsid w:val="66DB8DBA"/>
    <w:rsid w:val="67083FFF"/>
    <w:rsid w:val="671F1956"/>
    <w:rsid w:val="673B58A5"/>
    <w:rsid w:val="674E8187"/>
    <w:rsid w:val="675737B9"/>
    <w:rsid w:val="675F1249"/>
    <w:rsid w:val="67895594"/>
    <w:rsid w:val="678A49FB"/>
    <w:rsid w:val="678CA755"/>
    <w:rsid w:val="67913C09"/>
    <w:rsid w:val="67AA05BE"/>
    <w:rsid w:val="67AB66B2"/>
    <w:rsid w:val="67B9436C"/>
    <w:rsid w:val="67DEE8D5"/>
    <w:rsid w:val="67EFCD20"/>
    <w:rsid w:val="67FFB1FA"/>
    <w:rsid w:val="6806E130"/>
    <w:rsid w:val="68244AB2"/>
    <w:rsid w:val="684167B4"/>
    <w:rsid w:val="6848BBD5"/>
    <w:rsid w:val="684E144B"/>
    <w:rsid w:val="68581C3E"/>
    <w:rsid w:val="685C3117"/>
    <w:rsid w:val="685FEF4A"/>
    <w:rsid w:val="686E55D0"/>
    <w:rsid w:val="68921480"/>
    <w:rsid w:val="68941464"/>
    <w:rsid w:val="689887AB"/>
    <w:rsid w:val="68A3ED3E"/>
    <w:rsid w:val="68A405DC"/>
    <w:rsid w:val="68A634BC"/>
    <w:rsid w:val="68ACAF06"/>
    <w:rsid w:val="68B2189A"/>
    <w:rsid w:val="68EA5267"/>
    <w:rsid w:val="68F176DE"/>
    <w:rsid w:val="68F3667E"/>
    <w:rsid w:val="68FB5094"/>
    <w:rsid w:val="691AFF10"/>
    <w:rsid w:val="6921B55D"/>
    <w:rsid w:val="69253E37"/>
    <w:rsid w:val="69417A05"/>
    <w:rsid w:val="6959A08E"/>
    <w:rsid w:val="695CB031"/>
    <w:rsid w:val="69659C4C"/>
    <w:rsid w:val="699A9590"/>
    <w:rsid w:val="69A5029B"/>
    <w:rsid w:val="69B7BDEE"/>
    <w:rsid w:val="69D0CB50"/>
    <w:rsid w:val="69D93EBF"/>
    <w:rsid w:val="69E8FC44"/>
    <w:rsid w:val="69EDAAB2"/>
    <w:rsid w:val="69F152D2"/>
    <w:rsid w:val="6A078B91"/>
    <w:rsid w:val="6A0B32B5"/>
    <w:rsid w:val="6A26D9DC"/>
    <w:rsid w:val="6A3C704B"/>
    <w:rsid w:val="6A47EC34"/>
    <w:rsid w:val="6A5EB1A1"/>
    <w:rsid w:val="6A816BB9"/>
    <w:rsid w:val="6A9601E8"/>
    <w:rsid w:val="6AA57EBC"/>
    <w:rsid w:val="6AC1A169"/>
    <w:rsid w:val="6AEFD3B5"/>
    <w:rsid w:val="6B06F644"/>
    <w:rsid w:val="6B2B5968"/>
    <w:rsid w:val="6B3050E8"/>
    <w:rsid w:val="6B4A04F1"/>
    <w:rsid w:val="6B4FAD74"/>
    <w:rsid w:val="6B60A652"/>
    <w:rsid w:val="6B625471"/>
    <w:rsid w:val="6B76D0D1"/>
    <w:rsid w:val="6B959F59"/>
    <w:rsid w:val="6BA4CCBF"/>
    <w:rsid w:val="6BBA622D"/>
    <w:rsid w:val="6BC691E0"/>
    <w:rsid w:val="6BD28C16"/>
    <w:rsid w:val="6BD5C03A"/>
    <w:rsid w:val="6BD60779"/>
    <w:rsid w:val="6C39C243"/>
    <w:rsid w:val="6C51D1AD"/>
    <w:rsid w:val="6C74E54E"/>
    <w:rsid w:val="6C77E314"/>
    <w:rsid w:val="6C7CA4D3"/>
    <w:rsid w:val="6C7E5116"/>
    <w:rsid w:val="6C815DB0"/>
    <w:rsid w:val="6C881C1E"/>
    <w:rsid w:val="6C978FF5"/>
    <w:rsid w:val="6C9882BF"/>
    <w:rsid w:val="6C9F3A61"/>
    <w:rsid w:val="6CA8A2D3"/>
    <w:rsid w:val="6CAFDC0E"/>
    <w:rsid w:val="6CB97CC4"/>
    <w:rsid w:val="6CD55B85"/>
    <w:rsid w:val="6CE18E86"/>
    <w:rsid w:val="6CE8ECF4"/>
    <w:rsid w:val="6CEC884B"/>
    <w:rsid w:val="6CFB1A4F"/>
    <w:rsid w:val="6D0A8887"/>
    <w:rsid w:val="6D153107"/>
    <w:rsid w:val="6D2C8FEC"/>
    <w:rsid w:val="6D672042"/>
    <w:rsid w:val="6D67AC5B"/>
    <w:rsid w:val="6D7A8A66"/>
    <w:rsid w:val="6D90E86A"/>
    <w:rsid w:val="6D90EF81"/>
    <w:rsid w:val="6D977DB6"/>
    <w:rsid w:val="6D9FF9FC"/>
    <w:rsid w:val="6DBF3B12"/>
    <w:rsid w:val="6DD2E5D1"/>
    <w:rsid w:val="6DE6481A"/>
    <w:rsid w:val="6E08C67B"/>
    <w:rsid w:val="6E2CB9F9"/>
    <w:rsid w:val="6E3678B4"/>
    <w:rsid w:val="6E57AE1C"/>
    <w:rsid w:val="6E73368C"/>
    <w:rsid w:val="6E78BE88"/>
    <w:rsid w:val="6E952111"/>
    <w:rsid w:val="6E9E2817"/>
    <w:rsid w:val="6E9E984C"/>
    <w:rsid w:val="6ED93C82"/>
    <w:rsid w:val="6EE79370"/>
    <w:rsid w:val="6EECFDF8"/>
    <w:rsid w:val="6F0E710A"/>
    <w:rsid w:val="6F11F211"/>
    <w:rsid w:val="6F433484"/>
    <w:rsid w:val="6F6067DF"/>
    <w:rsid w:val="6F68D09B"/>
    <w:rsid w:val="6F6A50BB"/>
    <w:rsid w:val="6FA5FE6D"/>
    <w:rsid w:val="6FC26242"/>
    <w:rsid w:val="6FC8A24E"/>
    <w:rsid w:val="6FCD31C3"/>
    <w:rsid w:val="6FE42BF8"/>
    <w:rsid w:val="6FEBAA3A"/>
    <w:rsid w:val="6FF4D4E3"/>
    <w:rsid w:val="70258C41"/>
    <w:rsid w:val="703157B4"/>
    <w:rsid w:val="7058FBA4"/>
    <w:rsid w:val="706245D3"/>
    <w:rsid w:val="706394B1"/>
    <w:rsid w:val="7068D78D"/>
    <w:rsid w:val="706E19F9"/>
    <w:rsid w:val="70754713"/>
    <w:rsid w:val="707DBE26"/>
    <w:rsid w:val="709FBF1A"/>
    <w:rsid w:val="70AB5BDA"/>
    <w:rsid w:val="70D10DE1"/>
    <w:rsid w:val="70F4DD53"/>
    <w:rsid w:val="70FF4E19"/>
    <w:rsid w:val="71092D12"/>
    <w:rsid w:val="714C4711"/>
    <w:rsid w:val="715BB467"/>
    <w:rsid w:val="7169C487"/>
    <w:rsid w:val="7172E101"/>
    <w:rsid w:val="717F9D66"/>
    <w:rsid w:val="718639F3"/>
    <w:rsid w:val="718FE036"/>
    <w:rsid w:val="7191F887"/>
    <w:rsid w:val="71BC570C"/>
    <w:rsid w:val="71C031D3"/>
    <w:rsid w:val="71EDD7C6"/>
    <w:rsid w:val="71F2E898"/>
    <w:rsid w:val="71F408E7"/>
    <w:rsid w:val="7205A923"/>
    <w:rsid w:val="720AD207"/>
    <w:rsid w:val="7223855A"/>
    <w:rsid w:val="72270BD9"/>
    <w:rsid w:val="7249299B"/>
    <w:rsid w:val="72578755"/>
    <w:rsid w:val="725820A6"/>
    <w:rsid w:val="726C5A19"/>
    <w:rsid w:val="72956F6B"/>
    <w:rsid w:val="72967C93"/>
    <w:rsid w:val="7297C033"/>
    <w:rsid w:val="72E3BF7F"/>
    <w:rsid w:val="7311517E"/>
    <w:rsid w:val="73174387"/>
    <w:rsid w:val="735EA858"/>
    <w:rsid w:val="7363F20A"/>
    <w:rsid w:val="737181EE"/>
    <w:rsid w:val="73883CDD"/>
    <w:rsid w:val="73A1CC88"/>
    <w:rsid w:val="73B31B89"/>
    <w:rsid w:val="73BBBA30"/>
    <w:rsid w:val="73C74A06"/>
    <w:rsid w:val="73E0B85C"/>
    <w:rsid w:val="73E32103"/>
    <w:rsid w:val="73F114F4"/>
    <w:rsid w:val="74124E84"/>
    <w:rsid w:val="7416D280"/>
    <w:rsid w:val="743A4502"/>
    <w:rsid w:val="745DF217"/>
    <w:rsid w:val="748584BC"/>
    <w:rsid w:val="74BD66D9"/>
    <w:rsid w:val="74FDCD91"/>
    <w:rsid w:val="752A6225"/>
    <w:rsid w:val="75392772"/>
    <w:rsid w:val="7545D3BF"/>
    <w:rsid w:val="754BB0A4"/>
    <w:rsid w:val="754C4F1D"/>
    <w:rsid w:val="7562AFFC"/>
    <w:rsid w:val="756D2137"/>
    <w:rsid w:val="756F225F"/>
    <w:rsid w:val="757BBC87"/>
    <w:rsid w:val="759914E1"/>
    <w:rsid w:val="75B3DA83"/>
    <w:rsid w:val="75BE7968"/>
    <w:rsid w:val="75C1B5A6"/>
    <w:rsid w:val="75CA2E52"/>
    <w:rsid w:val="7607F4B4"/>
    <w:rsid w:val="760FDB63"/>
    <w:rsid w:val="76290CDB"/>
    <w:rsid w:val="762EA521"/>
    <w:rsid w:val="766AA1B6"/>
    <w:rsid w:val="7682098A"/>
    <w:rsid w:val="7683DC40"/>
    <w:rsid w:val="768F6D09"/>
    <w:rsid w:val="76999B59"/>
    <w:rsid w:val="76A0BFB2"/>
    <w:rsid w:val="76AFF375"/>
    <w:rsid w:val="76CEDBBF"/>
    <w:rsid w:val="76D43B7B"/>
    <w:rsid w:val="76D7D73D"/>
    <w:rsid w:val="76E07CC4"/>
    <w:rsid w:val="76F230EB"/>
    <w:rsid w:val="76F29B7F"/>
    <w:rsid w:val="770B4299"/>
    <w:rsid w:val="771D2D9E"/>
    <w:rsid w:val="773D4C77"/>
    <w:rsid w:val="774DC7D2"/>
    <w:rsid w:val="7758C33D"/>
    <w:rsid w:val="7771B202"/>
    <w:rsid w:val="777D0E64"/>
    <w:rsid w:val="7793B757"/>
    <w:rsid w:val="77B2BAF9"/>
    <w:rsid w:val="77BC76C3"/>
    <w:rsid w:val="77BFF427"/>
    <w:rsid w:val="77C1D1E4"/>
    <w:rsid w:val="77C9133D"/>
    <w:rsid w:val="77CE8A2D"/>
    <w:rsid w:val="77DCD4CF"/>
    <w:rsid w:val="77E7E561"/>
    <w:rsid w:val="7800D9B4"/>
    <w:rsid w:val="7816CDF1"/>
    <w:rsid w:val="781E2CEC"/>
    <w:rsid w:val="7834B19A"/>
    <w:rsid w:val="7838DA26"/>
    <w:rsid w:val="785AD7A7"/>
    <w:rsid w:val="786FC306"/>
    <w:rsid w:val="7877E3DD"/>
    <w:rsid w:val="7882942B"/>
    <w:rsid w:val="78AAB0D7"/>
    <w:rsid w:val="78B863F8"/>
    <w:rsid w:val="78C78E07"/>
    <w:rsid w:val="78D0AF43"/>
    <w:rsid w:val="78DE23C1"/>
    <w:rsid w:val="7931839A"/>
    <w:rsid w:val="793198ED"/>
    <w:rsid w:val="79320279"/>
    <w:rsid w:val="79361E85"/>
    <w:rsid w:val="794CA20C"/>
    <w:rsid w:val="7954FC7D"/>
    <w:rsid w:val="797216CD"/>
    <w:rsid w:val="79803475"/>
    <w:rsid w:val="798E37F5"/>
    <w:rsid w:val="798EB79A"/>
    <w:rsid w:val="7993BD74"/>
    <w:rsid w:val="799FDCA8"/>
    <w:rsid w:val="79B5ABBE"/>
    <w:rsid w:val="79E01E72"/>
    <w:rsid w:val="7A0C8966"/>
    <w:rsid w:val="7A2B0088"/>
    <w:rsid w:val="7A2B150D"/>
    <w:rsid w:val="7A3ADCBE"/>
    <w:rsid w:val="7A6A3C3F"/>
    <w:rsid w:val="7A88D1BA"/>
    <w:rsid w:val="7A8FF022"/>
    <w:rsid w:val="7AA4AB8A"/>
    <w:rsid w:val="7AACAB4B"/>
    <w:rsid w:val="7AB02531"/>
    <w:rsid w:val="7ABB1EBD"/>
    <w:rsid w:val="7ABCE473"/>
    <w:rsid w:val="7AC1C523"/>
    <w:rsid w:val="7AC5ED0E"/>
    <w:rsid w:val="7AD5D897"/>
    <w:rsid w:val="7AD95DA8"/>
    <w:rsid w:val="7B0E65A3"/>
    <w:rsid w:val="7B1FBFD4"/>
    <w:rsid w:val="7B246F61"/>
    <w:rsid w:val="7B463E6F"/>
    <w:rsid w:val="7B8089B4"/>
    <w:rsid w:val="7BA49D45"/>
    <w:rsid w:val="7BB3AA23"/>
    <w:rsid w:val="7BB7ED00"/>
    <w:rsid w:val="7C063D2F"/>
    <w:rsid w:val="7C250480"/>
    <w:rsid w:val="7C3337D7"/>
    <w:rsid w:val="7C33C4AD"/>
    <w:rsid w:val="7C34A50E"/>
    <w:rsid w:val="7C34A59F"/>
    <w:rsid w:val="7C45C4BC"/>
    <w:rsid w:val="7C53A48D"/>
    <w:rsid w:val="7C734D2D"/>
    <w:rsid w:val="7C7A617E"/>
    <w:rsid w:val="7C907D42"/>
    <w:rsid w:val="7CB127D6"/>
    <w:rsid w:val="7CBB7D88"/>
    <w:rsid w:val="7CC07D39"/>
    <w:rsid w:val="7CE97E85"/>
    <w:rsid w:val="7D17CD66"/>
    <w:rsid w:val="7D31EB20"/>
    <w:rsid w:val="7D404A0B"/>
    <w:rsid w:val="7D6E9E2A"/>
    <w:rsid w:val="7D778960"/>
    <w:rsid w:val="7DA1C8BC"/>
    <w:rsid w:val="7DB2A09F"/>
    <w:rsid w:val="7DB30D0B"/>
    <w:rsid w:val="7DB6BE59"/>
    <w:rsid w:val="7DB725EF"/>
    <w:rsid w:val="7DEAA8AB"/>
    <w:rsid w:val="7DF16665"/>
    <w:rsid w:val="7DFBA38C"/>
    <w:rsid w:val="7DFC2A6C"/>
    <w:rsid w:val="7DFF536F"/>
    <w:rsid w:val="7E0E4990"/>
    <w:rsid w:val="7E2395D6"/>
    <w:rsid w:val="7E2C8095"/>
    <w:rsid w:val="7E2F820D"/>
    <w:rsid w:val="7E495440"/>
    <w:rsid w:val="7E561F39"/>
    <w:rsid w:val="7E573E91"/>
    <w:rsid w:val="7E58CF64"/>
    <w:rsid w:val="7E6FAA2E"/>
    <w:rsid w:val="7E8F16EB"/>
    <w:rsid w:val="7E9A0DAB"/>
    <w:rsid w:val="7EB50157"/>
    <w:rsid w:val="7EBF914C"/>
    <w:rsid w:val="7EC14269"/>
    <w:rsid w:val="7ED03C55"/>
    <w:rsid w:val="7EDE9C56"/>
    <w:rsid w:val="7EF248CE"/>
    <w:rsid w:val="7EF3E90B"/>
    <w:rsid w:val="7F02321D"/>
    <w:rsid w:val="7F17BC49"/>
    <w:rsid w:val="7F323813"/>
    <w:rsid w:val="7F4508B3"/>
    <w:rsid w:val="7F454BE1"/>
    <w:rsid w:val="7F474446"/>
    <w:rsid w:val="7F4A52B0"/>
    <w:rsid w:val="7F4CB140"/>
    <w:rsid w:val="7F526B68"/>
    <w:rsid w:val="7F7B8746"/>
    <w:rsid w:val="7F81C6BA"/>
    <w:rsid w:val="7F8625C2"/>
    <w:rsid w:val="7F999087"/>
    <w:rsid w:val="7F9EB946"/>
    <w:rsid w:val="7FCBCFB8"/>
    <w:rsid w:val="7FD675AE"/>
    <w:rsid w:val="7FD778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5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A357C1"/>
    <w:pPr>
      <w:ind w:left="720"/>
      <w:contextualSpacing/>
    </w:pPr>
  </w:style>
  <w:style w:type="paragraph" w:styleId="Revisie">
    <w:name w:val="Revision"/>
    <w:hidden/>
    <w:uiPriority w:val="99"/>
    <w:semiHidden/>
    <w:rsid w:val="00876A2A"/>
    <w:rPr>
      <w:rFonts w:ascii="Verdana" w:hAnsi="Verdana"/>
      <w:sz w:val="18"/>
      <w:szCs w:val="24"/>
      <w:lang w:val="nl-NL" w:eastAsia="nl-NL"/>
    </w:rPr>
  </w:style>
  <w:style w:type="paragraph" w:styleId="Tekstopmerking">
    <w:name w:val="annotation text"/>
    <w:basedOn w:val="Standaard"/>
    <w:link w:val="TekstopmerkingChar"/>
    <w:unhideWhenUsed/>
    <w:rsid w:val="00876A2A"/>
    <w:pPr>
      <w:spacing w:line="240" w:lineRule="auto"/>
    </w:pPr>
    <w:rPr>
      <w:sz w:val="20"/>
      <w:szCs w:val="20"/>
    </w:rPr>
  </w:style>
  <w:style w:type="character" w:customStyle="1" w:styleId="TekstopmerkingChar">
    <w:name w:val="Tekst opmerking Char"/>
    <w:basedOn w:val="Standaardalinea-lettertype"/>
    <w:link w:val="Tekstopmerking"/>
    <w:rsid w:val="00876A2A"/>
    <w:rPr>
      <w:rFonts w:ascii="Verdana" w:hAnsi="Verdana"/>
      <w:lang w:val="nl-NL" w:eastAsia="nl-NL"/>
    </w:rPr>
  </w:style>
  <w:style w:type="character" w:styleId="Verwijzingopmerking">
    <w:name w:val="annotation reference"/>
    <w:basedOn w:val="Standaardalinea-lettertype"/>
    <w:semiHidden/>
    <w:unhideWhenUsed/>
    <w:rsid w:val="00876A2A"/>
    <w:rPr>
      <w:sz w:val="16"/>
      <w:szCs w:val="16"/>
    </w:rPr>
  </w:style>
  <w:style w:type="character" w:styleId="Voetnootmarkering">
    <w:name w:val="footnote reference"/>
    <w:basedOn w:val="Standaardalinea-lettertype"/>
    <w:uiPriority w:val="99"/>
    <w:semiHidden/>
    <w:unhideWhenUsed/>
    <w:rsid w:val="00876A2A"/>
    <w:rPr>
      <w:vertAlign w:val="superscript"/>
    </w:rPr>
  </w:style>
  <w:style w:type="character" w:styleId="Onopgelostemelding">
    <w:name w:val="Unresolved Mention"/>
    <w:basedOn w:val="Standaardalinea-lettertype"/>
    <w:uiPriority w:val="99"/>
    <w:semiHidden/>
    <w:unhideWhenUsed/>
    <w:rsid w:val="00876A2A"/>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B06338"/>
    <w:rPr>
      <w:b/>
      <w:bCs/>
    </w:rPr>
  </w:style>
  <w:style w:type="character" w:customStyle="1" w:styleId="OnderwerpvanopmerkingChar">
    <w:name w:val="Onderwerp van opmerking Char"/>
    <w:basedOn w:val="TekstopmerkingChar"/>
    <w:link w:val="Onderwerpvanopmerking"/>
    <w:semiHidden/>
    <w:rsid w:val="00B06338"/>
    <w:rPr>
      <w:rFonts w:ascii="Verdana" w:hAnsi="Verdana"/>
      <w:b/>
      <w:bCs/>
      <w:lang w:val="nl-NL" w:eastAsia="nl-NL"/>
    </w:rPr>
  </w:style>
  <w:style w:type="character" w:styleId="Vermelding">
    <w:name w:val="Mention"/>
    <w:basedOn w:val="Standaardalinea-lettertype"/>
    <w:uiPriority w:val="99"/>
    <w:unhideWhenUsed/>
    <w:rsid w:val="00B06338"/>
    <w:rPr>
      <w:color w:val="2B579A"/>
      <w:shd w:val="clear" w:color="auto" w:fill="E1DFDD"/>
    </w:rPr>
  </w:style>
  <w:style w:type="character" w:customStyle="1" w:styleId="normaltextrun">
    <w:name w:val="normaltextrun"/>
    <w:basedOn w:val="Standaardalinea-lettertype"/>
    <w:rsid w:val="00007F3D"/>
  </w:style>
  <w:style w:type="paragraph" w:styleId="Geenafstand">
    <w:name w:val="No Spacing"/>
    <w:uiPriority w:val="1"/>
    <w:qFormat/>
    <w:rsid w:val="005F109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677261">
      <w:bodyDiv w:val="1"/>
      <w:marLeft w:val="0"/>
      <w:marRight w:val="0"/>
      <w:marTop w:val="0"/>
      <w:marBottom w:val="0"/>
      <w:divBdr>
        <w:top w:val="none" w:sz="0" w:space="0" w:color="auto"/>
        <w:left w:val="none" w:sz="0" w:space="0" w:color="auto"/>
        <w:bottom w:val="none" w:sz="0" w:space="0" w:color="auto"/>
        <w:right w:val="none" w:sz="0" w:space="0" w:color="auto"/>
      </w:divBdr>
    </w:div>
    <w:div w:id="1009868383">
      <w:bodyDiv w:val="1"/>
      <w:marLeft w:val="0"/>
      <w:marRight w:val="0"/>
      <w:marTop w:val="0"/>
      <w:marBottom w:val="0"/>
      <w:divBdr>
        <w:top w:val="none" w:sz="0" w:space="0" w:color="auto"/>
        <w:left w:val="none" w:sz="0" w:space="0" w:color="auto"/>
        <w:bottom w:val="none" w:sz="0" w:space="0" w:color="auto"/>
        <w:right w:val="none" w:sz="0" w:space="0" w:color="auto"/>
      </w:divBdr>
    </w:div>
    <w:div w:id="1193424568">
      <w:bodyDiv w:val="1"/>
      <w:marLeft w:val="0"/>
      <w:marRight w:val="0"/>
      <w:marTop w:val="0"/>
      <w:marBottom w:val="0"/>
      <w:divBdr>
        <w:top w:val="none" w:sz="0" w:space="0" w:color="auto"/>
        <w:left w:val="none" w:sz="0" w:space="0" w:color="auto"/>
        <w:bottom w:val="none" w:sz="0" w:space="0" w:color="auto"/>
        <w:right w:val="none" w:sz="0" w:space="0" w:color="auto"/>
      </w:divBdr>
    </w:div>
    <w:div w:id="147301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5/07/16/fiche-1-aanbeveling-voor-het-openen-van-onderhandelingen-met-het-vk-over-een-sanitaire-en-fytosanitaire-ruimte-en-koppeling-van-emissiehandelssystemen" TargetMode="External"/><Relationship Id="rId3" Type="http://schemas.openxmlformats.org/officeDocument/2006/relationships/hyperlink" Target="https://open.overheid.nl/documenten/68a7254c-e99b-436b-8d62-e8d1bc3c3044/file" TargetMode="External"/><Relationship Id="rId7" Type="http://schemas.openxmlformats.org/officeDocument/2006/relationships/hyperlink" Target="https://www.rijksoverheid.nl/documenten/publicaties/2025/09/12/bnc-fiche-actieplan-voor-de-chemische-industrie" TargetMode="External"/><Relationship Id="rId2" Type="http://schemas.openxmlformats.org/officeDocument/2006/relationships/hyperlink" Target="https://www.rijksoverheid.nl/documenten/rapporten/2025/09/16/ministerie-van-kgg-actieplan-windenergie-op-zee-en-overzicht-maatregelen-vraagstimulering" TargetMode="External"/><Relationship Id="rId1" Type="http://schemas.openxmlformats.org/officeDocument/2006/relationships/hyperlink" Target="https://ec.europa.eu/commission/presscorner/detail/en/ip_25_2945" TargetMode="External"/><Relationship Id="rId6" Type="http://schemas.openxmlformats.org/officeDocument/2006/relationships/hyperlink" Target="https://www.rijksoverheid.nl/documenten/kamerstukken/2025/09/16/kamerbrief-uitvoering-pakket-voor-groene-groei" TargetMode="External"/><Relationship Id="rId5" Type="http://schemas.openxmlformats.org/officeDocument/2006/relationships/hyperlink" Target="https://eur01.safelinks.protection.outlook.com/?url=https%3A%2F%2Fwww.rijksoverheid.nl%2Fdocumenten%2Fkamerstukken%2F2025%2F09%2F12%2Fkamerbrief-inzake-kabinetsappreciatie-mfk-en-emb-voorstellen-europese-commissie&amp;data=05%7C02%7Cs.f.degroot%40minezk.nl%7Cee8f259ee2c64de6802608de34118895%7C1321633ef6b944e2a44f59b9d264ecb7%7C0%7C0%7C639005447087371002%7CUnknown%7CTWFpbGZsb3d8eyJFbXB0eU1hcGkiOnRydWUsIlYiOiIwLjAuMDAwMCIsIlAiOiJXaW4zMiIsIkFOIjoiTWFpbCIsIldUIjoyfQ%3D%3D%7C0%7C%7C%7C&amp;sdata=DvdoI23dpfF6ZfOaZDz8iIdaLGSfcGkInR7H9OjXUY4%3D&amp;reserved=0" TargetMode="External"/><Relationship Id="rId4" Type="http://schemas.openxmlformats.org/officeDocument/2006/relationships/hyperlink" Target="https://www.rijksoverheid.nl/documenten/publicaties/2025/07/08/fiche-2-verordening-omnibus-vi-vereenvoudiging-eisen-en-procedures-chemische-producten" TargetMode="External"/><Relationship Id="rId9" Type="http://schemas.openxmlformats.org/officeDocument/2006/relationships/hyperlink" Target="https://ieefa.org/european-lng-track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23</ap:Pages>
  <ap:Words>8900</ap:Words>
  <ap:Characters>48956</ap:Characters>
  <ap:DocSecurity>0</ap:DocSecurity>
  <ap:Lines>407</ap:Lines>
  <ap:Paragraphs>115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2025-12-11T14:59:00.0000000Z</dcterms:created>
  <dcterms:modified xsi:type="dcterms:W3CDTF">2025-12-11T15:00:00.0000000Z</dcterms:modified>
  <dc:description>------------------------</dc:description>
  <version/>
  <category/>
</coreProperties>
</file>