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2FA" w:rsidP="008312FA" w:rsidRDefault="008312FA" w14:paraId="2B772DA1" w14:textId="230C485C">
      <w:r>
        <w:t>AH 649</w:t>
      </w:r>
    </w:p>
    <w:p w:rsidR="008312FA" w:rsidP="008312FA" w:rsidRDefault="008312FA" w14:paraId="343BAC9A" w14:textId="691AC9E2">
      <w:r>
        <w:t>2025Z19666</w:t>
      </w:r>
    </w:p>
    <w:p w:rsidRPr="008312FA" w:rsidR="008312FA" w:rsidP="008312FA" w:rsidRDefault="008312FA" w14:paraId="321B890C" w14:textId="56DEC761">
      <w:pPr>
        <w:rPr>
          <w:sz w:val="24"/>
        </w:rPr>
      </w:pPr>
      <w:r w:rsidRPr="00EB1060">
        <w:rPr>
          <w:sz w:val="24"/>
          <w:szCs w:val="24"/>
        </w:rPr>
        <w:t>Antwoord van minister Karremans (Economische Zaken) (ontvangen</w:t>
      </w:r>
      <w:r>
        <w:rPr>
          <w:sz w:val="24"/>
        </w:rPr>
        <w:t xml:space="preserve"> 11 december 2025)</w:t>
      </w:r>
    </w:p>
    <w:p w:rsidR="008312FA" w:rsidP="008312FA" w:rsidRDefault="008312FA" w14:paraId="161E561A" w14:textId="77777777">
      <w:r>
        <w:t>1</w:t>
      </w:r>
    </w:p>
    <w:p w:rsidRPr="00CA6827" w:rsidR="008312FA" w:rsidP="008312FA" w:rsidRDefault="008312FA" w14:paraId="24D9EA68" w14:textId="77777777">
      <w:r w:rsidRPr="00CA6827">
        <w:t>Bent u bekend met de resultaten van PostNL over het derde kwartaal van 2025, die op 3 november jl. zijn gepubliceerd?   </w:t>
      </w:r>
    </w:p>
    <w:p w:rsidRPr="00CA6827" w:rsidR="008312FA" w:rsidP="008312FA" w:rsidRDefault="008312FA" w14:paraId="57024BC8" w14:textId="77777777">
      <w:r w:rsidRPr="00CA6827">
        <w:t> </w:t>
      </w:r>
    </w:p>
    <w:p w:rsidRPr="00CA6827" w:rsidR="008312FA" w:rsidP="008312FA" w:rsidRDefault="008312FA" w14:paraId="0E2213BF" w14:textId="77777777">
      <w:r w:rsidRPr="00CA6827">
        <w:t>Antwoord</w:t>
      </w:r>
      <w:r>
        <w:t xml:space="preserve"> </w:t>
      </w:r>
    </w:p>
    <w:p w:rsidRPr="00CA6827" w:rsidR="008312FA" w:rsidP="008312FA" w:rsidRDefault="008312FA" w14:paraId="4C5C42EE" w14:textId="77777777">
      <w:r w:rsidRPr="00CA6827">
        <w:t>Ja. </w:t>
      </w:r>
    </w:p>
    <w:p w:rsidRPr="00CA6827" w:rsidR="008312FA" w:rsidP="008312FA" w:rsidRDefault="008312FA" w14:paraId="0A807550" w14:textId="77777777">
      <w:r w:rsidRPr="00CA6827">
        <w:t> </w:t>
      </w:r>
    </w:p>
    <w:p w:rsidR="008312FA" w:rsidP="008312FA" w:rsidRDefault="008312FA" w14:paraId="7D213129" w14:textId="77777777">
      <w:pPr>
        <w:tabs>
          <w:tab w:val="num" w:pos="720"/>
        </w:tabs>
      </w:pPr>
      <w:r>
        <w:t>2</w:t>
      </w:r>
    </w:p>
    <w:p w:rsidRPr="00CA6827" w:rsidR="008312FA" w:rsidP="008312FA" w:rsidRDefault="008312FA" w14:paraId="7D67ED73" w14:textId="77777777">
      <w:pPr>
        <w:tabs>
          <w:tab w:val="num" w:pos="720"/>
        </w:tabs>
      </w:pPr>
      <w:r w:rsidRPr="00CA6827">
        <w:t>PostNL gebruikt zijn infrastructuur en werknemers om zowel post als pakketten rond te brengen en van het onderdeel post zowel universele postdienst (UPD)-post als niet-UPD post; kunt u aangeven welk deel van de infrastructuur hiervoor wordt gebruikt en welk deel van de arbeidskosten gemaakt wordt voor het bezorgen van pakketten, voor UPD-post en voor niet-UPD post? Kunt u dit onderbouwen? Als u dit niet kunt aangeven, waarom niet?   </w:t>
      </w:r>
    </w:p>
    <w:p w:rsidRPr="00CA6827" w:rsidR="008312FA" w:rsidP="008312FA" w:rsidRDefault="008312FA" w14:paraId="170D42DA" w14:textId="77777777">
      <w:r w:rsidRPr="00CA6827">
        <w:t> </w:t>
      </w:r>
    </w:p>
    <w:p w:rsidRPr="00CA6827" w:rsidR="008312FA" w:rsidP="008312FA" w:rsidRDefault="008312FA" w14:paraId="72CA5239" w14:textId="77777777">
      <w:r w:rsidRPr="00CA6827">
        <w:t>Antwoord </w:t>
      </w:r>
    </w:p>
    <w:p w:rsidR="008312FA" w:rsidP="008312FA" w:rsidRDefault="008312FA" w14:paraId="56C15B47" w14:textId="77777777">
      <w:pPr>
        <w:rPr>
          <w:rFonts w:eastAsia="Verdana" w:cs="Verdana"/>
          <w:szCs w:val="18"/>
        </w:rPr>
      </w:pPr>
      <w:r w:rsidRPr="1B1D5C4E">
        <w:rPr>
          <w:rFonts w:eastAsia="Verdana" w:cs="Verdana"/>
          <w:szCs w:val="18"/>
        </w:rPr>
        <w:t>Voor de kostentoerekening hanteert PostNL een kostentoerekeningssy</w:t>
      </w:r>
      <w:r>
        <w:rPr>
          <w:rFonts w:eastAsia="Verdana" w:cs="Verdana"/>
          <w:szCs w:val="18"/>
        </w:rPr>
        <w:t xml:space="preserve">steem </w:t>
      </w:r>
      <w:r w:rsidRPr="1B1D5C4E">
        <w:rPr>
          <w:rFonts w:eastAsia="Verdana" w:cs="Verdana"/>
          <w:szCs w:val="18"/>
        </w:rPr>
        <w:t xml:space="preserve">(KTS) die in 2015 is </w:t>
      </w:r>
      <w:r>
        <w:rPr>
          <w:rFonts w:eastAsia="Verdana" w:cs="Verdana"/>
          <w:szCs w:val="18"/>
        </w:rPr>
        <w:t>goedgekeurd</w:t>
      </w:r>
      <w:r w:rsidRPr="1B1D5C4E">
        <w:rPr>
          <w:rFonts w:eastAsia="Verdana" w:cs="Verdana"/>
          <w:szCs w:val="18"/>
        </w:rPr>
        <w:t xml:space="preserve"> door de ACM. Binnen deze kaders houdt ACM toezicht en kan PostNL bepalen welke kosten aan de UPD worden toegerekend. De Postregeling 2009 stelt nadere voorwaarden voor </w:t>
      </w:r>
      <w:r>
        <w:rPr>
          <w:rFonts w:eastAsia="Verdana" w:cs="Verdana"/>
          <w:szCs w:val="18"/>
        </w:rPr>
        <w:t>het</w:t>
      </w:r>
      <w:r w:rsidRPr="1B1D5C4E">
        <w:rPr>
          <w:rFonts w:eastAsia="Verdana" w:cs="Verdana"/>
          <w:szCs w:val="18"/>
        </w:rPr>
        <w:t xml:space="preserve"> KTS en daarmee de voorwaarden voor het toerekenen van kosten aan de UPD. Onder de door </w:t>
      </w:r>
      <w:r>
        <w:rPr>
          <w:rFonts w:eastAsia="Verdana" w:cs="Verdana"/>
          <w:szCs w:val="18"/>
        </w:rPr>
        <w:t>het</w:t>
      </w:r>
      <w:r w:rsidRPr="1B1D5C4E">
        <w:rPr>
          <w:rFonts w:eastAsia="Verdana" w:cs="Verdana"/>
          <w:szCs w:val="18"/>
        </w:rPr>
        <w:t xml:space="preserve"> ACM </w:t>
      </w:r>
      <w:r>
        <w:rPr>
          <w:rFonts w:eastAsia="Verdana" w:cs="Verdana"/>
          <w:szCs w:val="18"/>
        </w:rPr>
        <w:t>goedgekeurde</w:t>
      </w:r>
      <w:r w:rsidRPr="1B1D5C4E">
        <w:rPr>
          <w:rFonts w:eastAsia="Verdana" w:cs="Verdana"/>
          <w:szCs w:val="18"/>
        </w:rPr>
        <w:t xml:space="preserve"> KTS vallen in beginsel alle kosten die uitsluitend worden gemaakt voor het uitvoeren van diensten die onder de UPD vallen. Denk hierbij bijvoorbeeld aan de kosten die PostNL maakt voor het legen van de brievenbussen. Andere kosten die zowel worden gemaakt voor de uitvoering van UPD-diensten als voor andere activiteiten, mag PostNL uitsluitend toerekenen voor zover de Postregeling 2009 dit toestaat. PostNL legt hier jaarlijks achteraf een door een accountant gecontroleerde financiële verantwoording over af.</w:t>
      </w:r>
    </w:p>
    <w:p w:rsidR="008312FA" w:rsidP="008312FA" w:rsidRDefault="008312FA" w14:paraId="52D79553" w14:textId="77777777">
      <w:pPr>
        <w:rPr>
          <w:szCs w:val="18"/>
        </w:rPr>
      </w:pPr>
    </w:p>
    <w:p w:rsidR="008312FA" w:rsidP="008312FA" w:rsidRDefault="008312FA" w14:paraId="33886586" w14:textId="77777777">
      <w:pPr>
        <w:rPr>
          <w:szCs w:val="18"/>
        </w:rPr>
      </w:pPr>
      <w:r w:rsidRPr="1B1D5C4E">
        <w:rPr>
          <w:szCs w:val="18"/>
        </w:rPr>
        <w:t xml:space="preserve">Het verdergaand uitsplitsen van infrastructuur- en arbeidskosten naar afzonderlijke activiteiten zoals UPD-post, niet-UPD-post en pakketten is geen onderdeel van </w:t>
      </w:r>
      <w:r>
        <w:rPr>
          <w:szCs w:val="18"/>
        </w:rPr>
        <w:t>het</w:t>
      </w:r>
      <w:r w:rsidRPr="1B1D5C4E">
        <w:rPr>
          <w:szCs w:val="18"/>
        </w:rPr>
        <w:t xml:space="preserve"> KTS en raakt direct aan concurrentiegevoelige informatie over de interne </w:t>
      </w:r>
      <w:r w:rsidRPr="1B1D5C4E">
        <w:rPr>
          <w:szCs w:val="18"/>
        </w:rPr>
        <w:lastRenderedPageBreak/>
        <w:t xml:space="preserve">procesinrichting, capaciteitsbenutting en kostprijsopbouw van </w:t>
      </w:r>
      <w:r w:rsidRPr="76529ADF">
        <w:rPr>
          <w:szCs w:val="18"/>
        </w:rPr>
        <w:t xml:space="preserve">het hele bedrijf van PostNL. </w:t>
      </w:r>
      <w:r w:rsidRPr="1B1D5C4E">
        <w:rPr>
          <w:szCs w:val="18"/>
        </w:rPr>
        <w:t xml:space="preserve">Naast het feit dat </w:t>
      </w:r>
      <w:r>
        <w:rPr>
          <w:szCs w:val="18"/>
        </w:rPr>
        <w:t xml:space="preserve">ACM en </w:t>
      </w:r>
      <w:r w:rsidRPr="1B1D5C4E">
        <w:rPr>
          <w:szCs w:val="18"/>
        </w:rPr>
        <w:t>ik</w:t>
      </w:r>
      <w:r w:rsidRPr="76529ADF">
        <w:rPr>
          <w:szCs w:val="18"/>
        </w:rPr>
        <w:t xml:space="preserve"> </w:t>
      </w:r>
      <w:r w:rsidRPr="1B1D5C4E">
        <w:rPr>
          <w:szCs w:val="18"/>
        </w:rPr>
        <w:t xml:space="preserve">geen toegang </w:t>
      </w:r>
      <w:r w:rsidRPr="76529ADF">
        <w:rPr>
          <w:szCs w:val="18"/>
        </w:rPr>
        <w:t>hebben</w:t>
      </w:r>
      <w:r w:rsidRPr="1B1D5C4E">
        <w:rPr>
          <w:szCs w:val="18"/>
        </w:rPr>
        <w:t xml:space="preserve"> tot deze verdergaande uitsplitsing</w:t>
      </w:r>
      <w:r w:rsidRPr="76529ADF">
        <w:rPr>
          <w:szCs w:val="18"/>
        </w:rPr>
        <w:t>,</w:t>
      </w:r>
      <w:r w:rsidRPr="1B1D5C4E">
        <w:rPr>
          <w:szCs w:val="18"/>
        </w:rPr>
        <w:t xml:space="preserve"> zal openbaarmaking van dergelijke gedetailleerde gegevens de marktpositie van PostNL in de concurrerende pakkettenmarkt aantasten</w:t>
      </w:r>
      <w:r w:rsidRPr="76529ADF">
        <w:rPr>
          <w:szCs w:val="18"/>
        </w:rPr>
        <w:t>. Dit</w:t>
      </w:r>
      <w:r w:rsidRPr="1B1D5C4E">
        <w:rPr>
          <w:szCs w:val="18"/>
        </w:rPr>
        <w:t xml:space="preserve"> is </w:t>
      </w:r>
      <w:r w:rsidRPr="76529ADF">
        <w:rPr>
          <w:szCs w:val="18"/>
        </w:rPr>
        <w:t>ook</w:t>
      </w:r>
      <w:r w:rsidRPr="1B1D5C4E">
        <w:rPr>
          <w:szCs w:val="18"/>
        </w:rPr>
        <w:t xml:space="preserve"> strijdig met het uitgangspunt dat bedrijfsgevoelige informatie alleen wordt gedeeld wanneer hiervoor een expliciete wettelijke grondslag bestaat.</w:t>
      </w:r>
    </w:p>
    <w:p w:rsidR="008312FA" w:rsidP="008312FA" w:rsidRDefault="008312FA" w14:paraId="12AB8D64" w14:textId="77777777">
      <w:pPr>
        <w:rPr>
          <w:szCs w:val="18"/>
        </w:rPr>
      </w:pPr>
    </w:p>
    <w:p w:rsidRPr="00D77AAE" w:rsidR="008312FA" w:rsidP="008312FA" w:rsidRDefault="008312FA" w14:paraId="5A5BE249" w14:textId="77777777">
      <w:pPr>
        <w:rPr>
          <w:szCs w:val="18"/>
        </w:rPr>
      </w:pPr>
      <w:r w:rsidRPr="0069672F">
        <w:rPr>
          <w:szCs w:val="18"/>
        </w:rPr>
        <w:t xml:space="preserve">In het externe jaarverslag van PostNL </w:t>
      </w:r>
      <w:r w:rsidRPr="00296A2F">
        <w:rPr>
          <w:szCs w:val="18"/>
        </w:rPr>
        <w:t xml:space="preserve">over 2024, </w:t>
      </w:r>
      <w:r w:rsidRPr="0069672F">
        <w:rPr>
          <w:szCs w:val="18"/>
        </w:rPr>
        <w:t xml:space="preserve">op </w:t>
      </w:r>
      <w:r w:rsidRPr="00296A2F">
        <w:rPr>
          <w:szCs w:val="18"/>
        </w:rPr>
        <w:t>pagina</w:t>
      </w:r>
      <w:r w:rsidRPr="0069672F">
        <w:rPr>
          <w:szCs w:val="18"/>
        </w:rPr>
        <w:t xml:space="preserve"> 189</w:t>
      </w:r>
      <w:r w:rsidRPr="00296A2F">
        <w:rPr>
          <w:szCs w:val="18"/>
        </w:rPr>
        <w:t>, is aanvullende</w:t>
      </w:r>
      <w:r w:rsidRPr="0069672F">
        <w:rPr>
          <w:szCs w:val="18"/>
        </w:rPr>
        <w:t xml:space="preserve"> informatie </w:t>
      </w:r>
      <w:r w:rsidRPr="00296A2F">
        <w:rPr>
          <w:szCs w:val="18"/>
        </w:rPr>
        <w:t>te vinden</w:t>
      </w:r>
      <w:r w:rsidRPr="0069672F">
        <w:rPr>
          <w:szCs w:val="18"/>
        </w:rPr>
        <w:t xml:space="preserve"> over de </w:t>
      </w:r>
      <w:r w:rsidRPr="00296A2F">
        <w:rPr>
          <w:szCs w:val="18"/>
        </w:rPr>
        <w:t>financiële resultaten per segment.</w:t>
      </w:r>
      <w:r w:rsidRPr="0069672F">
        <w:rPr>
          <w:szCs w:val="18"/>
        </w:rPr>
        <w:t xml:space="preserve"> PostNL</w:t>
      </w:r>
      <w:r w:rsidRPr="00296A2F">
        <w:rPr>
          <w:szCs w:val="18"/>
        </w:rPr>
        <w:t xml:space="preserve"> maakt hierin een indeling naar</w:t>
      </w:r>
      <w:r w:rsidRPr="0069672F">
        <w:rPr>
          <w:szCs w:val="18"/>
        </w:rPr>
        <w:t xml:space="preserve"> ‘Parcels’ (</w:t>
      </w:r>
      <w:r w:rsidRPr="00296A2F">
        <w:rPr>
          <w:szCs w:val="18"/>
        </w:rPr>
        <w:t>Pakketten</w:t>
      </w:r>
      <w:r w:rsidRPr="0069672F">
        <w:rPr>
          <w:szCs w:val="18"/>
        </w:rPr>
        <w:t>), ‘Mail in NL’ (</w:t>
      </w:r>
      <w:r w:rsidRPr="00296A2F">
        <w:rPr>
          <w:szCs w:val="18"/>
        </w:rPr>
        <w:t>Post in Nederland</w:t>
      </w:r>
      <w:r w:rsidRPr="0069672F">
        <w:rPr>
          <w:szCs w:val="18"/>
        </w:rPr>
        <w:t xml:space="preserve">) en ‘PostNL </w:t>
      </w:r>
      <w:r w:rsidRPr="00296A2F">
        <w:rPr>
          <w:szCs w:val="18"/>
        </w:rPr>
        <w:t>Other’ (PostNL Overig), waarbij zowel opbrengsten als kosten per segment zijn uitgesplitst.</w:t>
      </w:r>
      <w:r w:rsidRPr="0069672F">
        <w:rPr>
          <w:szCs w:val="18"/>
        </w:rPr>
        <w:t xml:space="preserve"> Een </w:t>
      </w:r>
      <w:r w:rsidRPr="00296A2F">
        <w:rPr>
          <w:szCs w:val="18"/>
        </w:rPr>
        <w:t>verdere onderverdeling binnen het segment ‘Mail in NL’ tussen UPD-post en niet-UPD-post wordt in dit verslag echter niet gemaakt.</w:t>
      </w:r>
    </w:p>
    <w:p w:rsidRPr="00CA6827" w:rsidR="008312FA" w:rsidP="008312FA" w:rsidRDefault="008312FA" w14:paraId="1204E3C3" w14:textId="77777777">
      <w:r w:rsidRPr="00CA6827">
        <w:t> </w:t>
      </w:r>
    </w:p>
    <w:p w:rsidR="008312FA" w:rsidP="008312FA" w:rsidRDefault="008312FA" w14:paraId="60A27020" w14:textId="77777777">
      <w:pPr>
        <w:tabs>
          <w:tab w:val="num" w:pos="720"/>
        </w:tabs>
      </w:pPr>
      <w:r>
        <w:t>3</w:t>
      </w:r>
    </w:p>
    <w:p w:rsidRPr="00CA6827" w:rsidR="008312FA" w:rsidP="008312FA" w:rsidRDefault="008312FA" w14:paraId="52B475FB" w14:textId="77777777">
      <w:pPr>
        <w:tabs>
          <w:tab w:val="num" w:pos="720"/>
        </w:tabs>
      </w:pPr>
      <w:r w:rsidRPr="00CA6827">
        <w:t>Bij de jaarrekening wordt aangeven dat er binnen het bedrijf kosten voor verschillende divisies in rekening worden gebracht; welke kosten zijn dit? Wat is de onderbouwing voor deze kosten en vooral van de verdeling van deze kosten over de verschillende post- en pakketstromen? Hoe zijn deze kosten verdeeld in het derde kwartaal?   </w:t>
      </w:r>
    </w:p>
    <w:p w:rsidRPr="00CA6827" w:rsidR="008312FA" w:rsidP="008312FA" w:rsidRDefault="008312FA" w14:paraId="701F0FC6" w14:textId="77777777">
      <w:r w:rsidRPr="00CA6827">
        <w:t> </w:t>
      </w:r>
    </w:p>
    <w:p w:rsidRPr="00CA6827" w:rsidR="008312FA" w:rsidP="008312FA" w:rsidRDefault="008312FA" w14:paraId="72AD06DA" w14:textId="77777777">
      <w:r w:rsidRPr="00CA6827">
        <w:t>Antwoord </w:t>
      </w:r>
    </w:p>
    <w:p w:rsidR="008312FA" w:rsidP="008312FA" w:rsidRDefault="008312FA" w14:paraId="72ECD6FF" w14:textId="77777777">
      <w:pPr>
        <w:rPr>
          <w:szCs w:val="18"/>
        </w:rPr>
      </w:pPr>
      <w:r w:rsidRPr="00537567">
        <w:rPr>
          <w:szCs w:val="18"/>
        </w:rPr>
        <w:t>PostNL brengt binnen het bedrijf kosten in rekening tussen de verschillende divisies, zoals 'Pakketten' en 'Post in Nederland'. Dit gebeurt omdat beide divisies gebruikmaken van hetzelfde netwerk en centrale diensten, zoals IT, HR en Financiën.</w:t>
      </w:r>
    </w:p>
    <w:p w:rsidRPr="00537567" w:rsidR="008312FA" w:rsidP="008312FA" w:rsidRDefault="008312FA" w14:paraId="0300F3F2" w14:textId="77777777">
      <w:pPr>
        <w:rPr>
          <w:szCs w:val="18"/>
        </w:rPr>
      </w:pPr>
    </w:p>
    <w:p w:rsidR="008312FA" w:rsidP="008312FA" w:rsidRDefault="008312FA" w14:paraId="569B2F67" w14:textId="77777777">
      <w:pPr>
        <w:rPr>
          <w:szCs w:val="18"/>
        </w:rPr>
      </w:pPr>
      <w:r w:rsidRPr="6360FB3B">
        <w:rPr>
          <w:szCs w:val="18"/>
        </w:rPr>
        <w:t>Zoals beschreven in de financiële stukken van PostNL gaat de</w:t>
      </w:r>
      <w:r w:rsidRPr="00537567">
        <w:rPr>
          <w:szCs w:val="18"/>
        </w:rPr>
        <w:t xml:space="preserve"> kostenverdeling op basis van het daadwerkelijke gebruik van faciliteiten en diensten. Bijvoorbeeld logistieke kosten worden verdeeld naar volume of gewicht van post en pakketten, en centrale overhead wordt toegerekend op basis van omzet of aantal medewerkers. Hierdoor wordt een zo eerlijk mogelijk beeld van de kosten en winstgevendheid van iedere divisie verkregen.</w:t>
      </w:r>
    </w:p>
    <w:p w:rsidRPr="00537567" w:rsidR="008312FA" w:rsidP="008312FA" w:rsidRDefault="008312FA" w14:paraId="1A766DDF" w14:textId="77777777">
      <w:pPr>
        <w:rPr>
          <w:szCs w:val="18"/>
        </w:rPr>
      </w:pPr>
    </w:p>
    <w:p w:rsidR="008312FA" w:rsidP="008312FA" w:rsidRDefault="008312FA" w14:paraId="4C61BA42" w14:textId="77777777">
      <w:pPr>
        <w:rPr>
          <w:szCs w:val="18"/>
        </w:rPr>
      </w:pPr>
      <w:r w:rsidRPr="7FEE92B1">
        <w:rPr>
          <w:szCs w:val="18"/>
        </w:rPr>
        <w:t xml:space="preserve">In het derde kwartaal van 2025 was </w:t>
      </w:r>
      <w:r w:rsidRPr="76529ADF">
        <w:rPr>
          <w:szCs w:val="18"/>
        </w:rPr>
        <w:t xml:space="preserve">volgens PostNL </w:t>
      </w:r>
      <w:r w:rsidRPr="7FEE92B1">
        <w:rPr>
          <w:szCs w:val="18"/>
        </w:rPr>
        <w:t>het totaal van deze interne verrekeningen €171 miljoen. Het segment 'PostNL Overig', waar de centrale kosten worden verzameld, liet in deze periode een kleine negatieve EBIT zien van €2 miljoen. Dit laat zien dat de meeste centrale kosten zijn verdeeld over de operationele divisies.</w:t>
      </w:r>
    </w:p>
    <w:p w:rsidR="008312FA" w:rsidP="008312FA" w:rsidRDefault="008312FA" w14:paraId="5C33634C" w14:textId="77777777">
      <w:pPr>
        <w:rPr>
          <w:szCs w:val="18"/>
        </w:rPr>
      </w:pPr>
    </w:p>
    <w:p w:rsidRPr="00BD1867" w:rsidR="008312FA" w:rsidP="008312FA" w:rsidRDefault="008312FA" w14:paraId="3A7534F9" w14:textId="77777777">
      <w:pPr>
        <w:rPr>
          <w:szCs w:val="18"/>
        </w:rPr>
      </w:pPr>
      <w:r w:rsidRPr="00BD1867">
        <w:rPr>
          <w:szCs w:val="18"/>
        </w:rPr>
        <w:t xml:space="preserve">Uit de analistenpresentatie van het derde kwartaal is niet af te leiden hoe </w:t>
      </w:r>
      <w:r w:rsidRPr="76529ADF">
        <w:rPr>
          <w:szCs w:val="18"/>
        </w:rPr>
        <w:t xml:space="preserve">PostNL </w:t>
      </w:r>
      <w:r w:rsidRPr="00BD1867">
        <w:rPr>
          <w:szCs w:val="18"/>
        </w:rPr>
        <w:t xml:space="preserve">deze interne kosten exact </w:t>
      </w:r>
      <w:r w:rsidRPr="76529ADF">
        <w:rPr>
          <w:szCs w:val="18"/>
        </w:rPr>
        <w:t xml:space="preserve">heeft </w:t>
      </w:r>
      <w:r w:rsidRPr="00BD1867">
        <w:rPr>
          <w:szCs w:val="18"/>
        </w:rPr>
        <w:t>verdeeld over de verschillende post- en pakketstromen.</w:t>
      </w:r>
    </w:p>
    <w:p w:rsidRPr="00CA6827" w:rsidR="008312FA" w:rsidP="008312FA" w:rsidRDefault="008312FA" w14:paraId="3D7E108B" w14:textId="77777777">
      <w:r w:rsidRPr="00CA6827">
        <w:t> </w:t>
      </w:r>
    </w:p>
    <w:p w:rsidR="008312FA" w:rsidP="008312FA" w:rsidRDefault="008312FA" w14:paraId="284D8767" w14:textId="77777777">
      <w:pPr>
        <w:tabs>
          <w:tab w:val="num" w:pos="720"/>
        </w:tabs>
      </w:pPr>
      <w:r>
        <w:t>4</w:t>
      </w:r>
    </w:p>
    <w:p w:rsidRPr="00CA6827" w:rsidR="008312FA" w:rsidP="008312FA" w:rsidRDefault="008312FA" w14:paraId="41504B44" w14:textId="77777777">
      <w:pPr>
        <w:tabs>
          <w:tab w:val="num" w:pos="720"/>
        </w:tabs>
      </w:pPr>
      <w:r w:rsidRPr="00CA6827">
        <w:t>Zou het kunnen zijn dat het verlies bij de UPD-post groter wordt voorgesteld dan deze in werkelijkheid is?   </w:t>
      </w:r>
    </w:p>
    <w:p w:rsidRPr="00CA6827" w:rsidR="008312FA" w:rsidP="008312FA" w:rsidRDefault="008312FA" w14:paraId="4064492B" w14:textId="77777777">
      <w:r w:rsidRPr="00CA6827">
        <w:t> </w:t>
      </w:r>
    </w:p>
    <w:p w:rsidRPr="00CA6827" w:rsidR="008312FA" w:rsidP="008312FA" w:rsidRDefault="008312FA" w14:paraId="6257CBD0" w14:textId="77777777">
      <w:r w:rsidRPr="00CA6827">
        <w:t>Antwoord</w:t>
      </w:r>
      <w:r>
        <w:t xml:space="preserve"> </w:t>
      </w:r>
    </w:p>
    <w:p w:rsidR="008312FA" w:rsidP="008312FA" w:rsidRDefault="008312FA" w14:paraId="5D32D88E" w14:textId="77777777">
      <w:pPr>
        <w:rPr>
          <w:szCs w:val="18"/>
        </w:rPr>
      </w:pPr>
      <w:r w:rsidRPr="66ED08D0">
        <w:rPr>
          <w:szCs w:val="18"/>
        </w:rPr>
        <w:t xml:space="preserve">Er zijn geen aanwijzingen dat het verlies op de UPD-post </w:t>
      </w:r>
      <w:r w:rsidRPr="6360FB3B">
        <w:rPr>
          <w:szCs w:val="18"/>
        </w:rPr>
        <w:t xml:space="preserve">door PostNL </w:t>
      </w:r>
      <w:r w:rsidRPr="66ED08D0">
        <w:rPr>
          <w:szCs w:val="18"/>
        </w:rPr>
        <w:t xml:space="preserve">groter wordt voorgesteld dan het daadwerkelijk is. </w:t>
      </w:r>
      <w:r w:rsidRPr="6360FB3B">
        <w:rPr>
          <w:szCs w:val="18"/>
        </w:rPr>
        <w:t xml:space="preserve">De jaarlijkse financiële verantwoording van PostNL over de UPD wordt door een onafhankelijke accountant gecontroleerd, en de ACM ziet toe op de toepassing van de wettelijke kaders. Dit zijn belangrijke waarborgen voor de kostentoerekening. </w:t>
      </w:r>
    </w:p>
    <w:p w:rsidR="008312FA" w:rsidP="008312FA" w:rsidRDefault="008312FA" w14:paraId="02AAB24E" w14:textId="77777777">
      <w:pPr>
        <w:rPr>
          <w:szCs w:val="18"/>
        </w:rPr>
      </w:pPr>
    </w:p>
    <w:p w:rsidR="008312FA" w:rsidP="008312FA" w:rsidRDefault="008312FA" w14:paraId="69871155" w14:textId="77777777">
      <w:pPr>
        <w:rPr>
          <w:szCs w:val="18"/>
        </w:rPr>
      </w:pPr>
      <w:r>
        <w:rPr>
          <w:szCs w:val="18"/>
        </w:rPr>
        <w:t>Het</w:t>
      </w:r>
      <w:r w:rsidRPr="66ED08D0">
        <w:rPr>
          <w:szCs w:val="18"/>
        </w:rPr>
        <w:t xml:space="preserve"> KTS is in 2015 </w:t>
      </w:r>
      <w:r>
        <w:rPr>
          <w:szCs w:val="18"/>
        </w:rPr>
        <w:t>goedgekeurd</w:t>
      </w:r>
      <w:r w:rsidRPr="66ED08D0">
        <w:rPr>
          <w:szCs w:val="18"/>
        </w:rPr>
        <w:t xml:space="preserve"> en wordt sindsdien alleen opnieuw beoordeeld wanneer PostNL deze systematiek wijzigt of wanneer er signalen zijn dat deze niet meer in lijn zou zijn met de wettelijke eisen. Sinds 2015 is volgens PostNL de systematiek niet meer gewijzigd en is er dus ook geen aanleiding geweest voor PostNL om een verzoek in te dienen bij de ACM voor een nieuwe beoordeling van het KTS. </w:t>
      </w:r>
    </w:p>
    <w:p w:rsidR="008312FA" w:rsidP="008312FA" w:rsidRDefault="008312FA" w14:paraId="7DB0D028" w14:textId="77777777">
      <w:r w:rsidRPr="00CA6827">
        <w:t> </w:t>
      </w:r>
    </w:p>
    <w:p w:rsidR="008312FA" w:rsidP="008312FA" w:rsidRDefault="008312FA" w14:paraId="032E7D0E" w14:textId="77777777">
      <w:r>
        <w:br w:type="page"/>
      </w:r>
    </w:p>
    <w:p w:rsidR="008312FA" w:rsidP="008312FA" w:rsidRDefault="008312FA" w14:paraId="29803291" w14:textId="77777777">
      <w:pPr>
        <w:tabs>
          <w:tab w:val="num" w:pos="720"/>
        </w:tabs>
      </w:pPr>
      <w:r>
        <w:lastRenderedPageBreak/>
        <w:t>5</w:t>
      </w:r>
    </w:p>
    <w:p w:rsidRPr="00CA6827" w:rsidR="008312FA" w:rsidP="008312FA" w:rsidRDefault="008312FA" w14:paraId="3620AC29" w14:textId="77777777">
      <w:pPr>
        <w:tabs>
          <w:tab w:val="num" w:pos="720"/>
        </w:tabs>
      </w:pPr>
      <w:r w:rsidRPr="00CA6827">
        <w:t>Herkent u het belangrijke signaal dat ik ook tijdens mijn werkbezoek bij postbezorger Ahmed weer hoorde, dat de arbeidsvoorwaarden (loon, mogelijkheid tot toiletbezoek, koffie, catering, vaste contracten, etc.) bij PostNL de afgelopen jaren dramatisch slechter zijn geworden en dat er volgens Ahmed sprake is van een ‘race to the bottom’? Wat vindt u hiervan? Kunt u toezeggen om nog dit jaar het gesprek aan te gaan met Ahmed en/of zijn collega’s en met de onafhankelijke vakbonden over de vraag hoe in de veranderende postmarkt goede banen gecreëerd kunnen worden?  </w:t>
      </w:r>
    </w:p>
    <w:p w:rsidRPr="00CA6827" w:rsidR="008312FA" w:rsidP="008312FA" w:rsidRDefault="008312FA" w14:paraId="1E797651" w14:textId="77777777">
      <w:r w:rsidRPr="00CA6827">
        <w:t> </w:t>
      </w:r>
    </w:p>
    <w:p w:rsidRPr="00CA6827" w:rsidR="008312FA" w:rsidP="008312FA" w:rsidRDefault="008312FA" w14:paraId="34BCB79A" w14:textId="77777777">
      <w:r w:rsidRPr="00CA6827">
        <w:t>Antwoord</w:t>
      </w:r>
      <w:r>
        <w:t xml:space="preserve"> </w:t>
      </w:r>
    </w:p>
    <w:p w:rsidR="008312FA" w:rsidP="008312FA" w:rsidRDefault="008312FA" w14:paraId="46DC4EEF" w14:textId="77777777">
      <w:pPr>
        <w:rPr>
          <w:szCs w:val="18"/>
        </w:rPr>
      </w:pPr>
    </w:p>
    <w:p w:rsidRPr="00CC4D21" w:rsidR="008312FA" w:rsidP="008312FA" w:rsidRDefault="008312FA" w14:paraId="0CCD0550" w14:textId="77777777">
      <w:pPr>
        <w:rPr>
          <w:szCs w:val="18"/>
        </w:rPr>
      </w:pPr>
      <w:r>
        <w:rPr>
          <w:szCs w:val="18"/>
        </w:rPr>
        <w:t>I</w:t>
      </w:r>
      <w:r w:rsidRPr="00CC4D21">
        <w:rPr>
          <w:szCs w:val="18"/>
        </w:rPr>
        <w:t xml:space="preserve">k neem kennis van </w:t>
      </w:r>
      <w:r>
        <w:rPr>
          <w:szCs w:val="18"/>
        </w:rPr>
        <w:t>dit signaal</w:t>
      </w:r>
      <w:r w:rsidRPr="00CC4D21">
        <w:rPr>
          <w:szCs w:val="18"/>
        </w:rPr>
        <w:t xml:space="preserve"> over</w:t>
      </w:r>
      <w:r>
        <w:rPr>
          <w:szCs w:val="18"/>
        </w:rPr>
        <w:t xml:space="preserve"> de</w:t>
      </w:r>
      <w:r w:rsidRPr="00CC4D21">
        <w:rPr>
          <w:szCs w:val="18"/>
        </w:rPr>
        <w:t xml:space="preserve"> arbeidsomstandigheden bij PostNL die tijdens uw werkbezoek aan de door u genoemde postbezorger naar voren zijn gebracht. </w:t>
      </w:r>
      <w:r>
        <w:rPr>
          <w:szCs w:val="18"/>
        </w:rPr>
        <w:t xml:space="preserve">Ik ga ervan uit dat dit signaal ook aan de vakbonden zal worden afgegeven. </w:t>
      </w:r>
      <w:r w:rsidRPr="00CC4D21">
        <w:rPr>
          <w:szCs w:val="18"/>
        </w:rPr>
        <w:t>De ontwikkelingen in de postmarkt zetten de bedrijfsvoering van zowel PostNL als regionale postbedrijven onder druk, wat gevolgen kan hebben voor de arbeidsvoorwaarden.</w:t>
      </w:r>
    </w:p>
    <w:p w:rsidRPr="00CC4D21" w:rsidR="008312FA" w:rsidP="008312FA" w:rsidRDefault="008312FA" w14:paraId="3051836A" w14:textId="77777777">
      <w:pPr>
        <w:rPr>
          <w:szCs w:val="18"/>
        </w:rPr>
      </w:pPr>
    </w:p>
    <w:p w:rsidRPr="00CC4D21" w:rsidR="008312FA" w:rsidP="008312FA" w:rsidRDefault="008312FA" w14:paraId="422B3992" w14:textId="77777777">
      <w:pPr>
        <w:rPr>
          <w:szCs w:val="18"/>
        </w:rPr>
      </w:pPr>
      <w:r w:rsidRPr="00CC4D21">
        <w:rPr>
          <w:szCs w:val="18"/>
        </w:rPr>
        <w:t>Het blijft van belang onderscheid te maken tussen signalen over arbeidsomstandigheden en de inspanningen van werkgevers binnen de realiteit waarin zij opereren. PostNL geeft aan dat het bedrijf zich binnen de financiële kaders van een krimpende postmarkt en in overleg met de vakbonden inspanningen levert om goede en duurzame arbeidsvoorwaarden te bieden. Over loon, arbeidsvoorwaarden en werkdruk worden afspraken gemaakt tussen werkgevers- en werknemersorganisaties in cao-verband. Daarnaast houdt de Inspectie SZW toezicht op de naleving van wet- en regelgeving, waaronder met betrekking tot arbeidsomstandigheden.</w:t>
      </w:r>
    </w:p>
    <w:p w:rsidRPr="00CC4D21" w:rsidR="008312FA" w:rsidP="008312FA" w:rsidRDefault="008312FA" w14:paraId="0F4C7B7F" w14:textId="77777777">
      <w:pPr>
        <w:rPr>
          <w:szCs w:val="18"/>
        </w:rPr>
      </w:pPr>
    </w:p>
    <w:p w:rsidR="008312FA" w:rsidP="008312FA" w:rsidRDefault="008312FA" w14:paraId="042A685E" w14:textId="77777777">
      <w:r w:rsidRPr="00CC4D21">
        <w:rPr>
          <w:szCs w:val="18"/>
        </w:rPr>
        <w:t>Ik hecht waarde aan een zorgvuldige dialoog met werknemers en hun vertegenwoordigers. Mijn ministerie voert daarom gesprekken met werknemersvertegenwoordigers, waaronder de vakbonden, die hierbij ook de door Ahmed en zijn collega’s geschetste zorgen kunnen betrekken.</w:t>
      </w:r>
    </w:p>
    <w:p w:rsidR="004E3952" w:rsidRDefault="004E3952" w14:paraId="69F29E96" w14:textId="77777777"/>
    <w:sectPr w:rsidR="004E3952" w:rsidSect="008312F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FDBA" w14:textId="77777777" w:rsidR="008312FA" w:rsidRDefault="008312FA" w:rsidP="008312FA">
      <w:pPr>
        <w:spacing w:after="0" w:line="240" w:lineRule="auto"/>
      </w:pPr>
      <w:r>
        <w:separator/>
      </w:r>
    </w:p>
  </w:endnote>
  <w:endnote w:type="continuationSeparator" w:id="0">
    <w:p w14:paraId="09D8C844" w14:textId="77777777" w:rsidR="008312FA" w:rsidRDefault="008312FA" w:rsidP="0083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3E11" w14:textId="77777777" w:rsidR="008312FA" w:rsidRPr="008312FA" w:rsidRDefault="008312FA" w:rsidP="008312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37CA" w14:textId="77777777" w:rsidR="008312FA" w:rsidRPr="008312FA" w:rsidRDefault="008312FA" w:rsidP="008312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0C78" w14:textId="77777777" w:rsidR="008312FA" w:rsidRPr="008312FA" w:rsidRDefault="008312FA" w:rsidP="008312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FEDF" w14:textId="77777777" w:rsidR="008312FA" w:rsidRDefault="008312FA" w:rsidP="008312FA">
      <w:pPr>
        <w:spacing w:after="0" w:line="240" w:lineRule="auto"/>
      </w:pPr>
      <w:r>
        <w:separator/>
      </w:r>
    </w:p>
  </w:footnote>
  <w:footnote w:type="continuationSeparator" w:id="0">
    <w:p w14:paraId="3125CA52" w14:textId="77777777" w:rsidR="008312FA" w:rsidRDefault="008312FA" w:rsidP="00831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A0DE" w14:textId="77777777" w:rsidR="008312FA" w:rsidRPr="008312FA" w:rsidRDefault="008312FA" w:rsidP="008312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D1CA" w14:textId="77777777" w:rsidR="008312FA" w:rsidRPr="008312FA" w:rsidRDefault="008312FA" w:rsidP="008312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A1E5" w14:textId="77777777" w:rsidR="008312FA" w:rsidRPr="008312FA" w:rsidRDefault="008312FA" w:rsidP="008312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FA"/>
    <w:rsid w:val="004E3952"/>
    <w:rsid w:val="00592D80"/>
    <w:rsid w:val="00831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5E74"/>
  <w15:chartTrackingRefBased/>
  <w15:docId w15:val="{82474B48-647A-4A80-B56A-C39A60E1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1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1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12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12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312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312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12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12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12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12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12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12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12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12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12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12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12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12FA"/>
    <w:rPr>
      <w:rFonts w:eastAsiaTheme="majorEastAsia" w:cstheme="majorBidi"/>
      <w:color w:val="272727" w:themeColor="text1" w:themeTint="D8"/>
    </w:rPr>
  </w:style>
  <w:style w:type="paragraph" w:styleId="Titel">
    <w:name w:val="Title"/>
    <w:basedOn w:val="Standaard"/>
    <w:next w:val="Standaard"/>
    <w:link w:val="TitelChar"/>
    <w:uiPriority w:val="10"/>
    <w:qFormat/>
    <w:rsid w:val="00831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12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12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12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12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12FA"/>
    <w:rPr>
      <w:i/>
      <w:iCs/>
      <w:color w:val="404040" w:themeColor="text1" w:themeTint="BF"/>
    </w:rPr>
  </w:style>
  <w:style w:type="paragraph" w:styleId="Lijstalinea">
    <w:name w:val="List Paragraph"/>
    <w:basedOn w:val="Standaard"/>
    <w:uiPriority w:val="34"/>
    <w:qFormat/>
    <w:rsid w:val="008312FA"/>
    <w:pPr>
      <w:ind w:left="720"/>
      <w:contextualSpacing/>
    </w:pPr>
  </w:style>
  <w:style w:type="character" w:styleId="Intensievebenadrukking">
    <w:name w:val="Intense Emphasis"/>
    <w:basedOn w:val="Standaardalinea-lettertype"/>
    <w:uiPriority w:val="21"/>
    <w:qFormat/>
    <w:rsid w:val="008312FA"/>
    <w:rPr>
      <w:i/>
      <w:iCs/>
      <w:color w:val="2F5496" w:themeColor="accent1" w:themeShade="BF"/>
    </w:rPr>
  </w:style>
  <w:style w:type="paragraph" w:styleId="Duidelijkcitaat">
    <w:name w:val="Intense Quote"/>
    <w:basedOn w:val="Standaard"/>
    <w:next w:val="Standaard"/>
    <w:link w:val="DuidelijkcitaatChar"/>
    <w:uiPriority w:val="30"/>
    <w:qFormat/>
    <w:rsid w:val="00831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12FA"/>
    <w:rPr>
      <w:i/>
      <w:iCs/>
      <w:color w:val="2F5496" w:themeColor="accent1" w:themeShade="BF"/>
    </w:rPr>
  </w:style>
  <w:style w:type="character" w:styleId="Intensieveverwijzing">
    <w:name w:val="Intense Reference"/>
    <w:basedOn w:val="Standaardalinea-lettertype"/>
    <w:uiPriority w:val="32"/>
    <w:qFormat/>
    <w:rsid w:val="008312FA"/>
    <w:rPr>
      <w:b/>
      <w:bCs/>
      <w:smallCaps/>
      <w:color w:val="2F5496" w:themeColor="accent1" w:themeShade="BF"/>
      <w:spacing w:val="5"/>
    </w:rPr>
  </w:style>
  <w:style w:type="paragraph" w:styleId="Koptekst">
    <w:name w:val="header"/>
    <w:basedOn w:val="Standaard"/>
    <w:link w:val="KoptekstChar"/>
    <w:rsid w:val="008312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312F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312F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312F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312F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312FA"/>
    <w:rPr>
      <w:rFonts w:ascii="Verdana" w:hAnsi="Verdana"/>
      <w:noProof/>
      <w:sz w:val="13"/>
      <w:szCs w:val="24"/>
      <w:lang w:eastAsia="nl-NL"/>
    </w:rPr>
  </w:style>
  <w:style w:type="paragraph" w:customStyle="1" w:styleId="Huisstijl-Gegeven">
    <w:name w:val="Huisstijl-Gegeven"/>
    <w:basedOn w:val="Standaard"/>
    <w:link w:val="Huisstijl-GegevenCharChar"/>
    <w:rsid w:val="008312F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312F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312F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312F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312FA"/>
    <w:pPr>
      <w:spacing w:after="0"/>
    </w:pPr>
    <w:rPr>
      <w:b/>
    </w:rPr>
  </w:style>
  <w:style w:type="paragraph" w:customStyle="1" w:styleId="Huisstijl-Paginanummering">
    <w:name w:val="Huisstijl-Paginanummering"/>
    <w:basedOn w:val="Standaard"/>
    <w:rsid w:val="008312F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312F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1088</ap:Words>
  <ap:Characters>5984</ap:Characters>
  <ap:DocSecurity>0</ap:DocSecurity>
  <ap:Lines>49</ap:Lines>
  <ap:Paragraphs>14</ap:Paragraphs>
  <ap:ScaleCrop>false</ap:ScaleCrop>
  <ap:LinksUpToDate>false</ap:LinksUpToDate>
  <ap:CharactersWithSpaces>7058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2025-12-12T08:34:00.0000000Z</dcterms:created>
  <dcterms:modified xsi:type="dcterms:W3CDTF">2025-12-12T08:35:00.0000000Z</dcterms:modified>
  <version/>
  <category/>
</coreProperties>
</file>