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D02" w:rsidP="002528E9" w:rsidRDefault="009A7D02" w14:paraId="0B1F6DEA" w14:textId="77777777">
      <w:pPr>
        <w:spacing w:line="276" w:lineRule="auto"/>
      </w:pPr>
      <w:r>
        <w:t>Geachte voorzitter,</w:t>
      </w:r>
    </w:p>
    <w:p w:rsidR="009A7D02" w:rsidP="002528E9" w:rsidRDefault="009A7D02" w14:paraId="54ABB03C" w14:textId="77777777">
      <w:pPr>
        <w:spacing w:line="276" w:lineRule="auto"/>
      </w:pPr>
    </w:p>
    <w:p w:rsidR="009B27EF" w:rsidP="002528E9" w:rsidRDefault="00543EA6" w14:paraId="6CBE48A2" w14:textId="5A804AC6">
      <w:pPr>
        <w:spacing w:line="276" w:lineRule="auto"/>
      </w:pPr>
      <w:r>
        <w:t>Hierbij bied</w:t>
      </w:r>
      <w:r w:rsidR="007579BD">
        <w:t xml:space="preserve">en wij </w:t>
      </w:r>
      <w:r>
        <w:t xml:space="preserve"> u de antwoorden aan op de schriftelijke vragen gesteld door het lid Teunissen (PvdD) over de herbeoordeling van F-35-export </w:t>
      </w:r>
      <w:r w:rsidR="00A679C5">
        <w:t>Israël</w:t>
      </w:r>
      <w:r>
        <w:t>.</w:t>
      </w:r>
      <w:r w:rsidR="009A7D02">
        <w:t xml:space="preserve"> </w:t>
      </w:r>
      <w:r>
        <w:t>Deze vragen werden ingezonden op </w:t>
      </w:r>
      <w:r w:rsidR="009A7D02">
        <w:t xml:space="preserve">28 november </w:t>
      </w:r>
      <w:r>
        <w:t>2025 met kenmerk 2025Z20795.</w:t>
      </w:r>
    </w:p>
    <w:p w:rsidR="009A7D02" w:rsidP="002528E9" w:rsidRDefault="009A7D02" w14:paraId="22B536EB" w14:textId="77777777">
      <w:pPr>
        <w:spacing w:line="276" w:lineRule="auto"/>
      </w:pPr>
    </w:p>
    <w:p w:rsidR="009A7D02" w:rsidP="002528E9" w:rsidRDefault="009A7D02" w14:paraId="6B965D14" w14:textId="77777777">
      <w:pPr>
        <w:spacing w:line="276" w:lineRule="auto"/>
      </w:pPr>
    </w:p>
    <w:p w:rsidR="009A7D02" w:rsidP="002528E9" w:rsidRDefault="009A7D02" w14:paraId="3CE0D026" w14:textId="6484DC5D">
      <w:pPr>
        <w:spacing w:line="276" w:lineRule="auto"/>
        <w:ind w:left="3540" w:hanging="3540"/>
      </w:pPr>
      <w:r>
        <w:t xml:space="preserve">De minister van Buitenlandse Zaken, </w:t>
      </w:r>
      <w:r>
        <w:tab/>
      </w:r>
      <w:r w:rsidR="00361AD0">
        <w:t>De s</w:t>
      </w:r>
      <w:r>
        <w:t xml:space="preserve">taatssecretaris Buitenlandse Handel </w:t>
      </w:r>
    </w:p>
    <w:p w:rsidR="009A7D02" w:rsidP="002528E9" w:rsidRDefault="009A7D02" w14:paraId="7F11E2DD" w14:textId="560FB9D2">
      <w:pPr>
        <w:spacing w:line="276" w:lineRule="auto"/>
        <w:ind w:left="3540"/>
      </w:pPr>
      <w:r>
        <w:t>en Ontwikkelingshulp,</w:t>
      </w:r>
    </w:p>
    <w:p w:rsidR="009A7D02" w:rsidP="002528E9" w:rsidRDefault="009A7D02" w14:paraId="42A6B5C6" w14:textId="77777777">
      <w:pPr>
        <w:spacing w:line="276" w:lineRule="auto"/>
      </w:pPr>
    </w:p>
    <w:p w:rsidR="009A7D02" w:rsidP="002528E9" w:rsidRDefault="009A7D02" w14:paraId="3C476C18" w14:textId="77777777">
      <w:pPr>
        <w:spacing w:line="276" w:lineRule="auto"/>
      </w:pPr>
    </w:p>
    <w:p w:rsidR="009A7D02" w:rsidP="002528E9" w:rsidRDefault="009A7D02" w14:paraId="0202EAB5" w14:textId="77777777">
      <w:pPr>
        <w:spacing w:line="276" w:lineRule="auto"/>
      </w:pPr>
    </w:p>
    <w:p w:rsidR="009A7D02" w:rsidP="002528E9" w:rsidRDefault="009A7D02" w14:paraId="30084B59" w14:textId="77777777">
      <w:pPr>
        <w:spacing w:line="276" w:lineRule="auto"/>
      </w:pPr>
    </w:p>
    <w:p w:rsidR="009A7D02" w:rsidP="002528E9" w:rsidRDefault="009A7D02" w14:paraId="1CF871F1" w14:textId="77777777">
      <w:pPr>
        <w:spacing w:line="276" w:lineRule="auto"/>
      </w:pPr>
    </w:p>
    <w:p w:rsidR="009A7D02" w:rsidP="002528E9" w:rsidRDefault="009A7D02" w14:paraId="35B7B3EC" w14:textId="56C2EDDE">
      <w:pPr>
        <w:spacing w:line="276" w:lineRule="auto"/>
      </w:pPr>
      <w:r>
        <w:t>D.M. van Weel</w:t>
      </w:r>
      <w:r>
        <w:tab/>
      </w:r>
      <w:r>
        <w:tab/>
      </w:r>
      <w:r>
        <w:tab/>
      </w:r>
      <w:r>
        <w:tab/>
        <w:t>Aukje de Vries</w:t>
      </w:r>
    </w:p>
    <w:p w:rsidR="009B27EF" w:rsidP="002528E9" w:rsidRDefault="009B27EF" w14:paraId="6CBE48A3" w14:textId="77777777">
      <w:pPr>
        <w:spacing w:line="276" w:lineRule="auto"/>
      </w:pPr>
    </w:p>
    <w:p w:rsidR="009B27EF" w:rsidP="002528E9" w:rsidRDefault="009B27EF" w14:paraId="6CBE48A4" w14:textId="77777777">
      <w:pPr>
        <w:spacing w:line="276" w:lineRule="auto"/>
      </w:pPr>
    </w:p>
    <w:p w:rsidR="009B27EF" w:rsidP="002528E9" w:rsidRDefault="009B27EF" w14:paraId="6CBE48A5" w14:textId="77777777">
      <w:pPr>
        <w:spacing w:line="276" w:lineRule="auto"/>
      </w:pPr>
    </w:p>
    <w:p w:rsidR="009B27EF" w:rsidP="002528E9" w:rsidRDefault="009B27EF" w14:paraId="6CBE48A6" w14:textId="77777777">
      <w:pPr>
        <w:spacing w:line="276" w:lineRule="auto"/>
      </w:pPr>
    </w:p>
    <w:p w:rsidR="009B27EF" w:rsidP="002528E9" w:rsidRDefault="009B27EF" w14:paraId="6CBE48A7" w14:textId="77777777">
      <w:pPr>
        <w:spacing w:line="276" w:lineRule="auto"/>
      </w:pPr>
    </w:p>
    <w:p w:rsidR="009B27EF" w:rsidP="002528E9" w:rsidRDefault="00543EA6" w14:paraId="6CBE48A8" w14:textId="77777777">
      <w:pPr>
        <w:pStyle w:val="WitregelW1bodytekst"/>
        <w:spacing w:line="276" w:lineRule="auto"/>
      </w:pPr>
      <w:r>
        <w:br w:type="page"/>
      </w:r>
    </w:p>
    <w:p w:rsidR="009B27EF" w:rsidP="002528E9" w:rsidRDefault="00543EA6" w14:paraId="6CBE48A9" w14:textId="6E819842">
      <w:pPr>
        <w:spacing w:line="276" w:lineRule="auto"/>
      </w:pPr>
      <w:r>
        <w:rPr>
          <w:b/>
        </w:rPr>
        <w:lastRenderedPageBreak/>
        <w:t xml:space="preserve">Antwoorden van de </w:t>
      </w:r>
      <w:r w:rsidR="009A7D02">
        <w:rPr>
          <w:b/>
        </w:rPr>
        <w:t>m</w:t>
      </w:r>
      <w:r>
        <w:rPr>
          <w:b/>
        </w:rPr>
        <w:t>inister van Buitenlandse Zaken</w:t>
      </w:r>
      <w:r w:rsidR="009A7D02">
        <w:rPr>
          <w:b/>
        </w:rPr>
        <w:t xml:space="preserve"> en de staatssecretaris Buitenlandse Handel en Ontwikkelingshulp</w:t>
      </w:r>
      <w:r>
        <w:rPr>
          <w:b/>
        </w:rPr>
        <w:t xml:space="preserve"> op vragen van het lid Teunissen (PvdD) over de herbeoordeling van F-35-export </w:t>
      </w:r>
      <w:r w:rsidR="00392762">
        <w:rPr>
          <w:b/>
        </w:rPr>
        <w:t>Israël</w:t>
      </w:r>
    </w:p>
    <w:p w:rsidR="009B27EF" w:rsidP="002528E9" w:rsidRDefault="009B27EF" w14:paraId="6CBE48AA" w14:textId="77777777">
      <w:pPr>
        <w:spacing w:line="276" w:lineRule="auto"/>
      </w:pPr>
    </w:p>
    <w:p w:rsidRPr="008959F6" w:rsidR="00A679C5" w:rsidP="002528E9" w:rsidRDefault="00A679C5" w14:paraId="790524F2" w14:textId="77777777">
      <w:pPr>
        <w:autoSpaceDN/>
        <w:spacing w:line="276" w:lineRule="auto"/>
        <w:rPr>
          <w:b/>
          <w:bCs/>
        </w:rPr>
      </w:pPr>
      <w:r w:rsidRPr="008959F6">
        <w:rPr>
          <w:b/>
          <w:bCs/>
        </w:rPr>
        <w:t>Vraag 1</w:t>
      </w:r>
    </w:p>
    <w:p w:rsidR="00A679C5" w:rsidP="002528E9" w:rsidRDefault="00A679C5" w14:paraId="556756EB" w14:textId="77777777">
      <w:pPr>
        <w:spacing w:line="276" w:lineRule="auto"/>
      </w:pPr>
      <w:r w:rsidRPr="008959F6">
        <w:t>Kunt u aangeven of de herbeoordeling van de uit- en doorvoer van F-35-onderdelen naar Israël is gedaan aan de hand van de acht criteria die in het</w:t>
      </w:r>
      <w:r w:rsidRPr="00FA04DB">
        <w:t xml:space="preserve"> </w:t>
      </w:r>
      <w:r w:rsidRPr="008959F6">
        <w:t>EU Gemeenschappelijk Standpunt zijn opgenomen? Zo nee, waarom niet?</w:t>
      </w:r>
    </w:p>
    <w:p w:rsidRPr="00FA04DB" w:rsidR="00A679C5" w:rsidP="002528E9" w:rsidRDefault="00A679C5" w14:paraId="6DA8D306" w14:textId="77777777">
      <w:pPr>
        <w:spacing w:line="276" w:lineRule="auto"/>
      </w:pPr>
    </w:p>
    <w:p w:rsidRPr="00FA04DB" w:rsidR="00A679C5" w:rsidP="002528E9" w:rsidRDefault="00A679C5" w14:paraId="787E4AB6" w14:textId="77777777">
      <w:pPr>
        <w:spacing w:line="276" w:lineRule="auto"/>
        <w:rPr>
          <w:b/>
          <w:bCs/>
        </w:rPr>
      </w:pPr>
      <w:r w:rsidRPr="00FA04DB">
        <w:rPr>
          <w:b/>
          <w:bCs/>
        </w:rPr>
        <w:t>Antwoord</w:t>
      </w:r>
    </w:p>
    <w:p w:rsidR="00A679C5" w:rsidP="002528E9" w:rsidRDefault="00A679C5" w14:paraId="2005240D" w14:textId="6709B26F">
      <w:pPr>
        <w:autoSpaceDN/>
        <w:spacing w:line="276" w:lineRule="auto"/>
      </w:pPr>
      <w:r w:rsidRPr="00FA04DB">
        <w:t xml:space="preserve">Conform </w:t>
      </w:r>
      <w:r w:rsidR="0067208E">
        <w:t>het arrest</w:t>
      </w:r>
      <w:r w:rsidRPr="00FA04DB">
        <w:t xml:space="preserve"> van de Hoge Raad </w:t>
      </w:r>
      <w:r>
        <w:t>(d.d. 3 oktober</w:t>
      </w:r>
      <w:r w:rsidR="00BC60DE">
        <w:t xml:space="preserve"> 2025</w:t>
      </w:r>
      <w:r>
        <w:t xml:space="preserve">) </w:t>
      </w:r>
      <w:r w:rsidR="00767684">
        <w:t xml:space="preserve">is </w:t>
      </w:r>
      <w:r w:rsidRPr="00FA04DB">
        <w:t xml:space="preserve">de uit- en doorvoer van F-35 onderdelen </w:t>
      </w:r>
      <w:r w:rsidR="00BC60DE">
        <w:t xml:space="preserve">vanuit Nederland </w:t>
      </w:r>
      <w:r w:rsidRPr="00FA04DB">
        <w:t xml:space="preserve">naar Israël opnieuw beoordeeld aan de hand van de </w:t>
      </w:r>
      <w:r w:rsidR="00790B0E">
        <w:t xml:space="preserve">geldende </w:t>
      </w:r>
      <w:r w:rsidRPr="00FA04DB">
        <w:t xml:space="preserve">kaders voor wapenexportcontrole. Daarbij is de reguliere toets aan de criteria van het EU Gemeenschappelijk Standpunt inzake wapenexport toegepast. </w:t>
      </w:r>
    </w:p>
    <w:p w:rsidRPr="008959F6" w:rsidR="00A679C5" w:rsidP="002528E9" w:rsidRDefault="00A679C5" w14:paraId="49B9366A" w14:textId="77777777">
      <w:pPr>
        <w:autoSpaceDN/>
        <w:spacing w:line="276" w:lineRule="auto"/>
      </w:pPr>
    </w:p>
    <w:p w:rsidRPr="008959F6" w:rsidR="00A679C5" w:rsidP="002528E9" w:rsidRDefault="00A679C5" w14:paraId="0044CAFD" w14:textId="77777777">
      <w:pPr>
        <w:autoSpaceDN/>
        <w:spacing w:line="276" w:lineRule="auto"/>
        <w:rPr>
          <w:b/>
          <w:bCs/>
        </w:rPr>
      </w:pPr>
      <w:r w:rsidRPr="008959F6">
        <w:rPr>
          <w:b/>
          <w:bCs/>
        </w:rPr>
        <w:t>Vraag 2</w:t>
      </w:r>
    </w:p>
    <w:p w:rsidR="00A679C5" w:rsidP="002528E9" w:rsidRDefault="00A679C5" w14:paraId="6A2BEB3A" w14:textId="77777777">
      <w:pPr>
        <w:spacing w:line="276" w:lineRule="auto"/>
      </w:pPr>
      <w:r w:rsidRPr="008959F6">
        <w:t>Kunt u per criterium de Kamer informeren hoe u tot het oordeel bent</w:t>
      </w:r>
      <w:r w:rsidRPr="00FA04DB">
        <w:t xml:space="preserve"> </w:t>
      </w:r>
      <w:r w:rsidRPr="008959F6">
        <w:t>gekomen de uitsluiting van Israël als eindbestemming voor de algemene</w:t>
      </w:r>
      <w:r w:rsidRPr="00FA04DB">
        <w:t xml:space="preserve"> </w:t>
      </w:r>
      <w:r w:rsidRPr="008959F6">
        <w:t>vergunning AV009 te handhaven? Kunt u, kortom, de exporttoets zelf met de</w:t>
      </w:r>
      <w:r w:rsidRPr="00FA04DB">
        <w:t xml:space="preserve"> </w:t>
      </w:r>
      <w:r w:rsidRPr="008959F6">
        <w:t>Kamer delen, niet enkel de uitkomst ervan, zodat de Kamer haar controlerende taak kan uitvoeren? Zo nee, waarom niet?</w:t>
      </w:r>
    </w:p>
    <w:p w:rsidRPr="00FA04DB" w:rsidR="00A679C5" w:rsidP="002528E9" w:rsidRDefault="00A679C5" w14:paraId="2F3E3A8C" w14:textId="77777777">
      <w:pPr>
        <w:spacing w:line="276" w:lineRule="auto"/>
      </w:pPr>
    </w:p>
    <w:p w:rsidRPr="00FA04DB" w:rsidR="00A679C5" w:rsidP="002528E9" w:rsidRDefault="00A679C5" w14:paraId="31EC0D6E" w14:textId="77777777">
      <w:pPr>
        <w:spacing w:line="276" w:lineRule="auto"/>
        <w:rPr>
          <w:b/>
          <w:bCs/>
        </w:rPr>
      </w:pPr>
      <w:r w:rsidRPr="00FA04DB">
        <w:rPr>
          <w:b/>
          <w:bCs/>
        </w:rPr>
        <w:t>Antwoord</w:t>
      </w:r>
    </w:p>
    <w:p w:rsidR="002528E9" w:rsidP="002528E9" w:rsidRDefault="00BC60DE" w14:paraId="1F945A8D" w14:textId="1EF5384C">
      <w:pPr>
        <w:spacing w:line="276" w:lineRule="auto"/>
      </w:pPr>
      <w:r>
        <w:t xml:space="preserve">Het kabinet is transparant over de resultaten van het wapenexportbeleid. </w:t>
      </w:r>
      <w:r w:rsidR="00ED3656">
        <w:t xml:space="preserve">Over zowel toegewezen als afgewezen vergunningaanvragen wordt openbaar gerapporteerd via rijksoverheid.nl. In aanvulling daarop wordt de Tweede Kamer conform de motie El </w:t>
      </w:r>
      <w:proofErr w:type="spellStart"/>
      <w:r w:rsidR="00ED3656">
        <w:t>Fassed</w:t>
      </w:r>
      <w:proofErr w:type="spellEnd"/>
      <w:r w:rsidR="00ED3656">
        <w:t xml:space="preserve"> </w:t>
      </w:r>
      <w:r w:rsidRPr="00C2017D" w:rsidR="00ED3656">
        <w:t xml:space="preserve">c.s. </w:t>
      </w:r>
      <w:r w:rsidRPr="00AA2363" w:rsidR="00ED3656">
        <w:t>(</w:t>
      </w:r>
      <w:r w:rsidRPr="00C2017D" w:rsidR="00C2017D">
        <w:t>Kamerstuk 2010-2011, 22 054, nr. 165 en Kamerstuk 2011-2012, 22 054, nr. 181)</w:t>
      </w:r>
      <w:r w:rsidR="00570FF9">
        <w:t xml:space="preserve"> </w:t>
      </w:r>
      <w:r w:rsidR="00ED3656">
        <w:t>versneld</w:t>
      </w:r>
      <w:r w:rsidR="00C2017D">
        <w:t xml:space="preserve"> (binnen twee weken na afgifte van vergunning)</w:t>
      </w:r>
      <w:r w:rsidR="00ED3656">
        <w:t xml:space="preserve"> per brief ge</w:t>
      </w:r>
      <w:r w:rsidRPr="00E46D59" w:rsidR="00ED3656">
        <w:t>ïnf</w:t>
      </w:r>
      <w:r w:rsidR="00ED3656">
        <w:t xml:space="preserve">ormeerd over afgegeven nieuwe vergunningen (niet zijnde een verlenging of vervanging) voor de definitieve uitvoer van volledige wapensystemen met een waarde van meer dan </w:t>
      </w:r>
      <w:r w:rsidR="00F0492E">
        <w:t>EUR</w:t>
      </w:r>
      <w:r w:rsidR="00ED3656">
        <w:t xml:space="preserve"> 2 miljoen</w:t>
      </w:r>
      <w:r w:rsidR="00C2017D">
        <w:t xml:space="preserve"> indien het land van eindbestemming geen EU/NAVO-land of een daaraan gelijk gesteld land (Japan, Zwitserland, Nieuw-Zeeland en Australië) betreft</w:t>
      </w:r>
      <w:r w:rsidR="00ED3656">
        <w:t xml:space="preserve">. De </w:t>
      </w:r>
      <w:r w:rsidR="00E46D59">
        <w:t>herbeoordeling</w:t>
      </w:r>
      <w:r w:rsidR="00ED3656">
        <w:t xml:space="preserve"> van de uit- en doorvoer van F-35-onderdelen naar Israël voldoet niet aan die voorwaarden. </w:t>
      </w:r>
      <w:r w:rsidRPr="00FA04DB" w:rsidR="00A679C5">
        <w:t>Daarnaast omvat de herbeoordeling gevoelige informatie die schadelijk kan zijn voor bilaterale relaties van Nederland.</w:t>
      </w:r>
      <w:r w:rsidR="00767684">
        <w:t xml:space="preserve"> Gelet op bovenstaande is het kabinet niet voornemens af te wijken van de staande praktijk inzake informatievoorziening over de resultaten van het wapenexportbeleid. </w:t>
      </w:r>
    </w:p>
    <w:p w:rsidR="002528E9" w:rsidP="002528E9" w:rsidRDefault="002528E9" w14:paraId="77B04656" w14:textId="77777777">
      <w:pPr>
        <w:spacing w:line="276" w:lineRule="auto"/>
      </w:pPr>
    </w:p>
    <w:p w:rsidRPr="002528E9" w:rsidR="00A679C5" w:rsidP="002528E9" w:rsidRDefault="00A679C5" w14:paraId="761F3128" w14:textId="1962A067">
      <w:pPr>
        <w:spacing w:line="276" w:lineRule="auto"/>
      </w:pPr>
      <w:r w:rsidRPr="008959F6">
        <w:rPr>
          <w:b/>
          <w:bCs/>
        </w:rPr>
        <w:t>Vraag 3</w:t>
      </w:r>
    </w:p>
    <w:p w:rsidR="00A679C5" w:rsidP="002528E9" w:rsidRDefault="00A679C5" w14:paraId="25ADC045" w14:textId="77777777">
      <w:pPr>
        <w:spacing w:line="276" w:lineRule="auto"/>
      </w:pPr>
      <w:r w:rsidRPr="008959F6">
        <w:t>Waarom heeft u besloten tot een volgende herbeoordeling binnen een</w:t>
      </w:r>
      <w:r w:rsidRPr="00FA04DB">
        <w:t xml:space="preserve"> </w:t>
      </w:r>
      <w:r w:rsidRPr="008959F6">
        <w:t>uiterlijke termijn van zes maanden?</w:t>
      </w:r>
    </w:p>
    <w:p w:rsidRPr="00FA04DB" w:rsidR="00A679C5" w:rsidP="002528E9" w:rsidRDefault="00A679C5" w14:paraId="112B9C74" w14:textId="77777777">
      <w:pPr>
        <w:spacing w:line="276" w:lineRule="auto"/>
      </w:pPr>
    </w:p>
    <w:p w:rsidRPr="00FA04DB" w:rsidR="00A679C5" w:rsidP="002528E9" w:rsidRDefault="00A679C5" w14:paraId="15B5F0E9" w14:textId="77777777">
      <w:pPr>
        <w:spacing w:line="276" w:lineRule="auto"/>
        <w:rPr>
          <w:b/>
          <w:bCs/>
        </w:rPr>
      </w:pPr>
      <w:r w:rsidRPr="00FA04DB">
        <w:rPr>
          <w:b/>
          <w:bCs/>
        </w:rPr>
        <w:t>Antwoord</w:t>
      </w:r>
    </w:p>
    <w:p w:rsidR="00A679C5" w:rsidP="002528E9" w:rsidRDefault="00ED3656" w14:paraId="7FE7C5F3" w14:textId="378062DE">
      <w:pPr>
        <w:autoSpaceDN/>
        <w:spacing w:line="276" w:lineRule="auto"/>
      </w:pPr>
      <w:r w:rsidRPr="00FA04DB">
        <w:t xml:space="preserve">Gelet op de recente ontwikkelingen rondom het staakt-het-vuren en de verdere uitwerking van het vredesplan, is er sprake van een situatie </w:t>
      </w:r>
      <w:r>
        <w:t>die voortdurend in ontwikkeling is</w:t>
      </w:r>
      <w:r w:rsidRPr="00FA04DB">
        <w:t>.</w:t>
      </w:r>
      <w:r w:rsidR="00E46D59">
        <w:t xml:space="preserve"> </w:t>
      </w:r>
      <w:r w:rsidRPr="00FA04DB" w:rsidR="00A679C5">
        <w:t xml:space="preserve">Het kabinet </w:t>
      </w:r>
      <w:r w:rsidR="00A679C5">
        <w:t>heeft</w:t>
      </w:r>
      <w:r w:rsidRPr="00FA04DB" w:rsidR="00A679C5">
        <w:t xml:space="preserve"> daarom </w:t>
      </w:r>
      <w:r w:rsidR="00A679C5">
        <w:t xml:space="preserve">besloten </w:t>
      </w:r>
      <w:r w:rsidRPr="00FA04DB" w:rsidR="00A679C5">
        <w:t>tot een volgende herbeoordeling binnen een uiterlijke termijn van zes maanden.</w:t>
      </w:r>
      <w:r>
        <w:t xml:space="preserve"> Dat het kabinet </w:t>
      </w:r>
      <w:r>
        <w:lastRenderedPageBreak/>
        <w:t xml:space="preserve">over de mogelijkheid beschikt om naar eigen inzicht over te gaan tot een herbeoordeling wordt ook bevestigd in het arrest van de Hoge Raad van 3 oktober </w:t>
      </w:r>
      <w:r w:rsidR="007E16F6">
        <w:t>2025</w:t>
      </w:r>
      <w:r>
        <w:t xml:space="preserve">. </w:t>
      </w:r>
    </w:p>
    <w:p w:rsidRPr="008959F6" w:rsidR="00A679C5" w:rsidP="002528E9" w:rsidRDefault="00A679C5" w14:paraId="568CB6B6" w14:textId="77777777">
      <w:pPr>
        <w:autoSpaceDN/>
        <w:spacing w:line="276" w:lineRule="auto"/>
      </w:pPr>
    </w:p>
    <w:p w:rsidRPr="008959F6" w:rsidR="00A679C5" w:rsidP="002528E9" w:rsidRDefault="00A679C5" w14:paraId="6D04AC22" w14:textId="77777777">
      <w:pPr>
        <w:autoSpaceDN/>
        <w:spacing w:line="276" w:lineRule="auto"/>
        <w:rPr>
          <w:b/>
          <w:bCs/>
        </w:rPr>
      </w:pPr>
      <w:r w:rsidRPr="008959F6">
        <w:rPr>
          <w:b/>
          <w:bCs/>
        </w:rPr>
        <w:t>Vraag 4</w:t>
      </w:r>
    </w:p>
    <w:p w:rsidR="00A679C5" w:rsidP="002528E9" w:rsidRDefault="00A679C5" w14:paraId="674C8C76" w14:textId="77777777">
      <w:pPr>
        <w:autoSpaceDN/>
        <w:spacing w:line="276" w:lineRule="auto"/>
      </w:pPr>
      <w:r w:rsidRPr="008959F6">
        <w:t>Waarom schrijft u dat het staakt-het-vuren standhoudt? Bent u ermee bekend</w:t>
      </w:r>
      <w:r w:rsidRPr="00FA04DB">
        <w:t xml:space="preserve"> </w:t>
      </w:r>
      <w:r w:rsidRPr="008959F6">
        <w:t>dat Israël vrijwel dagelijks het staakt-het-vuren schendt en talloze aanvallen</w:t>
      </w:r>
      <w:r w:rsidRPr="00FA04DB">
        <w:t xml:space="preserve"> </w:t>
      </w:r>
      <w:r w:rsidRPr="008959F6">
        <w:t>op Gaza zijn uitgevoerd, waarbij honderden Palestijnen zijn gedood sinds</w:t>
      </w:r>
      <w:r w:rsidR="007B02AE">
        <w:t xml:space="preserve"> </w:t>
      </w:r>
      <w:r w:rsidRPr="008959F6">
        <w:t>10 oktober, waaronder veel burgers?</w:t>
      </w:r>
    </w:p>
    <w:p w:rsidR="00A679C5" w:rsidP="002528E9" w:rsidRDefault="00A679C5" w14:paraId="7EB56B4C" w14:textId="77777777">
      <w:pPr>
        <w:autoSpaceDN/>
        <w:spacing w:line="276" w:lineRule="auto"/>
      </w:pPr>
    </w:p>
    <w:p w:rsidR="00A679C5" w:rsidP="002528E9" w:rsidRDefault="00A679C5" w14:paraId="10E23A0C" w14:textId="7511593D">
      <w:pPr>
        <w:autoSpaceDN/>
        <w:spacing w:line="276" w:lineRule="auto"/>
        <w:rPr>
          <w:b/>
          <w:bCs/>
          <w:color w:val="FF0000"/>
        </w:rPr>
      </w:pPr>
      <w:r>
        <w:rPr>
          <w:b/>
          <w:bCs/>
        </w:rPr>
        <w:t>Antwoord</w:t>
      </w:r>
    </w:p>
    <w:p w:rsidR="00A679C5" w:rsidP="002528E9" w:rsidRDefault="00482215" w14:paraId="25D5ECB9" w14:textId="22D2E2FF">
      <w:pPr>
        <w:autoSpaceDN/>
        <w:spacing w:line="276" w:lineRule="auto"/>
        <w:rPr>
          <w:color w:val="auto"/>
        </w:rPr>
      </w:pPr>
      <w:r w:rsidRPr="00EA30CF">
        <w:rPr>
          <w:color w:val="auto"/>
        </w:rPr>
        <w:t>Het staakt-het-vuren is fragiel, maar houdt stand. Het is zaak dat dit zo blijft en dat afspraken worden gemaakt over de tweede fase van het vredesplan, waaronder de ontwapening van Hamas. Dat is een grote uitdaging</w:t>
      </w:r>
      <w:r>
        <w:rPr>
          <w:color w:val="auto"/>
        </w:rPr>
        <w:t>.</w:t>
      </w:r>
    </w:p>
    <w:p w:rsidRPr="008959F6" w:rsidR="00482215" w:rsidP="002528E9" w:rsidRDefault="00482215" w14:paraId="33156E8F" w14:textId="77777777">
      <w:pPr>
        <w:autoSpaceDN/>
        <w:spacing w:line="276" w:lineRule="auto"/>
        <w:rPr>
          <w:b/>
          <w:bCs/>
        </w:rPr>
      </w:pPr>
    </w:p>
    <w:p w:rsidRPr="008959F6" w:rsidR="00A679C5" w:rsidP="002528E9" w:rsidRDefault="00A679C5" w14:paraId="1AE735B9" w14:textId="77777777">
      <w:pPr>
        <w:autoSpaceDN/>
        <w:spacing w:line="276" w:lineRule="auto"/>
        <w:rPr>
          <w:b/>
          <w:bCs/>
        </w:rPr>
      </w:pPr>
      <w:r w:rsidRPr="008959F6">
        <w:rPr>
          <w:b/>
          <w:bCs/>
        </w:rPr>
        <w:t>Vraag 5</w:t>
      </w:r>
    </w:p>
    <w:p w:rsidR="00A679C5" w:rsidP="002528E9" w:rsidRDefault="00A679C5" w14:paraId="3304BCBF" w14:textId="77777777">
      <w:pPr>
        <w:autoSpaceDN/>
        <w:spacing w:line="276" w:lineRule="auto"/>
      </w:pPr>
      <w:r w:rsidRPr="008959F6">
        <w:t>Erkent het kabinet dat ook in de nieuwe situatie op de grond die het kabinet</w:t>
      </w:r>
      <w:r w:rsidRPr="00FA04DB">
        <w:t xml:space="preserve"> </w:t>
      </w:r>
      <w:r w:rsidRPr="008959F6">
        <w:t>beschrijft in de Kamerbrief het lijden van Palestijnse burgers in Gaza</w:t>
      </w:r>
      <w:r w:rsidRPr="00FA04DB">
        <w:t xml:space="preserve"> </w:t>
      </w:r>
      <w:r w:rsidRPr="008959F6">
        <w:t>onverminderd doorgaat als gevolg van de totale verwoesting, ontheemding,</w:t>
      </w:r>
      <w:r w:rsidRPr="00FA04DB">
        <w:t xml:space="preserve"> </w:t>
      </w:r>
      <w:r w:rsidRPr="008959F6">
        <w:t>en tekorten aan levensreddende goederen?</w:t>
      </w:r>
    </w:p>
    <w:p w:rsidR="00B01567" w:rsidP="002528E9" w:rsidRDefault="00B01567" w14:paraId="57C9AA40" w14:textId="77777777">
      <w:pPr>
        <w:autoSpaceDN/>
        <w:spacing w:line="276" w:lineRule="auto"/>
      </w:pPr>
    </w:p>
    <w:p w:rsidRPr="008959F6" w:rsidR="00A679C5" w:rsidP="002528E9" w:rsidRDefault="00A679C5" w14:paraId="6E95424C" w14:textId="73BE6B51">
      <w:pPr>
        <w:autoSpaceDN/>
        <w:spacing w:line="276" w:lineRule="auto"/>
        <w:rPr>
          <w:b/>
          <w:color w:val="FF0000"/>
        </w:rPr>
      </w:pPr>
      <w:r>
        <w:rPr>
          <w:b/>
          <w:bCs/>
        </w:rPr>
        <w:t>Antwoord</w:t>
      </w:r>
    </w:p>
    <w:p w:rsidR="003155DE" w:rsidP="002528E9" w:rsidRDefault="003155DE" w14:paraId="644E907E" w14:textId="048D2CBF">
      <w:pPr>
        <w:autoSpaceDN/>
        <w:spacing w:line="276" w:lineRule="auto"/>
      </w:pPr>
      <w:r>
        <w:t xml:space="preserve">Het leed van Palestijnen in de Gazastrook gaat niet aan het kabinet voorbij. Daarom is het van belang dat implementatie van het vredesplan voor de Gazastrook, waar een groot deel van de wereld zich achter geschaard heeft, en VN Veiligheidsraadsresolutie 2803 (2025) slagen. Daar is de inzet van het kabinet op gericht. </w:t>
      </w:r>
    </w:p>
    <w:p w:rsidRPr="008959F6" w:rsidR="00A679C5" w:rsidP="002528E9" w:rsidRDefault="00A679C5" w14:paraId="6F1D50C6" w14:textId="77777777">
      <w:pPr>
        <w:autoSpaceDN/>
        <w:spacing w:line="276" w:lineRule="auto"/>
      </w:pPr>
    </w:p>
    <w:p w:rsidRPr="008959F6" w:rsidR="00A679C5" w:rsidP="002528E9" w:rsidRDefault="00A679C5" w14:paraId="52B09CD0" w14:textId="77777777">
      <w:pPr>
        <w:autoSpaceDN/>
        <w:spacing w:line="276" w:lineRule="auto"/>
        <w:rPr>
          <w:b/>
          <w:bCs/>
        </w:rPr>
      </w:pPr>
      <w:r w:rsidRPr="008959F6">
        <w:rPr>
          <w:b/>
          <w:bCs/>
        </w:rPr>
        <w:t>Vraag 6</w:t>
      </w:r>
    </w:p>
    <w:p w:rsidR="00A679C5" w:rsidP="002528E9" w:rsidRDefault="00A679C5" w14:paraId="5C7CAC28" w14:textId="77777777">
      <w:pPr>
        <w:spacing w:line="276" w:lineRule="auto"/>
      </w:pPr>
      <w:r w:rsidRPr="00FA04DB">
        <w:t>Hoe beoordeelt u het gegeven dat Israël momenteel ongeveer de helft van Gaza bezet houdt?</w:t>
      </w:r>
    </w:p>
    <w:p w:rsidR="00A679C5" w:rsidP="002528E9" w:rsidRDefault="00A679C5" w14:paraId="35E55725" w14:textId="77777777">
      <w:pPr>
        <w:spacing w:line="276" w:lineRule="auto"/>
      </w:pPr>
    </w:p>
    <w:p w:rsidRPr="008959F6" w:rsidR="00A679C5" w:rsidP="002528E9" w:rsidRDefault="00A679C5" w14:paraId="3A4CED66" w14:textId="0F2195BF">
      <w:pPr>
        <w:autoSpaceDN/>
        <w:spacing w:line="276" w:lineRule="auto"/>
        <w:rPr>
          <w:b/>
          <w:bCs/>
          <w:color w:val="FF0000"/>
        </w:rPr>
      </w:pPr>
      <w:r>
        <w:rPr>
          <w:b/>
          <w:bCs/>
        </w:rPr>
        <w:t>Antwoord</w:t>
      </w:r>
    </w:p>
    <w:p w:rsidR="00252A55" w:rsidP="002528E9" w:rsidRDefault="002F6827" w14:paraId="716D0634" w14:textId="49975E09">
      <w:pPr>
        <w:autoSpaceDN/>
        <w:spacing w:line="276" w:lineRule="auto"/>
      </w:pPr>
      <w:r>
        <w:t xml:space="preserve">Het standpunt van </w:t>
      </w:r>
      <w:r w:rsidRPr="00194292" w:rsidR="006D795A">
        <w:t xml:space="preserve">Nederland is </w:t>
      </w:r>
      <w:r>
        <w:t xml:space="preserve">onverminderd dat Israël de bezettende macht is </w:t>
      </w:r>
      <w:r w:rsidRPr="00194292" w:rsidR="006D795A">
        <w:t xml:space="preserve">in de Palestijnse </w:t>
      </w:r>
      <w:r>
        <w:t>gebieden, inclusief de Gazastrook, en d</w:t>
      </w:r>
      <w:r w:rsidR="007E16F6">
        <w:t>aarom</w:t>
      </w:r>
      <w:r>
        <w:t xml:space="preserve"> verplichtingen heeft op basis van het bezettingsrecht.</w:t>
      </w:r>
      <w:r w:rsidR="006D795A">
        <w:t xml:space="preserve"> Nederland veroordeelt unilaterale stappen die </w:t>
      </w:r>
      <w:r w:rsidR="00252A55">
        <w:t xml:space="preserve">zouden </w:t>
      </w:r>
      <w:r w:rsidR="007E16F6">
        <w:t>neerkomen op</w:t>
      </w:r>
      <w:r w:rsidR="006D795A">
        <w:t xml:space="preserve"> annexatie van de Gazastrook</w:t>
      </w:r>
      <w:r w:rsidRPr="002F6827">
        <w:t xml:space="preserve"> </w:t>
      </w:r>
      <w:r w:rsidR="007E16F6">
        <w:t xml:space="preserve">door Israël </w:t>
      </w:r>
      <w:r>
        <w:t xml:space="preserve">en </w:t>
      </w:r>
      <w:r w:rsidRPr="00194292">
        <w:t xml:space="preserve">staat achter het zelfbeschikkingsrecht van </w:t>
      </w:r>
      <w:r w:rsidR="00252A55">
        <w:t>het Palestijnse volk</w:t>
      </w:r>
      <w:r w:rsidR="006D795A">
        <w:t>.</w:t>
      </w:r>
      <w:r w:rsidR="00C143B7">
        <w:t xml:space="preserve"> </w:t>
      </w:r>
    </w:p>
    <w:p w:rsidR="00252A55" w:rsidP="002528E9" w:rsidRDefault="00252A55" w14:paraId="5CCE5A94" w14:textId="77777777">
      <w:pPr>
        <w:autoSpaceDN/>
        <w:spacing w:line="276" w:lineRule="auto"/>
      </w:pPr>
    </w:p>
    <w:p w:rsidRPr="00560E00" w:rsidR="001B44B3" w:rsidP="002528E9" w:rsidRDefault="00C143B7" w14:paraId="31F2FE7C" w14:textId="09E62767">
      <w:pPr>
        <w:autoSpaceDN/>
        <w:spacing w:line="276" w:lineRule="auto"/>
      </w:pPr>
      <w:r w:rsidRPr="00BF2748">
        <w:t xml:space="preserve">Het is voor </w:t>
      </w:r>
      <w:r w:rsidR="002714C5">
        <w:t>het kabinet</w:t>
      </w:r>
      <w:r w:rsidRPr="00BF2748">
        <w:t xml:space="preserve"> essentieel dat de Palestijnse Autoriteit in de toekomst verantwoordelijkheid draagt voor het bestuur van de Palestijnse Gebieden, mede omdat de Gazastrook en de Westelijke Jordaanoever onlosmakelijk aan elkaar zijn verbonden.</w:t>
      </w:r>
      <w:r>
        <w:t xml:space="preserve"> </w:t>
      </w:r>
      <w:r w:rsidRPr="008D5222" w:rsidR="008D5222">
        <w:t xml:space="preserve">Het kabinet onderstreept daarbij dat Hamas de wapens dient neer te leggen en geen rol mag spelen in het toekomstige bestuur van Gaza. </w:t>
      </w:r>
      <w:r w:rsidRPr="00BF2748">
        <w:t xml:space="preserve">Het </w:t>
      </w:r>
      <w:r w:rsidR="00252A55">
        <w:t>vredesplan</w:t>
      </w:r>
      <w:r w:rsidRPr="00BF2748">
        <w:t xml:space="preserve"> van president </w:t>
      </w:r>
      <w:proofErr w:type="spellStart"/>
      <w:r w:rsidRPr="00BF2748">
        <w:t>Trump</w:t>
      </w:r>
      <w:proofErr w:type="spellEnd"/>
      <w:r w:rsidRPr="00BF2748">
        <w:t xml:space="preserve"> biedt hier aanknopingspunten voor.</w:t>
      </w:r>
      <w:r>
        <w:t xml:space="preserve"> Het is van belang dat dit plan wordt geïmplementeerd </w:t>
      </w:r>
      <w:r w:rsidR="00F824F5">
        <w:t>in overeenstemming met het internationaal recht</w:t>
      </w:r>
      <w:r>
        <w:t xml:space="preserve"> en de onderhandelingen over de tweede fase spoedig worden voortgezet</w:t>
      </w:r>
      <w:r w:rsidR="00F0422D">
        <w:t xml:space="preserve">. </w:t>
      </w:r>
    </w:p>
    <w:p w:rsidR="00A679C5" w:rsidP="002528E9" w:rsidRDefault="00A679C5" w14:paraId="323C0597" w14:textId="77777777">
      <w:pPr>
        <w:spacing w:line="276" w:lineRule="auto"/>
      </w:pPr>
    </w:p>
    <w:p w:rsidRPr="00FA04DB" w:rsidR="007C4CDD" w:rsidP="002528E9" w:rsidRDefault="007C4CDD" w14:paraId="3A841953" w14:textId="77777777">
      <w:pPr>
        <w:spacing w:line="276" w:lineRule="auto"/>
      </w:pPr>
    </w:p>
    <w:p w:rsidRPr="008959F6" w:rsidR="00A679C5" w:rsidP="002528E9" w:rsidRDefault="00A679C5" w14:paraId="406A209B" w14:textId="77777777">
      <w:pPr>
        <w:autoSpaceDN/>
        <w:spacing w:line="276" w:lineRule="auto"/>
        <w:rPr>
          <w:b/>
          <w:bCs/>
        </w:rPr>
      </w:pPr>
      <w:r w:rsidRPr="008959F6">
        <w:rPr>
          <w:b/>
          <w:bCs/>
        </w:rPr>
        <w:lastRenderedPageBreak/>
        <w:t>Vraag 7</w:t>
      </w:r>
    </w:p>
    <w:p w:rsidR="00A679C5" w:rsidP="002528E9" w:rsidRDefault="00A679C5" w14:paraId="4271B918" w14:textId="77777777">
      <w:pPr>
        <w:spacing w:line="276" w:lineRule="auto"/>
      </w:pPr>
      <w:r w:rsidRPr="008959F6">
        <w:t>Deelt u de opvatting dat export van onderdelen van de F-35 naar Israël</w:t>
      </w:r>
      <w:r w:rsidRPr="00FA04DB">
        <w:t xml:space="preserve"> </w:t>
      </w:r>
      <w:r w:rsidRPr="008959F6">
        <w:t>uitgesloten dient te blijven zolang de dreiging blijft bestaan dat dit wapensysteem ingezet wordt voor mensenrechtenschendingen of oorlogsmisdaden in</w:t>
      </w:r>
      <w:r w:rsidRPr="00FA04DB">
        <w:t xml:space="preserve"> </w:t>
      </w:r>
      <w:r w:rsidRPr="008959F6">
        <w:t>Gaza (of elders in de regio) en Israël de kuststrook deels bezet? Zo nee,</w:t>
      </w:r>
      <w:r w:rsidRPr="00FA04DB">
        <w:t xml:space="preserve"> </w:t>
      </w:r>
      <w:r w:rsidRPr="008959F6">
        <w:t>waarom niet?</w:t>
      </w:r>
    </w:p>
    <w:p w:rsidRPr="00FA04DB" w:rsidR="00A679C5" w:rsidP="002528E9" w:rsidRDefault="00A679C5" w14:paraId="0FE875E7" w14:textId="77777777">
      <w:pPr>
        <w:spacing w:line="276" w:lineRule="auto"/>
      </w:pPr>
    </w:p>
    <w:p w:rsidRPr="00FA04DB" w:rsidR="00A679C5" w:rsidP="002528E9" w:rsidRDefault="00A679C5" w14:paraId="1FD69EF1" w14:textId="77777777">
      <w:pPr>
        <w:spacing w:line="276" w:lineRule="auto"/>
        <w:rPr>
          <w:b/>
          <w:bCs/>
        </w:rPr>
      </w:pPr>
      <w:r w:rsidRPr="00FA04DB">
        <w:rPr>
          <w:b/>
          <w:bCs/>
        </w:rPr>
        <w:t>Antwoord</w:t>
      </w:r>
    </w:p>
    <w:p w:rsidR="00A679C5" w:rsidP="002528E9" w:rsidRDefault="007E16F6" w14:paraId="079C597F" w14:textId="6FDCA357">
      <w:pPr>
        <w:autoSpaceDN/>
        <w:spacing w:line="276" w:lineRule="auto"/>
      </w:pPr>
      <w:r>
        <w:t>D</w:t>
      </w:r>
      <w:r w:rsidR="00152F7C">
        <w:t xml:space="preserve">e internationaalrechtelijke verplichtingen in het kader van wapenexportcontrole </w:t>
      </w:r>
      <w:r>
        <w:t xml:space="preserve">van Nederland </w:t>
      </w:r>
      <w:r w:rsidR="007914CD">
        <w:t xml:space="preserve">(het EU Gemeenschappelijk Standpunt inzake wapenexport en het Wapenhandelsverdrag) </w:t>
      </w:r>
      <w:r>
        <w:t xml:space="preserve">zijn </w:t>
      </w:r>
      <w:r w:rsidR="00152F7C">
        <w:t xml:space="preserve">leidend </w:t>
      </w:r>
      <w:r>
        <w:t>bij</w:t>
      </w:r>
      <w:r w:rsidR="00152F7C">
        <w:t xml:space="preserve"> </w:t>
      </w:r>
      <w:r>
        <w:t>besluitvorming over wapenexport. De Hoge Raad heeft dit bevestigd in het arrest</w:t>
      </w:r>
      <w:r w:rsidRPr="007E16F6">
        <w:t xml:space="preserve"> </w:t>
      </w:r>
      <w:r>
        <w:t xml:space="preserve">van 3 oktober 2025. </w:t>
      </w:r>
      <w:r w:rsidR="00152F7C">
        <w:t xml:space="preserve">Op grond van die verplichtingen geldt dat </w:t>
      </w:r>
      <w:r w:rsidRPr="00FA04DB" w:rsidR="00A679C5">
        <w:t xml:space="preserve">het kabinet geen vergunningen </w:t>
      </w:r>
      <w:r w:rsidR="00152F7C">
        <w:t>verleent</w:t>
      </w:r>
      <w:r w:rsidRPr="00FA04DB" w:rsidR="00A679C5">
        <w:t xml:space="preserve"> voor de uitvoer van militaire goederen, indien een duidelijk risico </w:t>
      </w:r>
      <w:r w:rsidR="00C27B11">
        <w:t xml:space="preserve">bestaat </w:t>
      </w:r>
      <w:r w:rsidRPr="00FA04DB" w:rsidR="00A679C5">
        <w:t xml:space="preserve">dat </w:t>
      </w:r>
      <w:r w:rsidR="00C27B11">
        <w:t xml:space="preserve">de </w:t>
      </w:r>
      <w:r w:rsidRPr="00FA04DB" w:rsidR="00A679C5">
        <w:t xml:space="preserve">uit te voeren militaire goederen </w:t>
      </w:r>
      <w:r w:rsidR="005B1AF5">
        <w:t xml:space="preserve">kunnen </w:t>
      </w:r>
      <w:r>
        <w:t xml:space="preserve">worden </w:t>
      </w:r>
      <w:r w:rsidR="00C27B11">
        <w:t>gebruik</w:t>
      </w:r>
      <w:r w:rsidR="0051236B">
        <w:t>t</w:t>
      </w:r>
      <w:r w:rsidR="00C27B11">
        <w:t xml:space="preserve"> </w:t>
      </w:r>
      <w:r w:rsidR="005B1AF5">
        <w:t>bij het begaan of faciliteren van</w:t>
      </w:r>
      <w:r w:rsidR="00C27B11">
        <w:t xml:space="preserve"> </w:t>
      </w:r>
      <w:r w:rsidRPr="00FA04DB" w:rsidR="00A679C5">
        <w:t>ernstige schendingen van mensenrechten of het humanitair oorlogsrecht.</w:t>
      </w:r>
    </w:p>
    <w:p w:rsidRPr="008959F6" w:rsidR="00B01567" w:rsidP="002528E9" w:rsidRDefault="00B01567" w14:paraId="146D1C2B" w14:textId="77777777">
      <w:pPr>
        <w:autoSpaceDN/>
        <w:spacing w:line="276" w:lineRule="auto"/>
      </w:pPr>
    </w:p>
    <w:p w:rsidRPr="008959F6" w:rsidR="00A679C5" w:rsidP="002528E9" w:rsidRDefault="00A679C5" w14:paraId="14221DBA" w14:textId="77777777">
      <w:pPr>
        <w:autoSpaceDN/>
        <w:spacing w:line="276" w:lineRule="auto"/>
        <w:rPr>
          <w:b/>
          <w:bCs/>
        </w:rPr>
      </w:pPr>
      <w:r w:rsidRPr="008959F6">
        <w:rPr>
          <w:b/>
          <w:bCs/>
        </w:rPr>
        <w:t>Vraag 8</w:t>
      </w:r>
    </w:p>
    <w:p w:rsidR="00A679C5" w:rsidP="002528E9" w:rsidRDefault="00A679C5" w14:paraId="7BDB3212" w14:textId="77777777">
      <w:pPr>
        <w:spacing w:line="276" w:lineRule="auto"/>
      </w:pPr>
      <w:r w:rsidRPr="008959F6">
        <w:t>Bent u, nu u tot het oordeel komt dat de levering van F-35-onderdelen aan</w:t>
      </w:r>
      <w:r w:rsidRPr="00FA04DB">
        <w:t xml:space="preserve"> </w:t>
      </w:r>
      <w:r w:rsidRPr="008959F6">
        <w:t>Israël voorlopig niet plaats mag vinden, eveneens van mening dat landen die</w:t>
      </w:r>
      <w:r w:rsidRPr="00FA04DB">
        <w:t xml:space="preserve"> </w:t>
      </w:r>
      <w:r w:rsidRPr="008959F6">
        <w:t>dergelijke onderdelen van of via Nederland geleverd krijgen, deze onderdelen</w:t>
      </w:r>
      <w:r w:rsidRPr="00FA04DB">
        <w:t xml:space="preserve"> </w:t>
      </w:r>
      <w:r w:rsidRPr="008959F6">
        <w:t>ook niet zouden moeten doorleveren aan Israël? Kunt u uw antwoord</w:t>
      </w:r>
      <w:r w:rsidRPr="00FA04DB">
        <w:t xml:space="preserve"> </w:t>
      </w:r>
      <w:r w:rsidRPr="008959F6">
        <w:t>toelichten?</w:t>
      </w:r>
    </w:p>
    <w:p w:rsidRPr="00FA04DB" w:rsidR="00A679C5" w:rsidP="002528E9" w:rsidRDefault="00A679C5" w14:paraId="74457C25" w14:textId="77777777">
      <w:pPr>
        <w:spacing w:line="276" w:lineRule="auto"/>
      </w:pPr>
    </w:p>
    <w:p w:rsidRPr="00FA04DB" w:rsidR="00A679C5" w:rsidP="002528E9" w:rsidRDefault="00A679C5" w14:paraId="231CE403" w14:textId="77777777">
      <w:pPr>
        <w:spacing w:line="276" w:lineRule="auto"/>
        <w:rPr>
          <w:b/>
          <w:bCs/>
        </w:rPr>
      </w:pPr>
      <w:r w:rsidRPr="00FA04DB">
        <w:rPr>
          <w:b/>
          <w:bCs/>
        </w:rPr>
        <w:t>Antwoord</w:t>
      </w:r>
    </w:p>
    <w:p w:rsidR="00A679C5" w:rsidP="002528E9" w:rsidRDefault="00ED6A34" w14:paraId="26640A27" w14:textId="10F44591">
      <w:pPr>
        <w:spacing w:line="276" w:lineRule="auto"/>
      </w:pPr>
      <w:r w:rsidRPr="00A943FA">
        <w:t xml:space="preserve">Nee. </w:t>
      </w:r>
      <w:r w:rsidRPr="00A943FA" w:rsidR="00A679C5">
        <w:t>Het</w:t>
      </w:r>
      <w:r w:rsidRPr="00FA04DB" w:rsidR="00A679C5">
        <w:t xml:space="preserve"> bevel van de Hoge Raad en in het verlengde daarvan de uitgevoerde herbeoordeling ziet niet op de uit- en doorvoer van F-35 onderdelen vanuit Nederland naar andere landen.</w:t>
      </w:r>
    </w:p>
    <w:p w:rsidR="00AA2363" w:rsidP="002528E9" w:rsidRDefault="00AA2363" w14:paraId="42FD42CE" w14:textId="77777777">
      <w:pPr>
        <w:spacing w:line="276" w:lineRule="auto"/>
      </w:pPr>
    </w:p>
    <w:p w:rsidR="00AA2363" w:rsidP="002528E9" w:rsidRDefault="00AA2363" w14:paraId="1AF0F42C" w14:textId="51FDD1A3">
      <w:pPr>
        <w:spacing w:line="276" w:lineRule="auto"/>
      </w:pPr>
      <w:r w:rsidRPr="005A6F51">
        <w:t xml:space="preserve">Op het moment van uitvoer van in Nederland geproduceerde, onderhouden of opgeslagen F-35-onderdelen naar </w:t>
      </w:r>
      <w:r>
        <w:t xml:space="preserve">andere F-35 partnerlanden, </w:t>
      </w:r>
      <w:r w:rsidRPr="005A6F51">
        <w:t xml:space="preserve">bijvoorbeeld voor de productie van nieuwe toestellen, is het vanwege de werking van de internationale logistieke keten in het F-35-programma niet duidelijk </w:t>
      </w:r>
      <w:r w:rsidR="0098133A">
        <w:t xml:space="preserve">welke onderdelen uiteindelijk bij welke </w:t>
      </w:r>
      <w:r w:rsidR="00FE319A">
        <w:t>F</w:t>
      </w:r>
      <w:r w:rsidR="0064463B">
        <w:t>-35 gebruiker</w:t>
      </w:r>
      <w:r w:rsidRPr="005A6F51">
        <w:t xml:space="preserve"> </w:t>
      </w:r>
      <w:r w:rsidR="00FE319A">
        <w:t>terechtkomen</w:t>
      </w:r>
      <w:r w:rsidRPr="005A6F51">
        <w:t>.</w:t>
      </w:r>
      <w:r>
        <w:t xml:space="preserve"> </w:t>
      </w:r>
      <w:r w:rsidRPr="005A6F51">
        <w:t>Er kunnen meerdere jaren zitten tussen de uitvoer van deze onderdelen uit Nederland</w:t>
      </w:r>
      <w:r w:rsidR="00CC7DA8">
        <w:t xml:space="preserve"> aan het andere F-35 partnerland,</w:t>
      </w:r>
      <w:r w:rsidRPr="005A6F51">
        <w:t xml:space="preserve"> en het moment dat het afgebouwde F-35-toestel</w:t>
      </w:r>
      <w:r w:rsidR="00CC7DA8">
        <w:t xml:space="preserve"> door het andere F-35 partnerland</w:t>
      </w:r>
      <w:r w:rsidRPr="005A6F51">
        <w:t xml:space="preserve"> daadwerkelijk aan een F-35-gebruiker wordt geleverd.</w:t>
      </w:r>
      <w:r w:rsidR="00060869">
        <w:t xml:space="preserve"> Voor </w:t>
      </w:r>
      <w:r w:rsidR="00DB1BFE">
        <w:t xml:space="preserve">dergelijke projecten met </w:t>
      </w:r>
      <w:r w:rsidR="00E6780B">
        <w:t xml:space="preserve">EU-, NAVO-, en daaraan gelijkgestelde landen (Australië, Japan, Nieuw-Zeeland en Zwitserland) </w:t>
      </w:r>
      <w:r w:rsidR="00DB1BFE">
        <w:t>geldt binnen</w:t>
      </w:r>
      <w:r w:rsidR="00060869">
        <w:t xml:space="preserve"> de Nederlandse exportcontrole </w:t>
      </w:r>
      <w:r w:rsidR="00BE16F3">
        <w:t xml:space="preserve">bij de uitvoer van componenten naar producenten al langere tijd </w:t>
      </w:r>
      <w:r w:rsidR="00DB1BFE">
        <w:t xml:space="preserve">het ontvangende land </w:t>
      </w:r>
      <w:r w:rsidR="00FE77F8">
        <w:t>als land</w:t>
      </w:r>
      <w:r w:rsidR="00EC5238">
        <w:t xml:space="preserve"> </w:t>
      </w:r>
      <w:r w:rsidR="00060869">
        <w:t>waaraan getoetst wordt</w:t>
      </w:r>
      <w:r w:rsidR="005C00B5">
        <w:t>, als op het moment van uitvoer geen eindgebruiker bekend is</w:t>
      </w:r>
      <w:r w:rsidR="00060869">
        <w:t>.</w:t>
      </w:r>
      <w:r>
        <w:t xml:space="preserve"> </w:t>
      </w:r>
    </w:p>
    <w:p w:rsidRPr="008959F6" w:rsidR="00B01567" w:rsidP="002528E9" w:rsidRDefault="00B01567" w14:paraId="3C69D872" w14:textId="77777777">
      <w:pPr>
        <w:autoSpaceDN/>
        <w:spacing w:line="276" w:lineRule="auto"/>
      </w:pPr>
    </w:p>
    <w:p w:rsidRPr="008959F6" w:rsidR="00A679C5" w:rsidP="002528E9" w:rsidRDefault="00A679C5" w14:paraId="2AB65EFB" w14:textId="77777777">
      <w:pPr>
        <w:autoSpaceDN/>
        <w:spacing w:line="276" w:lineRule="auto"/>
        <w:rPr>
          <w:b/>
          <w:bCs/>
        </w:rPr>
      </w:pPr>
      <w:r w:rsidRPr="008959F6">
        <w:rPr>
          <w:b/>
          <w:bCs/>
        </w:rPr>
        <w:t>Vraag 9</w:t>
      </w:r>
    </w:p>
    <w:p w:rsidRPr="00FA04DB" w:rsidR="00A679C5" w:rsidP="002528E9" w:rsidRDefault="00A679C5" w14:paraId="3166929C" w14:textId="68F4A08D">
      <w:pPr>
        <w:spacing w:line="276" w:lineRule="auto"/>
      </w:pPr>
      <w:r w:rsidRPr="00FA04DB">
        <w:t>Kunt u deze vragen beantwoorden voorafgaand aan het commissiedebat op</w:t>
      </w:r>
      <w:r w:rsidR="00B01567">
        <w:t xml:space="preserve"> </w:t>
      </w:r>
      <w:r w:rsidRPr="00FA04DB">
        <w:t>11 december over de Raad Buitenlandse Zaken van 15 december?</w:t>
      </w:r>
    </w:p>
    <w:p w:rsidR="002528E9" w:rsidP="002528E9" w:rsidRDefault="002528E9" w14:paraId="162CEBD4" w14:textId="77777777">
      <w:pPr>
        <w:autoSpaceDN/>
        <w:spacing w:line="276" w:lineRule="auto"/>
        <w:rPr>
          <w:b/>
          <w:bCs/>
        </w:rPr>
      </w:pPr>
    </w:p>
    <w:p w:rsidRPr="008959F6" w:rsidR="00A679C5" w:rsidP="002528E9" w:rsidRDefault="00A679C5" w14:paraId="7CB4DEAE" w14:textId="4102741A">
      <w:pPr>
        <w:autoSpaceDN/>
        <w:spacing w:line="276" w:lineRule="auto"/>
        <w:rPr>
          <w:b/>
          <w:bCs/>
        </w:rPr>
      </w:pPr>
      <w:r>
        <w:rPr>
          <w:b/>
          <w:bCs/>
        </w:rPr>
        <w:t>Antwoord</w:t>
      </w:r>
    </w:p>
    <w:p w:rsidR="00A679C5" w:rsidP="002528E9" w:rsidRDefault="00A679C5" w14:paraId="3FADA56F" w14:textId="5558A5DF">
      <w:pPr>
        <w:spacing w:line="276" w:lineRule="auto"/>
      </w:pPr>
      <w:r>
        <w:t xml:space="preserve">Ja.  </w:t>
      </w:r>
    </w:p>
    <w:sectPr w:rsidR="00A679C5" w:rsidSect="001A744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BEF3" w14:textId="77777777" w:rsidR="00543EA6" w:rsidRDefault="00543EA6">
      <w:pPr>
        <w:spacing w:line="240" w:lineRule="auto"/>
      </w:pPr>
      <w:r>
        <w:separator/>
      </w:r>
    </w:p>
  </w:endnote>
  <w:endnote w:type="continuationSeparator" w:id="0">
    <w:p w14:paraId="1F56802B" w14:textId="77777777" w:rsidR="00543EA6" w:rsidRDefault="00543EA6">
      <w:pPr>
        <w:spacing w:line="240" w:lineRule="auto"/>
      </w:pPr>
      <w:r>
        <w:continuationSeparator/>
      </w:r>
    </w:p>
  </w:endnote>
  <w:endnote w:type="continuationNotice" w:id="1">
    <w:p w14:paraId="42772487" w14:textId="77777777" w:rsidR="00E12115" w:rsidRDefault="00E121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6E34" w14:textId="77777777" w:rsidR="001A7444" w:rsidRDefault="001A7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2072"/>
      <w:docPartObj>
        <w:docPartGallery w:val="Page Numbers (Bottom of Page)"/>
        <w:docPartUnique/>
      </w:docPartObj>
    </w:sdtPr>
    <w:sdtContent>
      <w:p w14:paraId="289CF07D" w14:textId="6139B39B" w:rsidR="007C4CDD" w:rsidRDefault="007C4CDD">
        <w:pPr>
          <w:pStyle w:val="Footer"/>
          <w:jc w:val="center"/>
        </w:pPr>
        <w:r>
          <w:fldChar w:fldCharType="begin"/>
        </w:r>
        <w:r>
          <w:instrText>PAGE   \* MERGEFORMAT</w:instrText>
        </w:r>
        <w:r>
          <w:fldChar w:fldCharType="separate"/>
        </w:r>
        <w:r>
          <w:t>2</w:t>
        </w:r>
        <w:r>
          <w:fldChar w:fldCharType="end"/>
        </w:r>
      </w:p>
    </w:sdtContent>
  </w:sdt>
  <w:p w14:paraId="794DB6EF" w14:textId="77777777" w:rsidR="007C4CDD" w:rsidRDefault="007C4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2FFA" w14:textId="77777777" w:rsidR="001A7444" w:rsidRDefault="001A7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65004" w14:textId="77777777" w:rsidR="00543EA6" w:rsidRDefault="00543EA6">
      <w:pPr>
        <w:spacing w:line="240" w:lineRule="auto"/>
      </w:pPr>
      <w:r>
        <w:separator/>
      </w:r>
    </w:p>
  </w:footnote>
  <w:footnote w:type="continuationSeparator" w:id="0">
    <w:p w14:paraId="41848BF1" w14:textId="77777777" w:rsidR="00543EA6" w:rsidRDefault="00543EA6">
      <w:pPr>
        <w:spacing w:line="240" w:lineRule="auto"/>
      </w:pPr>
      <w:r>
        <w:continuationSeparator/>
      </w:r>
    </w:p>
  </w:footnote>
  <w:footnote w:type="continuationNotice" w:id="1">
    <w:p w14:paraId="3EC74874" w14:textId="77777777" w:rsidR="00E12115" w:rsidRDefault="00E121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524E" w14:textId="77777777" w:rsidR="001A7444" w:rsidRDefault="001A7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48C8" w14:textId="27DB1134" w:rsidR="009B27EF" w:rsidRDefault="00543EA6">
    <w:r>
      <w:rPr>
        <w:noProof/>
      </w:rPr>
      <mc:AlternateContent>
        <mc:Choice Requires="wps">
          <w:drawing>
            <wp:anchor distT="0" distB="0" distL="0" distR="0" simplePos="0" relativeHeight="251651072" behindDoc="0" locked="1" layoutInCell="1" allowOverlap="1" wp14:anchorId="6CBE48CC" wp14:editId="02A36010">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CBE48FB" w14:textId="77777777" w:rsidR="009B27EF" w:rsidRDefault="00543EA6">
                          <w:pPr>
                            <w:pStyle w:val="Referentiegegevensbold"/>
                          </w:pPr>
                          <w:r>
                            <w:t>Ministerie van Buitenlandse Zaken</w:t>
                          </w:r>
                        </w:p>
                        <w:p w14:paraId="6CBE48FC" w14:textId="77777777" w:rsidR="009B27EF" w:rsidRDefault="009B27EF">
                          <w:pPr>
                            <w:pStyle w:val="WitregelW2"/>
                          </w:pPr>
                        </w:p>
                        <w:p w14:paraId="6CBE48FD" w14:textId="77777777" w:rsidR="009B27EF" w:rsidRDefault="00543EA6">
                          <w:pPr>
                            <w:pStyle w:val="Referentiegegevensbold"/>
                          </w:pPr>
                          <w:r>
                            <w:t>Onze referentie</w:t>
                          </w:r>
                        </w:p>
                        <w:p w14:paraId="6CBE48FE" w14:textId="77777777" w:rsidR="009B27EF" w:rsidRDefault="00543EA6">
                          <w:pPr>
                            <w:pStyle w:val="Referentiegegevens"/>
                          </w:pPr>
                          <w:r>
                            <w:t>BZ2522847</w:t>
                          </w:r>
                        </w:p>
                      </w:txbxContent>
                    </wps:txbx>
                    <wps:bodyPr vert="horz" wrap="square" lIns="0" tIns="0" rIns="0" bIns="0" anchor="t" anchorCtr="0"/>
                  </wps:wsp>
                </a:graphicData>
              </a:graphic>
              <wp14:sizeRelH relativeFrom="margin">
                <wp14:pctWidth>0</wp14:pctWidth>
              </wp14:sizeRelH>
            </wp:anchor>
          </w:drawing>
        </mc:Choice>
        <mc:Fallback>
          <w:pict>
            <v:shapetype w14:anchorId="6CBE48CC"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10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6CBE48FB" w14:textId="77777777" w:rsidR="009B27EF" w:rsidRDefault="00543EA6">
                    <w:pPr>
                      <w:pStyle w:val="Referentiegegevensbold"/>
                    </w:pPr>
                    <w:r>
                      <w:t>Ministerie van Buitenlandse Zaken</w:t>
                    </w:r>
                  </w:p>
                  <w:p w14:paraId="6CBE48FC" w14:textId="77777777" w:rsidR="009B27EF" w:rsidRDefault="009B27EF">
                    <w:pPr>
                      <w:pStyle w:val="WitregelW2"/>
                    </w:pPr>
                  </w:p>
                  <w:p w14:paraId="6CBE48FD" w14:textId="77777777" w:rsidR="009B27EF" w:rsidRDefault="00543EA6">
                    <w:pPr>
                      <w:pStyle w:val="Referentiegegevensbold"/>
                    </w:pPr>
                    <w:r>
                      <w:t>Onze referentie</w:t>
                    </w:r>
                  </w:p>
                  <w:p w14:paraId="6CBE48FE" w14:textId="77777777" w:rsidR="009B27EF" w:rsidRDefault="00543EA6">
                    <w:pPr>
                      <w:pStyle w:val="Referentiegegevens"/>
                    </w:pPr>
                    <w:r>
                      <w:t>BZ2522847</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48CA" w14:textId="359D9CB9" w:rsidR="009B27EF" w:rsidRDefault="00543EA6">
    <w:pPr>
      <w:spacing w:after="7131" w:line="14" w:lineRule="exact"/>
    </w:pPr>
    <w:r>
      <w:rPr>
        <w:noProof/>
      </w:rPr>
      <mc:AlternateContent>
        <mc:Choice Requires="wps">
          <w:drawing>
            <wp:anchor distT="0" distB="0" distL="0" distR="0" simplePos="0" relativeHeight="251653120" behindDoc="0" locked="1" layoutInCell="1" allowOverlap="1" wp14:anchorId="6CBE48D2" wp14:editId="6CBE48D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CBE4901" w14:textId="77777777" w:rsidR="00543EA6" w:rsidRDefault="00543EA6"/>
                      </w:txbxContent>
                    </wps:txbx>
                    <wps:bodyPr vert="horz" wrap="square" lIns="0" tIns="0" rIns="0" bIns="0" anchor="t" anchorCtr="0"/>
                  </wps:wsp>
                </a:graphicData>
              </a:graphic>
            </wp:anchor>
          </w:drawing>
        </mc:Choice>
        <mc:Fallback>
          <w:pict>
            <v:shapetype w14:anchorId="6CBE48D2"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CBE4901" w14:textId="77777777" w:rsidR="00543EA6" w:rsidRDefault="00543EA6"/>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CBE48D4" wp14:editId="6CBE48D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CF9935D" w14:textId="77777777" w:rsidR="009A7D02" w:rsidRPr="00CF7C5C" w:rsidRDefault="009A7D02" w:rsidP="009A7D02">
                          <w:r>
                            <w:t>Aan de Voorzitter van de</w:t>
                          </w:r>
                          <w:r>
                            <w:br/>
                            <w:t>Tweede Kamer der Staten-Generaal</w:t>
                          </w:r>
                          <w:r>
                            <w:br/>
                            <w:t>Prinses Irenestraat 6</w:t>
                          </w:r>
                          <w:r>
                            <w:br/>
                            <w:t>Den Haag</w:t>
                          </w:r>
                        </w:p>
                        <w:p w14:paraId="6CBE48E2" w14:textId="3098B236" w:rsidR="009B27EF" w:rsidRDefault="009B27EF">
                          <w:pPr>
                            <w:pStyle w:val="Rubricering"/>
                          </w:pPr>
                        </w:p>
                      </w:txbxContent>
                    </wps:txbx>
                    <wps:bodyPr vert="horz" wrap="square" lIns="0" tIns="0" rIns="0" bIns="0" anchor="t" anchorCtr="0"/>
                  </wps:wsp>
                </a:graphicData>
              </a:graphic>
            </wp:anchor>
          </w:drawing>
        </mc:Choice>
        <mc:Fallback>
          <w:pict>
            <v:shape w14:anchorId="6CBE48D4" id="41b10c0b-80a4-11ea-b356-6230a4311406" o:spid="_x0000_s1028" type="#_x0000_t202" style="position:absolute;margin-left:79.35pt;margin-top:153.9pt;width:377pt;height:87.8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CF9935D" w14:textId="77777777" w:rsidR="009A7D02" w:rsidRPr="00CF7C5C" w:rsidRDefault="009A7D02" w:rsidP="009A7D02">
                    <w:r>
                      <w:t>Aan de Voorzitter van de</w:t>
                    </w:r>
                    <w:r>
                      <w:br/>
                      <w:t>Tweede Kamer der Staten-Generaal</w:t>
                    </w:r>
                    <w:r>
                      <w:br/>
                      <w:t>Prinses Irenestraat 6</w:t>
                    </w:r>
                    <w:r>
                      <w:br/>
                      <w:t>Den Haag</w:t>
                    </w:r>
                  </w:p>
                  <w:p w14:paraId="6CBE48E2" w14:textId="3098B236" w:rsidR="009B27EF" w:rsidRDefault="009B27E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BE48D6" wp14:editId="6CBE48D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5C5ABCC" w14:textId="4B76EDDF" w:rsidR="009A7D02" w:rsidRDefault="009A7D02" w:rsidP="009A7D02">
                          <w:r>
                            <w:t xml:space="preserve">Datum </w:t>
                          </w:r>
                          <w:r w:rsidR="007C4CDD">
                            <w:t>11</w:t>
                          </w:r>
                          <w:r>
                            <w:t xml:space="preserve"> december 2025</w:t>
                          </w:r>
                        </w:p>
                        <w:p w14:paraId="053D8121" w14:textId="6CF63404" w:rsidR="009A7D02" w:rsidRDefault="009A7D02" w:rsidP="009A7D02">
                          <w:r>
                            <w:t>Betreft Beantwoording vragen van het lid Teunissen (PvdD)  over de herbeoordeling van F-35-export Israël</w:t>
                          </w:r>
                        </w:p>
                        <w:p w14:paraId="6CBE48EB" w14:textId="77777777" w:rsidR="009B27EF" w:rsidRDefault="009B27EF"/>
                      </w:txbxContent>
                    </wps:txbx>
                    <wps:bodyPr vert="horz" wrap="square" lIns="0" tIns="0" rIns="0" bIns="0" anchor="t" anchorCtr="0"/>
                  </wps:wsp>
                </a:graphicData>
              </a:graphic>
            </wp:anchor>
          </w:drawing>
        </mc:Choice>
        <mc:Fallback>
          <w:pict>
            <v:shape w14:anchorId="6CBE48D6" id="41b10c7e-80a4-11ea-b356-6230a4311406" o:spid="_x0000_s1029" type="#_x0000_t202" style="position:absolute;margin-left:79.35pt;margin-top:296.5pt;width:376.45pt;height:47.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5C5ABCC" w14:textId="4B76EDDF" w:rsidR="009A7D02" w:rsidRDefault="009A7D02" w:rsidP="009A7D02">
                    <w:r>
                      <w:t xml:space="preserve">Datum </w:t>
                    </w:r>
                    <w:r w:rsidR="007C4CDD">
                      <w:t>11</w:t>
                    </w:r>
                    <w:r>
                      <w:t xml:space="preserve"> december 2025</w:t>
                    </w:r>
                  </w:p>
                  <w:p w14:paraId="053D8121" w14:textId="6CF63404" w:rsidR="009A7D02" w:rsidRDefault="009A7D02" w:rsidP="009A7D02">
                    <w:r>
                      <w:t>Betreft Beantwoording vragen van het lid Teunissen (PvdD)  over de herbeoordeling van F-35-export Israël</w:t>
                    </w:r>
                  </w:p>
                  <w:p w14:paraId="6CBE48EB" w14:textId="77777777" w:rsidR="009B27EF" w:rsidRDefault="009B27EF"/>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CBE48D8" wp14:editId="06C3CDF3">
              <wp:simplePos x="0" y="0"/>
              <wp:positionH relativeFrom="page">
                <wp:posOffset>5924550</wp:posOffset>
              </wp:positionH>
              <wp:positionV relativeFrom="page">
                <wp:posOffset>1968500</wp:posOffset>
              </wp:positionV>
              <wp:extent cx="14160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FAEDDAA" w14:textId="77777777" w:rsidR="009A7D02" w:rsidRPr="00F51C07" w:rsidRDefault="009A7D02" w:rsidP="009A7D02">
                              <w:pPr>
                                <w:rPr>
                                  <w:b/>
                                  <w:sz w:val="13"/>
                                  <w:szCs w:val="13"/>
                                </w:rPr>
                              </w:pPr>
                              <w:r w:rsidRPr="00FC13FA">
                                <w:rPr>
                                  <w:b/>
                                  <w:sz w:val="13"/>
                                  <w:szCs w:val="13"/>
                                </w:rPr>
                                <w:t>Ministerie van Buitenlandse Zaken</w:t>
                              </w:r>
                            </w:p>
                          </w:sdtContent>
                        </w:sdt>
                        <w:p w14:paraId="227ABA0C" w14:textId="77777777" w:rsidR="009A7D02" w:rsidRPr="00EE5E5D" w:rsidRDefault="009A7D02" w:rsidP="009A7D02">
                          <w:pPr>
                            <w:rPr>
                              <w:sz w:val="13"/>
                              <w:szCs w:val="13"/>
                            </w:rPr>
                          </w:pPr>
                          <w:r>
                            <w:rPr>
                              <w:sz w:val="13"/>
                              <w:szCs w:val="13"/>
                            </w:rPr>
                            <w:t>Rijnstraat 8</w:t>
                          </w:r>
                        </w:p>
                        <w:p w14:paraId="5940186D" w14:textId="77777777" w:rsidR="009A7D02" w:rsidRPr="0059764A" w:rsidRDefault="009A7D02" w:rsidP="009A7D02">
                          <w:pPr>
                            <w:rPr>
                              <w:sz w:val="13"/>
                              <w:szCs w:val="13"/>
                              <w:lang w:val="da-DK"/>
                            </w:rPr>
                          </w:pPr>
                          <w:r w:rsidRPr="0059764A">
                            <w:rPr>
                              <w:sz w:val="13"/>
                              <w:szCs w:val="13"/>
                              <w:lang w:val="da-DK"/>
                            </w:rPr>
                            <w:t>2515 XP Den Haag</w:t>
                          </w:r>
                        </w:p>
                        <w:p w14:paraId="0AF60509" w14:textId="77777777" w:rsidR="009A7D02" w:rsidRPr="0059764A" w:rsidRDefault="009A7D02" w:rsidP="009A7D02">
                          <w:pPr>
                            <w:rPr>
                              <w:sz w:val="13"/>
                              <w:szCs w:val="13"/>
                              <w:lang w:val="da-DK"/>
                            </w:rPr>
                          </w:pPr>
                          <w:r w:rsidRPr="0059764A">
                            <w:rPr>
                              <w:sz w:val="13"/>
                              <w:szCs w:val="13"/>
                              <w:lang w:val="da-DK"/>
                            </w:rPr>
                            <w:t>Postbus 20061</w:t>
                          </w:r>
                        </w:p>
                        <w:p w14:paraId="1B2BF247" w14:textId="77777777" w:rsidR="009A7D02" w:rsidRPr="0059764A" w:rsidRDefault="009A7D02" w:rsidP="009A7D02">
                          <w:pPr>
                            <w:rPr>
                              <w:sz w:val="13"/>
                              <w:szCs w:val="13"/>
                              <w:lang w:val="da-DK"/>
                            </w:rPr>
                          </w:pPr>
                          <w:r w:rsidRPr="0059764A">
                            <w:rPr>
                              <w:sz w:val="13"/>
                              <w:szCs w:val="13"/>
                              <w:lang w:val="da-DK"/>
                            </w:rPr>
                            <w:t>Nederland</w:t>
                          </w:r>
                        </w:p>
                        <w:p w14:paraId="6CBE48ED" w14:textId="77777777" w:rsidR="009B27EF" w:rsidRDefault="009B27EF">
                          <w:pPr>
                            <w:pStyle w:val="WitregelW1"/>
                          </w:pPr>
                        </w:p>
                        <w:p w14:paraId="6CBE48EE" w14:textId="77777777" w:rsidR="009B27EF" w:rsidRDefault="00543EA6">
                          <w:pPr>
                            <w:pStyle w:val="Referentiegegevens"/>
                          </w:pPr>
                          <w:r>
                            <w:t xml:space="preserve"> </w:t>
                          </w:r>
                        </w:p>
                        <w:p w14:paraId="6CBE48EF" w14:textId="77777777" w:rsidR="009B27EF" w:rsidRDefault="00543EA6">
                          <w:pPr>
                            <w:pStyle w:val="Referentiegegevens"/>
                          </w:pPr>
                          <w:r>
                            <w:t>www.minbuza.nl</w:t>
                          </w:r>
                        </w:p>
                        <w:p w14:paraId="6CBE48F0" w14:textId="77777777" w:rsidR="009B27EF" w:rsidRDefault="009B27EF">
                          <w:pPr>
                            <w:pStyle w:val="WitregelW2"/>
                          </w:pPr>
                        </w:p>
                        <w:p w14:paraId="6CBE48F1" w14:textId="77777777" w:rsidR="009B27EF" w:rsidRDefault="00543EA6">
                          <w:pPr>
                            <w:pStyle w:val="Referentiegegevensbold"/>
                          </w:pPr>
                          <w:r>
                            <w:t>Onze referentie</w:t>
                          </w:r>
                        </w:p>
                        <w:p w14:paraId="6CBE48F2" w14:textId="77777777" w:rsidR="009B27EF" w:rsidRDefault="00543EA6">
                          <w:pPr>
                            <w:pStyle w:val="Referentiegegevens"/>
                          </w:pPr>
                          <w:r>
                            <w:t>BZ2522847</w:t>
                          </w:r>
                        </w:p>
                        <w:p w14:paraId="6CBE48F3" w14:textId="77777777" w:rsidR="009B27EF" w:rsidRDefault="009B27EF">
                          <w:pPr>
                            <w:pStyle w:val="WitregelW1"/>
                          </w:pPr>
                        </w:p>
                        <w:p w14:paraId="6CBE48F4" w14:textId="77777777" w:rsidR="009B27EF" w:rsidRDefault="00543EA6">
                          <w:pPr>
                            <w:pStyle w:val="Referentiegegevensbold"/>
                          </w:pPr>
                          <w:r>
                            <w:t>Uw referentie</w:t>
                          </w:r>
                        </w:p>
                        <w:p w14:paraId="6CBE48F5" w14:textId="77777777" w:rsidR="009B27EF" w:rsidRDefault="00543EA6">
                          <w:pPr>
                            <w:pStyle w:val="Referentiegegevens"/>
                          </w:pPr>
                          <w:r>
                            <w:t>2025Z20795</w:t>
                          </w:r>
                        </w:p>
                        <w:p w14:paraId="6CBE48F6" w14:textId="77777777" w:rsidR="009B27EF" w:rsidRDefault="009B27EF">
                          <w:pPr>
                            <w:pStyle w:val="WitregelW1"/>
                          </w:pPr>
                        </w:p>
                        <w:p w14:paraId="6CBE48F7" w14:textId="77777777" w:rsidR="009B27EF" w:rsidRDefault="00543EA6">
                          <w:pPr>
                            <w:pStyle w:val="Referentiegegevensbold"/>
                          </w:pPr>
                          <w:r>
                            <w:t>Bijlage(n)</w:t>
                          </w:r>
                        </w:p>
                        <w:p w14:paraId="6CBE48F8" w14:textId="77777777" w:rsidR="009B27EF" w:rsidRDefault="00543EA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CBE48D8" id="41b10cd4-80a4-11ea-b356-6230a4311406" o:spid="_x0000_s1030" type="#_x0000_t202" style="position:absolute;margin-left:466.5pt;margin-top:155pt;width:111.5pt;height:630.7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zJ&#10;MiNqiJaPyQPwsuD/V5S/AAAA//8DAFBLAQItABQABgAIAAAAIQC2gziS/gAAAOEBAAATAAAAAAAA&#10;AAAAAAAAAAAAAABbQ29udGVudF9UeXBlc10ueG1sUEsBAi0AFAAGAAgAAAAhADj9If/WAAAAlAEA&#10;AAsAAAAAAAAAAAAAAAAALwEAAF9yZWxzLy5yZWxzUEsBAi0AFAAGAAgAAAAhAAxtbnyUAQAAFQMA&#10;AA4AAAAAAAAAAAAAAAAALgIAAGRycy9lMm9Eb2MueG1sUEsBAi0AFAAGAAgAAAAhAMeGhgL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FAEDDAA" w14:textId="77777777" w:rsidR="009A7D02" w:rsidRPr="00F51C07" w:rsidRDefault="009A7D02" w:rsidP="009A7D02">
                        <w:pPr>
                          <w:rPr>
                            <w:b/>
                            <w:sz w:val="13"/>
                            <w:szCs w:val="13"/>
                          </w:rPr>
                        </w:pPr>
                        <w:r w:rsidRPr="00FC13FA">
                          <w:rPr>
                            <w:b/>
                            <w:sz w:val="13"/>
                            <w:szCs w:val="13"/>
                          </w:rPr>
                          <w:t>Ministerie van Buitenlandse Zaken</w:t>
                        </w:r>
                      </w:p>
                    </w:sdtContent>
                  </w:sdt>
                  <w:p w14:paraId="227ABA0C" w14:textId="77777777" w:rsidR="009A7D02" w:rsidRPr="00EE5E5D" w:rsidRDefault="009A7D02" w:rsidP="009A7D02">
                    <w:pPr>
                      <w:rPr>
                        <w:sz w:val="13"/>
                        <w:szCs w:val="13"/>
                      </w:rPr>
                    </w:pPr>
                    <w:r>
                      <w:rPr>
                        <w:sz w:val="13"/>
                        <w:szCs w:val="13"/>
                      </w:rPr>
                      <w:t>Rijnstraat 8</w:t>
                    </w:r>
                  </w:p>
                  <w:p w14:paraId="5940186D" w14:textId="77777777" w:rsidR="009A7D02" w:rsidRPr="0059764A" w:rsidRDefault="009A7D02" w:rsidP="009A7D02">
                    <w:pPr>
                      <w:rPr>
                        <w:sz w:val="13"/>
                        <w:szCs w:val="13"/>
                        <w:lang w:val="da-DK"/>
                      </w:rPr>
                    </w:pPr>
                    <w:r w:rsidRPr="0059764A">
                      <w:rPr>
                        <w:sz w:val="13"/>
                        <w:szCs w:val="13"/>
                        <w:lang w:val="da-DK"/>
                      </w:rPr>
                      <w:t>2515 XP Den Haag</w:t>
                    </w:r>
                  </w:p>
                  <w:p w14:paraId="0AF60509" w14:textId="77777777" w:rsidR="009A7D02" w:rsidRPr="0059764A" w:rsidRDefault="009A7D02" w:rsidP="009A7D02">
                    <w:pPr>
                      <w:rPr>
                        <w:sz w:val="13"/>
                        <w:szCs w:val="13"/>
                        <w:lang w:val="da-DK"/>
                      </w:rPr>
                    </w:pPr>
                    <w:r w:rsidRPr="0059764A">
                      <w:rPr>
                        <w:sz w:val="13"/>
                        <w:szCs w:val="13"/>
                        <w:lang w:val="da-DK"/>
                      </w:rPr>
                      <w:t>Postbus 20061</w:t>
                    </w:r>
                  </w:p>
                  <w:p w14:paraId="1B2BF247" w14:textId="77777777" w:rsidR="009A7D02" w:rsidRPr="0059764A" w:rsidRDefault="009A7D02" w:rsidP="009A7D02">
                    <w:pPr>
                      <w:rPr>
                        <w:sz w:val="13"/>
                        <w:szCs w:val="13"/>
                        <w:lang w:val="da-DK"/>
                      </w:rPr>
                    </w:pPr>
                    <w:r w:rsidRPr="0059764A">
                      <w:rPr>
                        <w:sz w:val="13"/>
                        <w:szCs w:val="13"/>
                        <w:lang w:val="da-DK"/>
                      </w:rPr>
                      <w:t>Nederland</w:t>
                    </w:r>
                  </w:p>
                  <w:p w14:paraId="6CBE48ED" w14:textId="77777777" w:rsidR="009B27EF" w:rsidRDefault="009B27EF">
                    <w:pPr>
                      <w:pStyle w:val="WitregelW1"/>
                    </w:pPr>
                  </w:p>
                  <w:p w14:paraId="6CBE48EE" w14:textId="77777777" w:rsidR="009B27EF" w:rsidRDefault="00543EA6">
                    <w:pPr>
                      <w:pStyle w:val="Referentiegegevens"/>
                    </w:pPr>
                    <w:r>
                      <w:t xml:space="preserve"> </w:t>
                    </w:r>
                  </w:p>
                  <w:p w14:paraId="6CBE48EF" w14:textId="77777777" w:rsidR="009B27EF" w:rsidRDefault="00543EA6">
                    <w:pPr>
                      <w:pStyle w:val="Referentiegegevens"/>
                    </w:pPr>
                    <w:r>
                      <w:t>www.minbuza.nl</w:t>
                    </w:r>
                  </w:p>
                  <w:p w14:paraId="6CBE48F0" w14:textId="77777777" w:rsidR="009B27EF" w:rsidRDefault="009B27EF">
                    <w:pPr>
                      <w:pStyle w:val="WitregelW2"/>
                    </w:pPr>
                  </w:p>
                  <w:p w14:paraId="6CBE48F1" w14:textId="77777777" w:rsidR="009B27EF" w:rsidRDefault="00543EA6">
                    <w:pPr>
                      <w:pStyle w:val="Referentiegegevensbold"/>
                    </w:pPr>
                    <w:r>
                      <w:t>Onze referentie</w:t>
                    </w:r>
                  </w:p>
                  <w:p w14:paraId="6CBE48F2" w14:textId="77777777" w:rsidR="009B27EF" w:rsidRDefault="00543EA6">
                    <w:pPr>
                      <w:pStyle w:val="Referentiegegevens"/>
                    </w:pPr>
                    <w:r>
                      <w:t>BZ2522847</w:t>
                    </w:r>
                  </w:p>
                  <w:p w14:paraId="6CBE48F3" w14:textId="77777777" w:rsidR="009B27EF" w:rsidRDefault="009B27EF">
                    <w:pPr>
                      <w:pStyle w:val="WitregelW1"/>
                    </w:pPr>
                  </w:p>
                  <w:p w14:paraId="6CBE48F4" w14:textId="77777777" w:rsidR="009B27EF" w:rsidRDefault="00543EA6">
                    <w:pPr>
                      <w:pStyle w:val="Referentiegegevensbold"/>
                    </w:pPr>
                    <w:r>
                      <w:t>Uw referentie</w:t>
                    </w:r>
                  </w:p>
                  <w:p w14:paraId="6CBE48F5" w14:textId="77777777" w:rsidR="009B27EF" w:rsidRDefault="00543EA6">
                    <w:pPr>
                      <w:pStyle w:val="Referentiegegevens"/>
                    </w:pPr>
                    <w:r>
                      <w:t>2025Z20795</w:t>
                    </w:r>
                  </w:p>
                  <w:p w14:paraId="6CBE48F6" w14:textId="77777777" w:rsidR="009B27EF" w:rsidRDefault="009B27EF">
                    <w:pPr>
                      <w:pStyle w:val="WitregelW1"/>
                    </w:pPr>
                  </w:p>
                  <w:p w14:paraId="6CBE48F7" w14:textId="77777777" w:rsidR="009B27EF" w:rsidRDefault="00543EA6">
                    <w:pPr>
                      <w:pStyle w:val="Referentiegegevensbold"/>
                    </w:pPr>
                    <w:r>
                      <w:t>Bijlage(n)</w:t>
                    </w:r>
                  </w:p>
                  <w:p w14:paraId="6CBE48F8" w14:textId="77777777" w:rsidR="009B27EF" w:rsidRDefault="00543EA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BE48DC" wp14:editId="7A92231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CBE4907" w14:textId="77777777" w:rsidR="00543EA6" w:rsidRDefault="00543EA6"/>
                      </w:txbxContent>
                    </wps:txbx>
                    <wps:bodyPr vert="horz" wrap="square" lIns="0" tIns="0" rIns="0" bIns="0" anchor="t" anchorCtr="0"/>
                  </wps:wsp>
                </a:graphicData>
              </a:graphic>
            </wp:anchor>
          </w:drawing>
        </mc:Choice>
        <mc:Fallback>
          <w:pict>
            <v:shape w14:anchorId="6CBE48DC" id="41b10d73-80a4-11ea-b356-6230a4311406" o:spid="_x0000_s1031"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CBE4907" w14:textId="77777777" w:rsidR="00543EA6" w:rsidRDefault="00543EA6"/>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CBE48DE" wp14:editId="6CBE48D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BE4909" w14:textId="77777777" w:rsidR="00543EA6" w:rsidRDefault="00543EA6"/>
                      </w:txbxContent>
                    </wps:txbx>
                    <wps:bodyPr vert="horz" wrap="square" lIns="0" tIns="0" rIns="0" bIns="0" anchor="t" anchorCtr="0"/>
                  </wps:wsp>
                </a:graphicData>
              </a:graphic>
            </wp:anchor>
          </w:drawing>
        </mc:Choice>
        <mc:Fallback>
          <w:pict>
            <v:shape w14:anchorId="6CBE48DE" id="41b10dc3-80a4-11ea-b356-6230a4311406" o:spid="_x0000_s1032"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CBE4909" w14:textId="77777777" w:rsidR="00543EA6" w:rsidRDefault="00543EA6"/>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6CBE48E0" wp14:editId="6CBE48E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BE48FA" w14:textId="77777777" w:rsidR="009B27EF" w:rsidRDefault="00543EA6">
                          <w:pPr>
                            <w:spacing w:line="240" w:lineRule="auto"/>
                          </w:pPr>
                          <w:r>
                            <w:rPr>
                              <w:noProof/>
                            </w:rPr>
                            <w:drawing>
                              <wp:inline distT="0" distB="0" distL="0" distR="0" wp14:anchorId="6CBE4901" wp14:editId="6CBE490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BE48E0" id="41b10edc-80a4-11ea-b356-6230a4311406" o:spid="_x0000_s1033" type="#_x0000_t202" style="position:absolute;margin-left:314.6pt;margin-top:0;width:184.25pt;height:124.7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CBE48FA" w14:textId="77777777" w:rsidR="009B27EF" w:rsidRDefault="00543EA6">
                    <w:pPr>
                      <w:spacing w:line="240" w:lineRule="auto"/>
                    </w:pPr>
                    <w:r>
                      <w:rPr>
                        <w:noProof/>
                      </w:rPr>
                      <w:drawing>
                        <wp:inline distT="0" distB="0" distL="0" distR="0" wp14:anchorId="6CBE4901" wp14:editId="6CBE490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5884F3"/>
    <w:multiLevelType w:val="multilevel"/>
    <w:tmpl w:val="AE5B387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0239D0"/>
    <w:multiLevelType w:val="multilevel"/>
    <w:tmpl w:val="2ED23A1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53A2F88"/>
    <w:multiLevelType w:val="multilevel"/>
    <w:tmpl w:val="9878E35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0E50B09"/>
    <w:multiLevelType w:val="hybridMultilevel"/>
    <w:tmpl w:val="7696E246"/>
    <w:lvl w:ilvl="0" w:tplc="5720E9F4">
      <w:numFmt w:val="bullet"/>
      <w:lvlText w:val=""/>
      <w:lvlJc w:val="left"/>
      <w:pPr>
        <w:ind w:left="360" w:hanging="360"/>
      </w:pPr>
      <w:rPr>
        <w:rFonts w:ascii="Symbol" w:eastAsiaTheme="minorHAnsi" w:hAnsi="Symbol" w:cstheme="minorBidi" w:hint="default"/>
        <w:color w:val="auto"/>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40BA4CD"/>
    <w:multiLevelType w:val="multilevel"/>
    <w:tmpl w:val="F4DAD2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DCDC05E"/>
    <w:multiLevelType w:val="multilevel"/>
    <w:tmpl w:val="721D2D8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9641994">
    <w:abstractNumId w:val="2"/>
  </w:num>
  <w:num w:numId="2" w16cid:durableId="448355954">
    <w:abstractNumId w:val="0"/>
  </w:num>
  <w:num w:numId="3" w16cid:durableId="1760953715">
    <w:abstractNumId w:val="4"/>
  </w:num>
  <w:num w:numId="4" w16cid:durableId="378095603">
    <w:abstractNumId w:val="1"/>
  </w:num>
  <w:num w:numId="5" w16cid:durableId="110250623">
    <w:abstractNumId w:val="5"/>
  </w:num>
  <w:num w:numId="6" w16cid:durableId="1510095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EF"/>
    <w:rsid w:val="00001F33"/>
    <w:rsid w:val="00005188"/>
    <w:rsid w:val="0002353A"/>
    <w:rsid w:val="000475D3"/>
    <w:rsid w:val="00054205"/>
    <w:rsid w:val="00060869"/>
    <w:rsid w:val="00097E4A"/>
    <w:rsid w:val="000F7635"/>
    <w:rsid w:val="0010021F"/>
    <w:rsid w:val="0010336B"/>
    <w:rsid w:val="00136E4D"/>
    <w:rsid w:val="00152F7C"/>
    <w:rsid w:val="001570ED"/>
    <w:rsid w:val="001662B5"/>
    <w:rsid w:val="00166967"/>
    <w:rsid w:val="00167896"/>
    <w:rsid w:val="00167C73"/>
    <w:rsid w:val="00187AD4"/>
    <w:rsid w:val="001937F1"/>
    <w:rsid w:val="001A7444"/>
    <w:rsid w:val="001B44B3"/>
    <w:rsid w:val="001C09E4"/>
    <w:rsid w:val="001E31CD"/>
    <w:rsid w:val="001E7E85"/>
    <w:rsid w:val="001F117E"/>
    <w:rsid w:val="0020557C"/>
    <w:rsid w:val="00206D49"/>
    <w:rsid w:val="002437F9"/>
    <w:rsid w:val="00246A9D"/>
    <w:rsid w:val="002528E9"/>
    <w:rsid w:val="00252A55"/>
    <w:rsid w:val="002714C5"/>
    <w:rsid w:val="00290687"/>
    <w:rsid w:val="002A56F7"/>
    <w:rsid w:val="002B19F2"/>
    <w:rsid w:val="002B6CC6"/>
    <w:rsid w:val="002D0AD5"/>
    <w:rsid w:val="002D585F"/>
    <w:rsid w:val="002F6827"/>
    <w:rsid w:val="003155DE"/>
    <w:rsid w:val="0031639C"/>
    <w:rsid w:val="00337CE2"/>
    <w:rsid w:val="00340228"/>
    <w:rsid w:val="00343389"/>
    <w:rsid w:val="00354E08"/>
    <w:rsid w:val="00361AD0"/>
    <w:rsid w:val="00362002"/>
    <w:rsid w:val="00367D6B"/>
    <w:rsid w:val="00392762"/>
    <w:rsid w:val="00393480"/>
    <w:rsid w:val="00395F3B"/>
    <w:rsid w:val="003A69DE"/>
    <w:rsid w:val="003F6BE6"/>
    <w:rsid w:val="0042747E"/>
    <w:rsid w:val="00480962"/>
    <w:rsid w:val="00481697"/>
    <w:rsid w:val="00482215"/>
    <w:rsid w:val="00486BDE"/>
    <w:rsid w:val="00501C51"/>
    <w:rsid w:val="0051236B"/>
    <w:rsid w:val="00543EA6"/>
    <w:rsid w:val="00560E00"/>
    <w:rsid w:val="0056382A"/>
    <w:rsid w:val="00570FF9"/>
    <w:rsid w:val="005719B1"/>
    <w:rsid w:val="0057415D"/>
    <w:rsid w:val="00595FBA"/>
    <w:rsid w:val="005A0A84"/>
    <w:rsid w:val="005B1AF5"/>
    <w:rsid w:val="005B4313"/>
    <w:rsid w:val="005B536A"/>
    <w:rsid w:val="005C00B5"/>
    <w:rsid w:val="005D470D"/>
    <w:rsid w:val="005D6864"/>
    <w:rsid w:val="00631769"/>
    <w:rsid w:val="0064463B"/>
    <w:rsid w:val="0065392F"/>
    <w:rsid w:val="00656166"/>
    <w:rsid w:val="00662D3B"/>
    <w:rsid w:val="00670EA6"/>
    <w:rsid w:val="0067208E"/>
    <w:rsid w:val="006A2C91"/>
    <w:rsid w:val="006A44C3"/>
    <w:rsid w:val="006D795A"/>
    <w:rsid w:val="006E6B47"/>
    <w:rsid w:val="006E6F04"/>
    <w:rsid w:val="00716902"/>
    <w:rsid w:val="00725C10"/>
    <w:rsid w:val="0074691E"/>
    <w:rsid w:val="007579BD"/>
    <w:rsid w:val="00767684"/>
    <w:rsid w:val="00772ABD"/>
    <w:rsid w:val="007742EA"/>
    <w:rsid w:val="00774C81"/>
    <w:rsid w:val="007776D3"/>
    <w:rsid w:val="0078371C"/>
    <w:rsid w:val="00790B0E"/>
    <w:rsid w:val="007914CD"/>
    <w:rsid w:val="007B02AE"/>
    <w:rsid w:val="007C1970"/>
    <w:rsid w:val="007C4CDD"/>
    <w:rsid w:val="007C4F3F"/>
    <w:rsid w:val="007E16F6"/>
    <w:rsid w:val="007F1D9F"/>
    <w:rsid w:val="007F342B"/>
    <w:rsid w:val="0081765A"/>
    <w:rsid w:val="008220D1"/>
    <w:rsid w:val="0082532C"/>
    <w:rsid w:val="00841F09"/>
    <w:rsid w:val="00846629"/>
    <w:rsid w:val="00860FDC"/>
    <w:rsid w:val="0086284A"/>
    <w:rsid w:val="008656BE"/>
    <w:rsid w:val="008813C0"/>
    <w:rsid w:val="008D5222"/>
    <w:rsid w:val="008F25E1"/>
    <w:rsid w:val="008F40A2"/>
    <w:rsid w:val="00916050"/>
    <w:rsid w:val="0093281A"/>
    <w:rsid w:val="0095710F"/>
    <w:rsid w:val="0098133A"/>
    <w:rsid w:val="0099276E"/>
    <w:rsid w:val="00993F65"/>
    <w:rsid w:val="009A7D02"/>
    <w:rsid w:val="009B27EF"/>
    <w:rsid w:val="009B538F"/>
    <w:rsid w:val="009D49C8"/>
    <w:rsid w:val="009E4598"/>
    <w:rsid w:val="00A20565"/>
    <w:rsid w:val="00A2073D"/>
    <w:rsid w:val="00A27320"/>
    <w:rsid w:val="00A3779B"/>
    <w:rsid w:val="00A679C5"/>
    <w:rsid w:val="00A70113"/>
    <w:rsid w:val="00A943FA"/>
    <w:rsid w:val="00A96531"/>
    <w:rsid w:val="00AA2363"/>
    <w:rsid w:val="00AD360D"/>
    <w:rsid w:val="00AD6DD5"/>
    <w:rsid w:val="00B01567"/>
    <w:rsid w:val="00B310C5"/>
    <w:rsid w:val="00B37C31"/>
    <w:rsid w:val="00B50FB2"/>
    <w:rsid w:val="00B6316A"/>
    <w:rsid w:val="00B66ED8"/>
    <w:rsid w:val="00B7027C"/>
    <w:rsid w:val="00B85ED3"/>
    <w:rsid w:val="00BA21E1"/>
    <w:rsid w:val="00BC60DE"/>
    <w:rsid w:val="00BC7921"/>
    <w:rsid w:val="00BE16F3"/>
    <w:rsid w:val="00BE198F"/>
    <w:rsid w:val="00BF103A"/>
    <w:rsid w:val="00C143B7"/>
    <w:rsid w:val="00C2017D"/>
    <w:rsid w:val="00C27B11"/>
    <w:rsid w:val="00C338E4"/>
    <w:rsid w:val="00C43AC0"/>
    <w:rsid w:val="00C65E7D"/>
    <w:rsid w:val="00C8701F"/>
    <w:rsid w:val="00C95AE8"/>
    <w:rsid w:val="00CC7DA8"/>
    <w:rsid w:val="00CD10B4"/>
    <w:rsid w:val="00CE6851"/>
    <w:rsid w:val="00D146CC"/>
    <w:rsid w:val="00D34A72"/>
    <w:rsid w:val="00D84C0A"/>
    <w:rsid w:val="00D87F65"/>
    <w:rsid w:val="00DB1BFE"/>
    <w:rsid w:val="00E073C8"/>
    <w:rsid w:val="00E12115"/>
    <w:rsid w:val="00E20CBF"/>
    <w:rsid w:val="00E2126D"/>
    <w:rsid w:val="00E27763"/>
    <w:rsid w:val="00E46D59"/>
    <w:rsid w:val="00E6780B"/>
    <w:rsid w:val="00EB6E5E"/>
    <w:rsid w:val="00EC5238"/>
    <w:rsid w:val="00ED3656"/>
    <w:rsid w:val="00ED6A34"/>
    <w:rsid w:val="00EF75C4"/>
    <w:rsid w:val="00F0422D"/>
    <w:rsid w:val="00F0492E"/>
    <w:rsid w:val="00F16EA3"/>
    <w:rsid w:val="00F37354"/>
    <w:rsid w:val="00F7138E"/>
    <w:rsid w:val="00F824F5"/>
    <w:rsid w:val="00FA44BF"/>
    <w:rsid w:val="00FD0D3C"/>
    <w:rsid w:val="00FE319A"/>
    <w:rsid w:val="00FE77F8"/>
    <w:rsid w:val="4AA080C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BE48A1"/>
  <w15:docId w15:val="{39A78A44-5B43-4AAC-9DF8-E746454C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zh-CN"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E12115"/>
    <w:pPr>
      <w:tabs>
        <w:tab w:val="center" w:pos="4513"/>
        <w:tab w:val="right" w:pos="9026"/>
      </w:tabs>
      <w:spacing w:line="240" w:lineRule="auto"/>
    </w:pPr>
  </w:style>
  <w:style w:type="character" w:customStyle="1" w:styleId="HeaderChar">
    <w:name w:val="Header Char"/>
    <w:basedOn w:val="DefaultParagraphFont"/>
    <w:link w:val="Header"/>
    <w:uiPriority w:val="99"/>
    <w:rsid w:val="00E12115"/>
    <w:rPr>
      <w:rFonts w:ascii="Verdana" w:hAnsi="Verdana"/>
      <w:color w:val="000000"/>
      <w:sz w:val="18"/>
      <w:szCs w:val="18"/>
    </w:rPr>
  </w:style>
  <w:style w:type="paragraph" w:styleId="Footer">
    <w:name w:val="footer"/>
    <w:basedOn w:val="Normal"/>
    <w:link w:val="FooterChar"/>
    <w:uiPriority w:val="99"/>
    <w:unhideWhenUsed/>
    <w:rsid w:val="00E12115"/>
    <w:pPr>
      <w:tabs>
        <w:tab w:val="center" w:pos="4513"/>
        <w:tab w:val="right" w:pos="9026"/>
      </w:tabs>
      <w:spacing w:line="240" w:lineRule="auto"/>
    </w:pPr>
  </w:style>
  <w:style w:type="character" w:customStyle="1" w:styleId="FooterChar">
    <w:name w:val="Footer Char"/>
    <w:basedOn w:val="DefaultParagraphFont"/>
    <w:link w:val="Footer"/>
    <w:uiPriority w:val="99"/>
    <w:rsid w:val="00E12115"/>
    <w:rPr>
      <w:rFonts w:ascii="Verdana" w:hAnsi="Verdana"/>
      <w:color w:val="000000"/>
      <w:sz w:val="18"/>
      <w:szCs w:val="18"/>
    </w:rPr>
  </w:style>
  <w:style w:type="paragraph" w:styleId="Revision">
    <w:name w:val="Revision"/>
    <w:hidden/>
    <w:uiPriority w:val="99"/>
    <w:semiHidden/>
    <w:rsid w:val="00E1211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E12115"/>
    <w:rPr>
      <w:sz w:val="16"/>
      <w:szCs w:val="16"/>
    </w:rPr>
  </w:style>
  <w:style w:type="paragraph" w:styleId="CommentText">
    <w:name w:val="annotation text"/>
    <w:basedOn w:val="Normal"/>
    <w:link w:val="CommentTextChar"/>
    <w:uiPriority w:val="99"/>
    <w:unhideWhenUsed/>
    <w:rsid w:val="00E12115"/>
    <w:pPr>
      <w:spacing w:line="240" w:lineRule="auto"/>
    </w:pPr>
    <w:rPr>
      <w:sz w:val="20"/>
      <w:szCs w:val="20"/>
    </w:rPr>
  </w:style>
  <w:style w:type="character" w:customStyle="1" w:styleId="CommentTextChar">
    <w:name w:val="Comment Text Char"/>
    <w:basedOn w:val="DefaultParagraphFont"/>
    <w:link w:val="CommentText"/>
    <w:uiPriority w:val="99"/>
    <w:rsid w:val="00E1211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12115"/>
    <w:rPr>
      <w:b/>
      <w:bCs/>
    </w:rPr>
  </w:style>
  <w:style w:type="character" w:customStyle="1" w:styleId="CommentSubjectChar">
    <w:name w:val="Comment Subject Char"/>
    <w:basedOn w:val="CommentTextChar"/>
    <w:link w:val="CommentSubject"/>
    <w:uiPriority w:val="99"/>
    <w:semiHidden/>
    <w:rsid w:val="00E12115"/>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8096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80962"/>
    <w:rPr>
      <w:rFonts w:asciiTheme="minorHAnsi" w:eastAsiaTheme="minorHAnsi" w:hAnsiTheme="minorHAnsi" w:cstheme="minorBidi"/>
      <w:kern w:val="2"/>
      <w:sz w:val="22"/>
      <w:szCs w:val="22"/>
      <w:lang w:eastAsia="en-US"/>
      <w14:ligatures w14:val="standardContextual"/>
    </w:rPr>
  </w:style>
  <w:style w:type="paragraph" w:customStyle="1" w:styleId="Citaat1">
    <w:name w:val="Citaat1"/>
    <w:basedOn w:val="Normal"/>
    <w:next w:val="Normal"/>
    <w:uiPriority w:val="98"/>
    <w:qFormat/>
    <w:rsid w:val="00486BDE"/>
    <w:pPr>
      <w:spacing w:before="200" w:after="160"/>
      <w:ind w:left="861"/>
      <w:jc w:val="center"/>
    </w:pPr>
    <w:rPr>
      <w:i/>
      <w:color w:val="404040"/>
    </w:rPr>
  </w:style>
  <w:style w:type="paragraph" w:customStyle="1" w:styleId="Geenafstand1">
    <w:name w:val="Geen afstand1"/>
    <w:basedOn w:val="Normal"/>
    <w:next w:val="Normal"/>
    <w:uiPriority w:val="98"/>
    <w:qFormat/>
    <w:rsid w:val="00486BDE"/>
    <w:pPr>
      <w:spacing w:line="180" w:lineRule="exact"/>
    </w:pPr>
  </w:style>
  <w:style w:type="paragraph" w:customStyle="1" w:styleId="Intensievebenadrukking1">
    <w:name w:val="Intensieve benadrukking1"/>
    <w:basedOn w:val="Normal"/>
    <w:next w:val="Normal"/>
    <w:uiPriority w:val="98"/>
    <w:qFormat/>
    <w:rsid w:val="00486BDE"/>
    <w:rPr>
      <w:i/>
      <w:color w:val="4F81BD"/>
    </w:rPr>
  </w:style>
  <w:style w:type="paragraph" w:customStyle="1" w:styleId="Intensieveverwijzing1">
    <w:name w:val="Intensieve verwijzing1"/>
    <w:basedOn w:val="Normal"/>
    <w:next w:val="Normal"/>
    <w:uiPriority w:val="98"/>
    <w:qFormat/>
    <w:rsid w:val="00486BDE"/>
    <w:rPr>
      <w:b/>
      <w:smallCaps/>
      <w:color w:val="4F81BD"/>
      <w:spacing w:val="5"/>
    </w:rPr>
  </w:style>
  <w:style w:type="paragraph" w:customStyle="1" w:styleId="Kop11">
    <w:name w:val="Kop 11"/>
    <w:basedOn w:val="Normal"/>
    <w:next w:val="Normal"/>
    <w:qFormat/>
    <w:rsid w:val="00486BDE"/>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486BDE"/>
    <w:pPr>
      <w:tabs>
        <w:tab w:val="left" w:pos="0"/>
      </w:tabs>
      <w:spacing w:before="240"/>
    </w:pPr>
    <w:rPr>
      <w:i/>
    </w:rPr>
  </w:style>
  <w:style w:type="paragraph" w:customStyle="1" w:styleId="Kop31">
    <w:name w:val="Kop 31"/>
    <w:basedOn w:val="Normal"/>
    <w:next w:val="Normal"/>
    <w:uiPriority w:val="2"/>
    <w:qFormat/>
    <w:rsid w:val="00486BDE"/>
    <w:pPr>
      <w:tabs>
        <w:tab w:val="left" w:pos="0"/>
      </w:tabs>
      <w:spacing w:before="240"/>
      <w:ind w:left="-1120"/>
    </w:pPr>
  </w:style>
  <w:style w:type="paragraph" w:customStyle="1" w:styleId="Kop41">
    <w:name w:val="Kop 41"/>
    <w:basedOn w:val="Normal"/>
    <w:next w:val="Normal"/>
    <w:uiPriority w:val="3"/>
    <w:qFormat/>
    <w:rsid w:val="00486BDE"/>
    <w:pPr>
      <w:tabs>
        <w:tab w:val="left" w:pos="0"/>
      </w:tabs>
      <w:spacing w:before="240"/>
      <w:ind w:left="-1120"/>
    </w:pPr>
  </w:style>
  <w:style w:type="paragraph" w:customStyle="1" w:styleId="Kop51">
    <w:name w:val="Kop 51"/>
    <w:basedOn w:val="Normal"/>
    <w:next w:val="Normal"/>
    <w:rsid w:val="00486BDE"/>
    <w:pPr>
      <w:spacing w:line="320" w:lineRule="exact"/>
    </w:pPr>
    <w:rPr>
      <w:sz w:val="24"/>
      <w:szCs w:val="24"/>
    </w:rPr>
  </w:style>
  <w:style w:type="paragraph" w:customStyle="1" w:styleId="Ondertitel1">
    <w:name w:val="Ondertitel1"/>
    <w:basedOn w:val="Normal"/>
    <w:next w:val="Normal"/>
    <w:uiPriority w:val="8"/>
    <w:qFormat/>
    <w:rsid w:val="00486BDE"/>
    <w:pPr>
      <w:spacing w:line="320" w:lineRule="atLeast"/>
    </w:pPr>
    <w:rPr>
      <w:sz w:val="24"/>
      <w:szCs w:val="24"/>
    </w:rPr>
  </w:style>
  <w:style w:type="paragraph" w:customStyle="1" w:styleId="Subtielebenadrukking1">
    <w:name w:val="Subtiele benadrukking1"/>
    <w:basedOn w:val="Normal"/>
    <w:next w:val="Normal"/>
    <w:uiPriority w:val="98"/>
    <w:qFormat/>
    <w:rsid w:val="00486BDE"/>
    <w:rPr>
      <w:i/>
      <w:color w:val="404040"/>
    </w:rPr>
  </w:style>
  <w:style w:type="paragraph" w:customStyle="1" w:styleId="Subtieleverwijzing1">
    <w:name w:val="Subtiele verwijzing1"/>
    <w:basedOn w:val="Normal"/>
    <w:next w:val="Normal"/>
    <w:uiPriority w:val="98"/>
    <w:qFormat/>
    <w:rsid w:val="00486BDE"/>
    <w:rPr>
      <w:smallCaps/>
      <w:color w:val="404040"/>
    </w:rPr>
  </w:style>
  <w:style w:type="table" w:customStyle="1" w:styleId="Tabelraster1">
    <w:name w:val="Tabelraster1"/>
    <w:rsid w:val="00486BDE"/>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486BDE"/>
    <w:pPr>
      <w:spacing w:line="320" w:lineRule="atLeast"/>
    </w:pPr>
    <w:rPr>
      <w:b/>
      <w:sz w:val="24"/>
      <w:szCs w:val="24"/>
    </w:rPr>
  </w:style>
  <w:style w:type="paragraph" w:customStyle="1" w:styleId="Titelvanboek1">
    <w:name w:val="Titel van boek1"/>
    <w:basedOn w:val="Normal"/>
    <w:next w:val="Normal"/>
    <w:uiPriority w:val="98"/>
    <w:qFormat/>
    <w:rsid w:val="00486BDE"/>
    <w:rPr>
      <w:b/>
      <w:i/>
      <w:spacing w:val="5"/>
    </w:rPr>
  </w:style>
  <w:style w:type="character" w:styleId="UnresolvedMention">
    <w:name w:val="Unresolved Mention"/>
    <w:basedOn w:val="DefaultParagraphFont"/>
    <w:uiPriority w:val="99"/>
    <w:semiHidden/>
    <w:unhideWhenUsed/>
    <w:rsid w:val="0048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6804">
      <w:bodyDiv w:val="1"/>
      <w:marLeft w:val="0"/>
      <w:marRight w:val="0"/>
      <w:marTop w:val="0"/>
      <w:marBottom w:val="0"/>
      <w:divBdr>
        <w:top w:val="none" w:sz="0" w:space="0" w:color="auto"/>
        <w:left w:val="none" w:sz="0" w:space="0" w:color="auto"/>
        <w:bottom w:val="none" w:sz="0" w:space="0" w:color="auto"/>
        <w:right w:val="none" w:sz="0" w:space="0" w:color="auto"/>
      </w:divBdr>
    </w:div>
    <w:div w:id="92288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1227</ap:Words>
  <ap:Characters>6754</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Vragen van het lid Teunissen (PvdD) aan M en R over de herbeoordeling van F-35-export Israel</vt:lpstr>
    </vt:vector>
  </ap:TitlesOfParts>
  <ap:LinksUpToDate>false</ap:LinksUpToDate>
  <ap:CharactersWithSpaces>7966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2025-12-11T16:38:00.0000000Z</lastPrinted>
  <dcterms:created xsi:type="dcterms:W3CDTF">2025-12-11T16:39:00.0000000Z</dcterms:created>
  <dcterms:modified xsi:type="dcterms:W3CDTF">2025-12-11T16:39:00.0000000Z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a89a0a93-0ae2-4f21-9320-9f833613662f</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84;#Organization|d3f777fe-abca-43dd-b11c-a7496ad32ea5</vt:lpwstr>
  </property>
  <property fmtid="{D5CDD505-2E9C-101B-9397-08002B2CF9AE}" pid="22" name="BZCountryState">
    <vt:lpwstr>3;#Not applicable|ec01d90b-9d0f-4785-8785-e1ea615196bf</vt:lpwstr>
  </property>
</Properties>
</file>