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2025Z21913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12 december 2025)</w:t>
        <w:br/>
      </w:r>
    </w:p>
    <w:p>
      <w:r>
        <w:t xml:space="preserve">Vragen van het lid Flach (SGP) aan de minister van Landbouw, Visserij, Voedselzekerheid en Natuur over het niet verlengen van de pilot mineralenconcentraat.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3130"/>
        </w:numPr>
        <w:ind w:left="360"/>
      </w:pPr>
      <w:r>
        <w:t xml:space="preserve">Heeft u kennisgenomen van de zorgen over het niet verlengen van de pilot mineralenconcentraat? [1]</w:t>
      </w:r>
      <w:r>
        <w:br/>
      </w:r>
    </w:p>
    <w:p>
      <w:pPr>
        <w:pStyle w:val="ListParagraph"/>
        <w:numPr>
          <w:ilvl w:val="0"/>
          <w:numId w:val="100493130"/>
        </w:numPr>
        <w:ind w:left="360"/>
      </w:pPr>
      <w:r>
        <w:t xml:space="preserve">Vanaf wanneer kunnen Renure-producten worden toegepast?</w:t>
      </w:r>
      <w:r>
        <w:br/>
      </w:r>
    </w:p>
    <w:p>
      <w:pPr>
        <w:pStyle w:val="ListParagraph"/>
        <w:numPr>
          <w:ilvl w:val="0"/>
          <w:numId w:val="100493130"/>
        </w:numPr>
        <w:ind w:left="360"/>
      </w:pPr>
      <w:r>
        <w:t xml:space="preserve">Deelt u de analyse dat ook de omschakeling naar Renure in bedrijfsprocessen tijd nodig heeft?</w:t>
      </w:r>
      <w:r>
        <w:br/>
      </w:r>
    </w:p>
    <w:p>
      <w:pPr>
        <w:pStyle w:val="ListParagraph"/>
        <w:numPr>
          <w:ilvl w:val="0"/>
          <w:numId w:val="100493130"/>
        </w:numPr>
        <w:ind w:left="360"/>
      </w:pPr>
      <w:r>
        <w:t xml:space="preserve">Deelt u de analyse dat het niet verlengen van de pilot mineralenconcentraat, terwijl er nog geen Renure-producten kunnen worden toegepast, risico’s met zich meebrengt voor onder meer de bedrijfsprocessen van betrokken bedrijven?</w:t>
      </w:r>
      <w:r>
        <w:br/>
      </w:r>
    </w:p>
    <w:p>
      <w:pPr>
        <w:pStyle w:val="ListParagraph"/>
        <w:numPr>
          <w:ilvl w:val="0"/>
          <w:numId w:val="100493130"/>
        </w:numPr>
        <w:ind w:left="360"/>
      </w:pPr>
      <w:r>
        <w:t xml:space="preserve">Bent u bereid de pilot mineralenconcentraat te verlengen tot Renure in de praktijk toepasbaar is?</w:t>
      </w:r>
      <w:r>
        <w:br/>
      </w:r>
    </w:p>
    <w:p>
      <w:r>
        <w:t xml:space="preserve"> </w:t>
      </w:r>
      <w:r>
        <w:br/>
      </w:r>
    </w:p>
    <w:p>
      <w:r>
        <w:t xml:space="preserve">[1] Pigbusiness, 1 december 2025, 'LTO en POV: 'Niet verlengen pilot mineralenconcentraat gaat voor grote problemen zorgen’' (https://www.pigbusiness.nl/artikel/1411989-lto-en-pov-niet-verlengen-pilot-mineralenconcentraat-gaat-voor-grote-problemen-renure-zorgen/)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31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3110">
    <w:abstractNumId w:val="10049311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