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2025Z21922</w:t>
        <w:br/>
      </w:r>
      <w:proofErr w:type="spellEnd"/>
    </w:p>
    <w:p>
      <w:pPr>
        <w:pStyle w:val="Normal"/>
        <w:rPr>
          <w:b w:val="1"/>
          <w:bCs w:val="1"/>
        </w:rPr>
      </w:pPr>
      <w:r w:rsidR="250AE766">
        <w:rPr>
          <w:b w:val="0"/>
          <w:bCs w:val="0"/>
        </w:rPr>
        <w:t>(ingezonden 12 december 2025)</w:t>
        <w:br/>
      </w:r>
    </w:p>
    <w:p>
      <w:r>
        <w:t xml:space="preserve">Vragen van de leden Boswijk en Van Ark (beiden CDA) aan de minister en de staatssecretaris van Buitenlandse Zaken over berichtgeving rondom de ratificatie van de EU-Chili geavanceerde kaderovereenkomst (AFA) en de ontwikkeling van een Nederlandse strategie voor kritieke grondstoffen met Chili.</w:t>
      </w:r>
      <w:r>
        <w:br/>
      </w:r>
    </w:p>
    <w:p>
      <w:pPr>
        <w:pStyle w:val="ListParagraph"/>
        <w:numPr>
          <w:ilvl w:val="0"/>
          <w:numId w:val="100493190"/>
        </w:numPr>
        <w:ind w:left="360"/>
      </w:pPr>
      <w:r>
        <w:t xml:space="preserve">Bent u in staat te reflecteren op de bevindingen uit dit artikel over de ratificatie van de EU-Chili geavanceerde kaderovereenkomst (AFA)? 1)</w:t>
      </w:r>
      <w:r>
        <w:br/>
      </w:r>
    </w:p>
    <w:p>
      <w:pPr>
        <w:pStyle w:val="ListParagraph"/>
        <w:numPr>
          <w:ilvl w:val="0"/>
          <w:numId w:val="100493190"/>
        </w:numPr>
        <w:ind w:left="360"/>
      </w:pPr>
      <w:r>
        <w:t xml:space="preserve">Kan u aangeven wat de huidige stand van zaken is met betrekking tot de Nederlandse ratificatieprocedure van de EU-Chili geavanceerde kaderovereenkomst (AFA)?</w:t>
      </w:r>
      <w:r>
        <w:br/>
      </w:r>
    </w:p>
    <w:p>
      <w:pPr>
        <w:pStyle w:val="ListParagraph"/>
        <w:numPr>
          <w:ilvl w:val="0"/>
          <w:numId w:val="100493190"/>
        </w:numPr>
        <w:ind w:left="360"/>
      </w:pPr>
      <w:r>
        <w:t xml:space="preserve">Op welke termijn verwacht u het ratificatiewetsvoorstel aan de Kamer voor te kunnen leggen?</w:t>
      </w:r>
      <w:r>
        <w:br/>
      </w:r>
    </w:p>
    <w:p>
      <w:pPr>
        <w:pStyle w:val="ListParagraph"/>
        <w:numPr>
          <w:ilvl w:val="0"/>
          <w:numId w:val="100493190"/>
        </w:numPr>
        <w:ind w:left="360"/>
      </w:pPr>
      <w:r>
        <w:t xml:space="preserve">Zou u kunnen aangeven of er bepaalde bezwaren denkbaar zijn tegen ratificatie?</w:t>
      </w:r>
      <w:r>
        <w:br/>
      </w:r>
    </w:p>
    <w:p>
      <w:pPr>
        <w:pStyle w:val="ListParagraph"/>
        <w:numPr>
          <w:ilvl w:val="0"/>
          <w:numId w:val="100493190"/>
        </w:numPr>
        <w:ind w:left="360"/>
      </w:pPr>
      <w:r>
        <w:t xml:space="preserve">Dit handelsverdrag beoogt meerdere doelen gelijktijdig te realiseren: meer onderlinge handel en investeringen, gezamenlijke aanpak van wereldwijde uitdagingen en verdieping van politieke samenwerking. Bent u het ermee eens dat dit handelsverdrag als model kan dienen voor EU-handelsverdragen met andere landen?</w:t>
      </w:r>
      <w:r>
        <w:br/>
      </w:r>
    </w:p>
    <w:p>
      <w:pPr>
        <w:pStyle w:val="ListParagraph"/>
        <w:numPr>
          <w:ilvl w:val="0"/>
          <w:numId w:val="100493190"/>
        </w:numPr>
        <w:ind w:left="360"/>
      </w:pPr>
      <w:r>
        <w:t xml:space="preserve">Chili herbergt een van de grootste lithiumreserves van de wereld.</w:t>
      </w:r>
      <w:r>
        <w:rPr>
          <w:b w:val="1"/>
          <w:bCs w:val="1"/>
        </w:rPr>
        <w:t xml:space="preserve"> </w:t>
      </w:r>
      <w:r>
        <w:rPr/>
        <w:t xml:space="preserve">Onderschrijft u het belang van stabiele toeleveringsketens van kritieke grondstoffen voor de Nederlandse en Europese markt?</w:t>
      </w:r>
      <w:r>
        <w:br/>
      </w:r>
    </w:p>
    <w:p>
      <w:pPr>
        <w:pStyle w:val="ListParagraph"/>
        <w:numPr>
          <w:ilvl w:val="0"/>
          <w:numId w:val="100493190"/>
        </w:numPr>
        <w:ind w:left="360"/>
      </w:pPr>
      <w:r>
        <w:t xml:space="preserve">Hoe kijkt u naar het opzetten van een Nederlandse of Europese strategie rondom het structureel vergaren van kritieke grondstoffen in het kader van de agressievere benadering van de markt door onder andere China en de Verenigde Staten?</w:t>
      </w:r>
      <w:r>
        <w:br/>
      </w:r>
    </w:p>
    <w:p>
      <w:pPr>
        <w:pStyle w:val="ListParagraph"/>
        <w:numPr>
          <w:ilvl w:val="0"/>
          <w:numId w:val="100493190"/>
        </w:numPr>
        <w:ind w:left="360"/>
      </w:pPr>
      <w:r>
        <w:t xml:space="preserve">Bent u het eens dat de AFA een belangrijke bijdrage kan leveren aan de Europese en Nederlandse toegang tot lithium, koper en ook andere zeldzame metalen?</w:t>
      </w:r>
      <w:r>
        <w:br/>
      </w:r>
    </w:p>
    <w:p>
      <w:pPr>
        <w:pStyle w:val="ListParagraph"/>
        <w:numPr>
          <w:ilvl w:val="0"/>
          <w:numId w:val="100493190"/>
        </w:numPr>
        <w:ind w:left="360"/>
      </w:pPr>
      <w:r>
        <w:t xml:space="preserve">Bent u het in dat kader eens dat de AFA zo spoedig mogelijk in werking moet treden?</w:t>
      </w:r>
      <w:r>
        <w:br/>
      </w:r>
    </w:p>
    <w:p>
      <w:pPr>
        <w:pStyle w:val="ListParagraph"/>
        <w:numPr>
          <w:ilvl w:val="0"/>
          <w:numId w:val="100493190"/>
        </w:numPr>
        <w:ind w:left="360"/>
      </w:pPr>
      <w:r>
        <w:t xml:space="preserve">Bent u bereid er bij de lidstaten die de AFA nog niet hebben geratificeerd in hun nationale parlement erop aan te dringen dit alsnog zo spoedig mogelijk te doen?</w:t>
      </w:r>
      <w:r>
        <w:br/>
      </w:r>
    </w:p>
    <w:p>
      <w:pPr>
        <w:pStyle w:val="ListParagraph"/>
        <w:numPr>
          <w:ilvl w:val="0"/>
          <w:numId w:val="100493190"/>
        </w:numPr>
        <w:ind w:left="360"/>
      </w:pPr>
      <w:r>
        <w:t xml:space="preserve">China heeft in 2025 exportbeperkingen ingevoerd op gallium, germanium en andere kritieke grondstoffen; bent u van mening dat dit de urgentie versterkt voor Nederland om de samenwerking met Chili op het gebied van zeldzame aardmetalen te intensiveren?</w:t>
      </w:r>
      <w:r>
        <w:br/>
      </w:r>
    </w:p>
    <w:p>
      <w:pPr>
        <w:pStyle w:val="ListParagraph"/>
        <w:numPr>
          <w:ilvl w:val="0"/>
          <w:numId w:val="100493190"/>
        </w:numPr>
        <w:ind w:left="360"/>
      </w:pPr>
      <w:r>
        <w:t xml:space="preserve">Bent u bereid om een integrale beleidsnotitie op te stellen over de kansen en uitdagingen voor Nederland op het gebied van zeldzame aardmetalen in Chili, waarin de hierboven genoemde aspecten in samenhang worden bezien?</w:t>
      </w:r>
      <w:r>
        <w:br/>
      </w:r>
    </w:p>
    <w:p>
      <w:pPr>
        <w:pStyle w:val="ListParagraph"/>
        <w:numPr>
          <w:ilvl w:val="0"/>
          <w:numId w:val="100493190"/>
        </w:numPr>
        <w:ind w:left="360"/>
      </w:pPr>
      <w:r>
        <w:t xml:space="preserve">Kan u toezeggen de Kamer periodiek te informeren over de voortgang van zowel de ratificatie van de EU-Chili AFA als de Nederlandse inzet op het gebied van kritieke grondstoffen met Chili?</w:t>
      </w:r>
      <w:r>
        <w:br/>
      </w:r>
      <w:r>
        <w:t xml:space="preserve"/>
      </w:r>
      <w:r>
        <w:br/>
      </w:r>
      <w:r>
        <w:t xml:space="preserve"/>
      </w:r>
      <w:r>
        <w:br/>
      </w:r>
      <w:r>
        <w:t xml:space="preserve">1) Haagsch Instituut GeopolitiekNu, 9 december 2025, 'Onze strategische autonomie begint in Chili. Tijd om het handelsverdrag met Chili te ratificeren.', (Onze strategische autonomie begint in Chili. Tijd om het handelsverdrag met Chili te ratificeren – GeopolitiekNu)</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31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3110">
    <w:abstractNumId w:val="1004931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