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B0C" w:rsidR="00917A45" w:rsidP="00917A45" w:rsidRDefault="00917A45" w14:paraId="35CA25A7" w14:textId="4713A48C">
      <w:pPr>
        <w:spacing w:after="0"/>
        <w:rPr>
          <w:rFonts w:ascii="Verdana" w:hAnsi="Verdana" w:eastAsia="Verdana" w:cs="Verdana"/>
          <w:b/>
          <w:bCs/>
          <w:sz w:val="18"/>
          <w:szCs w:val="18"/>
        </w:rPr>
      </w:pPr>
      <w:r>
        <w:rPr>
          <w:rFonts w:ascii="Verdana" w:hAnsi="Verdana" w:eastAsia="Verdana" w:cs="Verdana"/>
          <w:b/>
          <w:bCs/>
          <w:sz w:val="18"/>
          <w:szCs w:val="18"/>
        </w:rPr>
        <w:t>Besluit van [datum], houdende instelling van de Productiviteitsraad</w:t>
      </w:r>
    </w:p>
    <w:p w:rsidR="00917A45" w:rsidP="00917A45" w:rsidRDefault="00917A45" w14:paraId="27135A80" w14:textId="77777777">
      <w:pPr>
        <w:spacing w:after="0"/>
        <w:ind w:firstLine="708"/>
        <w:rPr>
          <w:rFonts w:ascii="Verdana" w:hAnsi="Verdana" w:eastAsia="Verdana" w:cs="Verdana"/>
          <w:sz w:val="18"/>
          <w:szCs w:val="18"/>
        </w:rPr>
      </w:pPr>
    </w:p>
    <w:p w:rsidR="00917A45" w:rsidP="00917A45" w:rsidRDefault="00917A45" w14:paraId="2C83AA61" w14:textId="2A1E894F">
      <w:pPr>
        <w:spacing w:after="0"/>
        <w:ind w:firstLine="708"/>
        <w:rPr>
          <w:rFonts w:ascii="Verdana" w:hAnsi="Verdana" w:eastAsia="Verdana" w:cs="Verdana"/>
          <w:sz w:val="18"/>
          <w:szCs w:val="18"/>
        </w:rPr>
      </w:pPr>
      <w:r>
        <w:rPr>
          <w:rFonts w:ascii="Verdana" w:hAnsi="Verdana" w:eastAsia="Verdana" w:cs="Verdana"/>
          <w:sz w:val="18"/>
          <w:szCs w:val="18"/>
        </w:rPr>
        <w:t xml:space="preserve">Op de voordracht van Onze Minister van Economische Zaken van [datum], nr. WJZ / </w:t>
      </w:r>
      <w:r w:rsidR="00E55B86">
        <w:rPr>
          <w:rFonts w:ascii="Verdana" w:hAnsi="Verdana" w:eastAsia="Verdana" w:cs="Verdana"/>
          <w:sz w:val="18"/>
          <w:szCs w:val="18"/>
        </w:rPr>
        <w:t>102460779</w:t>
      </w:r>
      <w:r>
        <w:rPr>
          <w:rFonts w:ascii="Verdana" w:hAnsi="Verdana" w:eastAsia="Verdana" w:cs="Verdana"/>
          <w:sz w:val="18"/>
          <w:szCs w:val="18"/>
        </w:rPr>
        <w:t>, gedaan mede namens Onze Minister van Binnenlandse Zaken en Koninkrijksrelaties;</w:t>
      </w:r>
    </w:p>
    <w:p w:rsidR="00917A45" w:rsidP="00917A45" w:rsidRDefault="00917A45" w14:paraId="522C28D3" w14:textId="77777777">
      <w:pPr>
        <w:spacing w:after="0"/>
        <w:rPr>
          <w:rFonts w:ascii="Verdana" w:hAnsi="Verdana" w:eastAsia="Verdana" w:cs="Verdana"/>
          <w:sz w:val="18"/>
          <w:szCs w:val="18"/>
        </w:rPr>
      </w:pPr>
    </w:p>
    <w:p w:rsidR="00917A45" w:rsidP="00917A45" w:rsidRDefault="00917A45" w14:paraId="0326FB7A" w14:textId="77777777">
      <w:pPr>
        <w:spacing w:after="0"/>
        <w:ind w:firstLine="708"/>
        <w:rPr>
          <w:rFonts w:ascii="Verdana" w:hAnsi="Verdana" w:eastAsia="Verdana" w:cs="Verdana"/>
          <w:sz w:val="18"/>
          <w:szCs w:val="18"/>
        </w:rPr>
      </w:pPr>
      <w:r>
        <w:rPr>
          <w:rFonts w:ascii="Verdana" w:hAnsi="Verdana" w:eastAsia="Verdana" w:cs="Verdana"/>
          <w:sz w:val="18"/>
          <w:szCs w:val="18"/>
        </w:rPr>
        <w:t>Gelet op artikel 5, eerste lid, van de Kaderwet adviescolleges;</w:t>
      </w:r>
    </w:p>
    <w:p w:rsidR="00917A45" w:rsidP="00917A45" w:rsidRDefault="00917A45" w14:paraId="098A1C1D" w14:textId="77777777">
      <w:pPr>
        <w:spacing w:after="0"/>
        <w:ind w:firstLine="708"/>
        <w:rPr>
          <w:rFonts w:ascii="Verdana" w:hAnsi="Verdana" w:eastAsia="Verdana" w:cs="Verdana"/>
          <w:sz w:val="18"/>
          <w:szCs w:val="18"/>
        </w:rPr>
      </w:pPr>
    </w:p>
    <w:p w:rsidR="00917A45" w:rsidP="00917A45" w:rsidRDefault="00917A45" w14:paraId="12653F22" w14:textId="77777777">
      <w:pPr>
        <w:spacing w:after="0"/>
        <w:ind w:firstLine="708"/>
        <w:rPr>
          <w:rFonts w:ascii="Verdana" w:hAnsi="Verdana" w:eastAsia="Verdana" w:cs="Verdana"/>
          <w:sz w:val="18"/>
          <w:szCs w:val="18"/>
        </w:rPr>
      </w:pPr>
      <w:r>
        <w:rPr>
          <w:rFonts w:ascii="Verdana" w:hAnsi="Verdana" w:eastAsia="Verdana" w:cs="Verdana"/>
          <w:sz w:val="18"/>
          <w:szCs w:val="18"/>
        </w:rPr>
        <w:t>Hebben goedgevonden en verstaan:</w:t>
      </w:r>
    </w:p>
    <w:p w:rsidR="005B74D4" w:rsidP="7C5C38D7" w:rsidRDefault="005B74D4" w14:paraId="6062392E" w14:textId="5133C778">
      <w:pPr>
        <w:spacing w:after="0"/>
      </w:pPr>
    </w:p>
    <w:p w:rsidRPr="00AA533B" w:rsidR="005B74D4" w:rsidP="7C5C38D7" w:rsidRDefault="4FA057DA" w14:paraId="5B54504F" w14:textId="5FF900B8">
      <w:pPr>
        <w:spacing w:after="0"/>
      </w:pPr>
      <w:r w:rsidRPr="00AA533B">
        <w:rPr>
          <w:rFonts w:ascii="Verdana" w:hAnsi="Verdana" w:eastAsia="Verdana" w:cs="Verdana"/>
          <w:b/>
          <w:bCs/>
          <w:sz w:val="18"/>
          <w:szCs w:val="18"/>
        </w:rPr>
        <w:t>Artikel 1</w:t>
      </w:r>
    </w:p>
    <w:p w:rsidR="005B74D4" w:rsidP="7C5C38D7" w:rsidRDefault="4FA057DA" w14:paraId="3C22C6C2" w14:textId="419C4AEE">
      <w:pPr>
        <w:spacing w:after="0"/>
      </w:pPr>
      <w:r w:rsidRPr="7C5C38D7">
        <w:rPr>
          <w:rFonts w:ascii="Verdana" w:hAnsi="Verdana" w:eastAsia="Verdana" w:cs="Verdana"/>
          <w:sz w:val="18"/>
          <w:szCs w:val="18"/>
        </w:rPr>
        <w:t>Er is een Productiviteitsraad.</w:t>
      </w:r>
    </w:p>
    <w:p w:rsidRPr="00AA533B" w:rsidR="005B74D4" w:rsidP="7C5C38D7" w:rsidRDefault="4FA057DA" w14:paraId="45624B26" w14:textId="41665AD2">
      <w:pPr>
        <w:spacing w:after="0"/>
      </w:pPr>
      <w:r w:rsidRPr="00AA533B">
        <w:rPr>
          <w:rFonts w:ascii="Verdana" w:hAnsi="Verdana" w:eastAsia="Verdana" w:cs="Verdana"/>
          <w:sz w:val="18"/>
          <w:szCs w:val="18"/>
        </w:rPr>
        <w:t xml:space="preserve"> </w:t>
      </w:r>
    </w:p>
    <w:p w:rsidRPr="00AA533B" w:rsidR="005B74D4" w:rsidP="7C5C38D7" w:rsidRDefault="4FA057DA" w14:paraId="515318A0" w14:textId="525AA521">
      <w:pPr>
        <w:spacing w:after="0"/>
      </w:pPr>
      <w:r w:rsidRPr="00AA533B">
        <w:rPr>
          <w:rFonts w:ascii="Verdana" w:hAnsi="Verdana" w:eastAsia="Verdana" w:cs="Verdana"/>
          <w:b/>
          <w:bCs/>
          <w:sz w:val="18"/>
          <w:szCs w:val="18"/>
        </w:rPr>
        <w:t xml:space="preserve">Artikel 2 </w:t>
      </w:r>
    </w:p>
    <w:p w:rsidR="005B74D4" w:rsidP="7C5C38D7" w:rsidRDefault="4FA057DA" w14:paraId="49C85525" w14:textId="591FF205">
      <w:pPr>
        <w:spacing w:after="0"/>
      </w:pPr>
      <w:r w:rsidRPr="7C5C38D7">
        <w:rPr>
          <w:rFonts w:ascii="Verdana" w:hAnsi="Verdana" w:eastAsia="Verdana" w:cs="Verdana"/>
          <w:sz w:val="18"/>
          <w:szCs w:val="18"/>
        </w:rPr>
        <w:t>De Productiviteitsraad heeft tot taak de regering en beide kamers der Staten-Generaal te adviseren over het te voeren beleid dat gerelateerd is aan arbeidsproductiviteit. De Productiviteitsraad brengt daarbij jaarlijks ten minste één advies uit</w:t>
      </w:r>
      <w:r w:rsidR="00512DF8">
        <w:rPr>
          <w:rFonts w:ascii="Verdana" w:hAnsi="Verdana" w:eastAsia="Verdana" w:cs="Verdana"/>
          <w:sz w:val="18"/>
          <w:szCs w:val="18"/>
        </w:rPr>
        <w:t>.</w:t>
      </w:r>
    </w:p>
    <w:p w:rsidR="005B74D4" w:rsidP="7C5C38D7" w:rsidRDefault="4FA057DA" w14:paraId="777BB96D" w14:textId="167A5E86">
      <w:pPr>
        <w:spacing w:after="0"/>
      </w:pPr>
      <w:r w:rsidRPr="7C5C38D7">
        <w:rPr>
          <w:rFonts w:ascii="Verdana" w:hAnsi="Verdana" w:eastAsia="Verdana" w:cs="Verdana"/>
          <w:sz w:val="18"/>
          <w:szCs w:val="18"/>
        </w:rPr>
        <w:t xml:space="preserve"> </w:t>
      </w:r>
    </w:p>
    <w:p w:rsidRPr="00AA533B" w:rsidR="005B74D4" w:rsidP="7C5C38D7" w:rsidRDefault="4FA057DA" w14:paraId="00822A4C" w14:textId="0CF8792B">
      <w:pPr>
        <w:spacing w:after="0"/>
      </w:pPr>
      <w:r w:rsidRPr="00AA533B">
        <w:rPr>
          <w:rFonts w:ascii="Verdana" w:hAnsi="Verdana" w:eastAsia="Verdana" w:cs="Verdana"/>
          <w:b/>
          <w:bCs/>
          <w:sz w:val="18"/>
          <w:szCs w:val="18"/>
        </w:rPr>
        <w:t>Artikel 3</w:t>
      </w:r>
    </w:p>
    <w:p w:rsidR="005B74D4" w:rsidP="7C5C38D7" w:rsidRDefault="4FA057DA" w14:paraId="025EA38D" w14:textId="5BA1873C">
      <w:pPr>
        <w:spacing w:after="0"/>
      </w:pPr>
      <w:r w:rsidRPr="7C5C38D7">
        <w:rPr>
          <w:rFonts w:ascii="Verdana" w:hAnsi="Verdana" w:eastAsia="Verdana" w:cs="Verdana"/>
          <w:sz w:val="18"/>
          <w:szCs w:val="18"/>
        </w:rPr>
        <w:t>De Productiviteitsraad bestaat uit één voorzitter en ten hoogste vier andere leden.</w:t>
      </w:r>
    </w:p>
    <w:p w:rsidR="005B74D4" w:rsidP="7C5C38D7" w:rsidRDefault="4FA057DA" w14:paraId="722BA06B" w14:textId="31549D82">
      <w:pPr>
        <w:spacing w:after="0"/>
      </w:pPr>
      <w:r w:rsidRPr="7C5C38D7">
        <w:rPr>
          <w:rFonts w:ascii="Verdana" w:hAnsi="Verdana" w:eastAsia="Verdana" w:cs="Verdana"/>
          <w:sz w:val="18"/>
          <w:szCs w:val="18"/>
        </w:rPr>
        <w:t xml:space="preserve"> </w:t>
      </w:r>
    </w:p>
    <w:p w:rsidRPr="00AA533B" w:rsidR="005B74D4" w:rsidP="7C5C38D7" w:rsidRDefault="4FA057DA" w14:paraId="7750E3CB" w14:textId="214821B7">
      <w:pPr>
        <w:spacing w:after="0"/>
      </w:pPr>
      <w:r w:rsidRPr="00AA533B">
        <w:rPr>
          <w:rFonts w:ascii="Verdana" w:hAnsi="Verdana" w:eastAsia="Verdana" w:cs="Verdana"/>
          <w:b/>
          <w:bCs/>
          <w:sz w:val="18"/>
          <w:szCs w:val="18"/>
        </w:rPr>
        <w:t xml:space="preserve">Artikel 4 </w:t>
      </w:r>
    </w:p>
    <w:p w:rsidR="005B74D4" w:rsidP="7C5C38D7" w:rsidRDefault="4FA057DA" w14:paraId="4AECF28D" w14:textId="55ECE09F">
      <w:pPr>
        <w:spacing w:after="0"/>
      </w:pPr>
      <w:r w:rsidRPr="7C5C38D7">
        <w:rPr>
          <w:rFonts w:ascii="Verdana" w:hAnsi="Verdana" w:eastAsia="Verdana" w:cs="Verdana"/>
          <w:sz w:val="18"/>
          <w:szCs w:val="18"/>
        </w:rPr>
        <w:t>De evaluatie van de taakvervulling vindt drie jaar na instelling plaats.</w:t>
      </w:r>
    </w:p>
    <w:p w:rsidR="005B74D4" w:rsidP="7C5C38D7" w:rsidRDefault="4FA057DA" w14:paraId="42EFC6B8" w14:textId="129B421E">
      <w:pPr>
        <w:spacing w:after="0"/>
      </w:pPr>
      <w:r w:rsidRPr="7C5C38D7">
        <w:rPr>
          <w:rFonts w:ascii="Verdana" w:hAnsi="Verdana" w:eastAsia="Verdana" w:cs="Verdana"/>
          <w:sz w:val="18"/>
          <w:szCs w:val="18"/>
        </w:rPr>
        <w:t xml:space="preserve"> </w:t>
      </w:r>
    </w:p>
    <w:p w:rsidR="004736A4" w:rsidP="7C5C38D7" w:rsidRDefault="4FA057DA" w14:paraId="5C211CD9" w14:textId="77777777">
      <w:pPr>
        <w:spacing w:after="0" w:line="257" w:lineRule="auto"/>
        <w:rPr>
          <w:rFonts w:ascii="Verdana" w:hAnsi="Verdana" w:eastAsia="Verdana" w:cs="Verdana"/>
          <w:sz w:val="18"/>
          <w:szCs w:val="18"/>
        </w:rPr>
      </w:pPr>
      <w:r w:rsidRPr="00AA533B">
        <w:rPr>
          <w:rFonts w:ascii="Verdana" w:hAnsi="Verdana" w:eastAsia="Verdana" w:cs="Verdana"/>
          <w:b/>
          <w:bCs/>
          <w:sz w:val="18"/>
          <w:szCs w:val="18"/>
        </w:rPr>
        <w:t>Artikel 5</w:t>
      </w:r>
      <w:r w:rsidR="005B74D4">
        <w:br/>
      </w:r>
      <w:r w:rsidR="004736A4">
        <w:rPr>
          <w:rFonts w:ascii="Verdana" w:hAnsi="Verdana" w:eastAsia="Verdana" w:cs="Verdana"/>
          <w:sz w:val="18"/>
          <w:szCs w:val="18"/>
        </w:rPr>
        <w:t xml:space="preserve">1. </w:t>
      </w:r>
      <w:r w:rsidR="00595048">
        <w:rPr>
          <w:rFonts w:ascii="Verdana" w:hAnsi="Verdana" w:eastAsia="Verdana" w:cs="Verdana"/>
          <w:sz w:val="18"/>
          <w:szCs w:val="18"/>
        </w:rPr>
        <w:t>Onze Minister van Economische Zaken voorziet in het secretariaat van de Productiviteitsraad.</w:t>
      </w:r>
    </w:p>
    <w:p w:rsidR="005B74D4" w:rsidP="7C5C38D7" w:rsidRDefault="004736A4" w14:paraId="571593FD" w14:textId="17D7EB41">
      <w:pPr>
        <w:spacing w:after="0" w:line="257" w:lineRule="auto"/>
      </w:pPr>
      <w:r>
        <w:rPr>
          <w:rFonts w:ascii="Verdana" w:hAnsi="Verdana" w:eastAsia="Verdana" w:cs="Verdana"/>
          <w:sz w:val="18"/>
          <w:szCs w:val="18"/>
        </w:rPr>
        <w:t xml:space="preserve">2. </w:t>
      </w:r>
      <w:r w:rsidRPr="7C5C38D7" w:rsidR="4FA057DA">
        <w:rPr>
          <w:rFonts w:ascii="Verdana" w:hAnsi="Verdana" w:eastAsia="Verdana" w:cs="Verdana"/>
          <w:sz w:val="18"/>
          <w:szCs w:val="18"/>
        </w:rPr>
        <w:t>Het beheer van de bescheiden betreffende de werkzaamheden van de Productiviteitsraad geschiedt op overeenkomstige wijze als bij het Ministerie van Economische Zaken.</w:t>
      </w:r>
      <w:r w:rsidRPr="7C5C38D7" w:rsidR="4FA057DA">
        <w:rPr>
          <w:rFonts w:ascii="Arial" w:hAnsi="Arial" w:eastAsia="Arial" w:cs="Arial"/>
          <w:color w:val="333333"/>
          <w:sz w:val="18"/>
          <w:szCs w:val="18"/>
        </w:rPr>
        <w:t xml:space="preserve"> </w:t>
      </w:r>
      <w:r w:rsidRPr="7C5C38D7" w:rsidR="4FA057DA">
        <w:rPr>
          <w:rFonts w:ascii="Verdana" w:hAnsi="Verdana" w:eastAsia="Verdana" w:cs="Verdana"/>
          <w:sz w:val="18"/>
          <w:szCs w:val="18"/>
        </w:rPr>
        <w:t>De bescheiden worden na beëindiging van de werkzaamheden van de Productiviteitsraad bewaard in het archief van dat ministerie.</w:t>
      </w:r>
    </w:p>
    <w:p w:rsidR="005B74D4" w:rsidP="7C5C38D7" w:rsidRDefault="4FA057DA" w14:paraId="47603703" w14:textId="6B6B0506">
      <w:pPr>
        <w:spacing w:after="0"/>
        <w:rPr>
          <w:rFonts w:ascii="Verdana" w:hAnsi="Verdana" w:eastAsia="Verdana" w:cs="Verdana"/>
          <w:b/>
          <w:bCs/>
          <w:i/>
          <w:iCs/>
          <w:sz w:val="18"/>
          <w:szCs w:val="18"/>
        </w:rPr>
      </w:pPr>
      <w:r w:rsidRPr="7C5C38D7">
        <w:rPr>
          <w:rFonts w:ascii="Verdana" w:hAnsi="Verdana" w:eastAsia="Verdana" w:cs="Verdana"/>
          <w:b/>
          <w:bCs/>
          <w:i/>
          <w:iCs/>
          <w:sz w:val="18"/>
          <w:szCs w:val="18"/>
        </w:rPr>
        <w:t xml:space="preserve"> </w:t>
      </w:r>
    </w:p>
    <w:p w:rsidRPr="00AA533B" w:rsidR="00CC7C51" w:rsidP="00CC7C51" w:rsidRDefault="00CC7C51" w14:paraId="5B905D98" w14:textId="77777777">
      <w:pPr>
        <w:spacing w:after="0"/>
        <w:rPr>
          <w:rFonts w:ascii="Verdana" w:hAnsi="Verdana" w:eastAsia="Verdana" w:cs="Verdana"/>
          <w:b/>
          <w:bCs/>
          <w:sz w:val="18"/>
          <w:szCs w:val="18"/>
        </w:rPr>
      </w:pPr>
      <w:r w:rsidRPr="00AA533B">
        <w:rPr>
          <w:rFonts w:ascii="Verdana" w:hAnsi="Verdana" w:eastAsia="Verdana" w:cs="Verdana"/>
          <w:b/>
          <w:bCs/>
          <w:sz w:val="18"/>
          <w:szCs w:val="18"/>
        </w:rPr>
        <w:t>Artikel 6</w:t>
      </w:r>
    </w:p>
    <w:p w:rsidR="00CC7C51" w:rsidP="00CC7C51" w:rsidRDefault="00CC7C51" w14:paraId="4C637C0A" w14:textId="50E01079">
      <w:pPr>
        <w:spacing w:after="0"/>
        <w:rPr>
          <w:rFonts w:ascii="Verdana" w:hAnsi="Verdana" w:eastAsia="Verdana" w:cs="Verdana"/>
          <w:sz w:val="18"/>
          <w:szCs w:val="18"/>
        </w:rPr>
      </w:pPr>
      <w:r w:rsidRPr="7A7BD3A0">
        <w:rPr>
          <w:rFonts w:ascii="Verdana" w:hAnsi="Verdana" w:eastAsia="Verdana" w:cs="Verdana"/>
          <w:sz w:val="18"/>
          <w:szCs w:val="18"/>
        </w:rPr>
        <w:t>De Productiviteitsraad is verwerkingsverantwoordelijke als bedoeld in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w:t>
      </w:r>
      <w:r w:rsidRPr="7A7BD3A0" w:rsidR="000F7423">
        <w:rPr>
          <w:rFonts w:ascii="Verdana" w:hAnsi="Verdana" w:eastAsia="Verdana" w:cs="Verdana"/>
          <w:sz w:val="18"/>
          <w:szCs w:val="18"/>
        </w:rPr>
        <w:t>,</w:t>
      </w:r>
      <w:r w:rsidRPr="7A7BD3A0" w:rsidR="5B0206D3">
        <w:rPr>
          <w:rFonts w:ascii="Verdana" w:hAnsi="Verdana" w:eastAsia="Verdana" w:cs="Verdana"/>
          <w:sz w:val="18"/>
          <w:szCs w:val="18"/>
        </w:rPr>
        <w:t xml:space="preserve"> </w:t>
      </w:r>
      <w:proofErr w:type="spellStart"/>
      <w:r w:rsidRPr="7A7BD3A0">
        <w:rPr>
          <w:rFonts w:ascii="Verdana" w:hAnsi="Verdana" w:eastAsia="Verdana" w:cs="Verdana"/>
          <w:sz w:val="18"/>
          <w:szCs w:val="18"/>
        </w:rPr>
        <w:t>PbEU</w:t>
      </w:r>
      <w:proofErr w:type="spellEnd"/>
      <w:r w:rsidRPr="7A7BD3A0">
        <w:rPr>
          <w:rFonts w:ascii="Verdana" w:hAnsi="Verdana" w:eastAsia="Verdana" w:cs="Verdana"/>
          <w:sz w:val="18"/>
          <w:szCs w:val="18"/>
        </w:rPr>
        <w:t xml:space="preserve"> 2016, L 119).</w:t>
      </w:r>
    </w:p>
    <w:p w:rsidR="00CC7C51" w:rsidP="7C5C38D7" w:rsidRDefault="00CC7C51" w14:paraId="18BC5CEA" w14:textId="77777777">
      <w:pPr>
        <w:spacing w:after="0"/>
      </w:pPr>
    </w:p>
    <w:p w:rsidRPr="00AA533B" w:rsidR="005B74D4" w:rsidP="7C5C38D7" w:rsidRDefault="4FA057DA" w14:paraId="73DBFE2E" w14:textId="5168ED89">
      <w:pPr>
        <w:spacing w:after="0"/>
      </w:pPr>
      <w:r w:rsidRPr="00AA533B">
        <w:rPr>
          <w:rFonts w:ascii="Verdana" w:hAnsi="Verdana" w:eastAsia="Verdana" w:cs="Verdana"/>
          <w:b/>
          <w:bCs/>
          <w:sz w:val="18"/>
          <w:szCs w:val="18"/>
        </w:rPr>
        <w:t xml:space="preserve">Artikel </w:t>
      </w:r>
      <w:r w:rsidRPr="00AA533B" w:rsidR="00CC7C51">
        <w:rPr>
          <w:rFonts w:ascii="Verdana" w:hAnsi="Verdana" w:eastAsia="Verdana" w:cs="Verdana"/>
          <w:b/>
          <w:bCs/>
          <w:sz w:val="18"/>
          <w:szCs w:val="18"/>
        </w:rPr>
        <w:t>7</w:t>
      </w:r>
    </w:p>
    <w:p w:rsidR="005B74D4" w:rsidP="7C5C38D7" w:rsidRDefault="4FA057DA" w14:paraId="0F1C488E" w14:textId="5DD79CA4">
      <w:pPr>
        <w:spacing w:after="0" w:line="257" w:lineRule="auto"/>
      </w:pPr>
      <w:r w:rsidRPr="7C5C38D7">
        <w:rPr>
          <w:rFonts w:ascii="Verdana" w:hAnsi="Verdana" w:eastAsia="Verdana" w:cs="Verdana"/>
          <w:sz w:val="18"/>
          <w:szCs w:val="18"/>
        </w:rPr>
        <w:t>Dit besluit treedt in werking met ingang van de dag na de datum van uitgifte van de Staatscourant waarin het wordt geplaatst en vervalt met ingang van [PM datum vier jaar na datum van uitgifte van de Staatscourant].</w:t>
      </w:r>
    </w:p>
    <w:p w:rsidR="005B74D4" w:rsidP="7C5C38D7" w:rsidRDefault="4FA057DA" w14:paraId="3271040F" w14:textId="7A0BD059">
      <w:pPr>
        <w:spacing w:after="0" w:line="257" w:lineRule="auto"/>
      </w:pPr>
      <w:r w:rsidRPr="7C5C38D7">
        <w:rPr>
          <w:rFonts w:ascii="Verdana" w:hAnsi="Verdana" w:eastAsia="Verdana" w:cs="Verdana"/>
          <w:sz w:val="18"/>
          <w:szCs w:val="18"/>
        </w:rPr>
        <w:t xml:space="preserve"> </w:t>
      </w:r>
    </w:p>
    <w:p w:rsidRPr="00AA533B" w:rsidR="005B74D4" w:rsidP="7C5C38D7" w:rsidRDefault="4FA057DA" w14:paraId="67DEEAE0" w14:textId="416D8134">
      <w:pPr>
        <w:spacing w:after="0"/>
      </w:pPr>
      <w:r w:rsidRPr="00AA533B">
        <w:rPr>
          <w:rFonts w:ascii="Verdana" w:hAnsi="Verdana" w:eastAsia="Verdana" w:cs="Verdana"/>
          <w:b/>
          <w:bCs/>
          <w:sz w:val="18"/>
          <w:szCs w:val="18"/>
        </w:rPr>
        <w:t xml:space="preserve">Artikel </w:t>
      </w:r>
      <w:r w:rsidRPr="00AA533B" w:rsidR="00CC7C51">
        <w:rPr>
          <w:rFonts w:ascii="Verdana" w:hAnsi="Verdana" w:eastAsia="Verdana" w:cs="Verdana"/>
          <w:b/>
          <w:bCs/>
          <w:sz w:val="18"/>
          <w:szCs w:val="18"/>
        </w:rPr>
        <w:t>8</w:t>
      </w:r>
    </w:p>
    <w:p w:rsidR="005B74D4" w:rsidP="7C5C38D7" w:rsidRDefault="4FA057DA" w14:paraId="711BD906" w14:textId="0F591FDB">
      <w:pPr>
        <w:spacing w:after="0"/>
      </w:pPr>
      <w:r w:rsidRPr="7C5C38D7">
        <w:rPr>
          <w:rFonts w:ascii="Verdana" w:hAnsi="Verdana" w:eastAsia="Verdana" w:cs="Verdana"/>
          <w:sz w:val="18"/>
          <w:szCs w:val="18"/>
        </w:rPr>
        <w:t xml:space="preserve">Dit besluit wordt aangehaald als: Instellingsbesluit Productiviteitsraad. </w:t>
      </w:r>
    </w:p>
    <w:p w:rsidR="005B74D4" w:rsidP="7C5C38D7" w:rsidRDefault="4FA057DA" w14:paraId="30ED7A0A" w14:textId="5C79BD10">
      <w:pPr>
        <w:spacing w:after="0"/>
      </w:pPr>
      <w:r w:rsidRPr="7C5C38D7">
        <w:rPr>
          <w:rFonts w:ascii="Verdana" w:hAnsi="Verdana" w:eastAsia="Verdana" w:cs="Verdana"/>
          <w:sz w:val="18"/>
          <w:szCs w:val="18"/>
        </w:rPr>
        <w:t xml:space="preserve"> </w:t>
      </w:r>
    </w:p>
    <w:p w:rsidR="005B74D4" w:rsidP="7C5C38D7" w:rsidRDefault="4FA057DA" w14:paraId="3CF1CBAA" w14:textId="1C59228F">
      <w:pPr>
        <w:spacing w:after="0"/>
      </w:pPr>
      <w:r w:rsidRPr="7C5C38D7">
        <w:rPr>
          <w:rFonts w:ascii="Verdana" w:hAnsi="Verdana" w:eastAsia="Verdana" w:cs="Verdana"/>
          <w:sz w:val="18"/>
          <w:szCs w:val="18"/>
        </w:rPr>
        <w:t xml:space="preserve"> </w:t>
      </w:r>
    </w:p>
    <w:p w:rsidR="005B74D4" w:rsidP="7C5C38D7" w:rsidRDefault="4FA057DA" w14:paraId="59C38EF7" w14:textId="0D49F02C">
      <w:pPr>
        <w:spacing w:after="0"/>
      </w:pPr>
      <w:r w:rsidRPr="7C5C38D7">
        <w:rPr>
          <w:rFonts w:ascii="Verdana" w:hAnsi="Verdana" w:eastAsia="Verdana" w:cs="Verdana"/>
          <w:sz w:val="18"/>
          <w:szCs w:val="18"/>
        </w:rPr>
        <w:t>Onze Minister van Economische Zaken is belast met de uitvoering van dit besluit dat met de daarbij behorende toelichting in de Staatscourant zal worden geplaatst.</w:t>
      </w:r>
    </w:p>
    <w:p w:rsidR="005B74D4" w:rsidP="7C5C38D7" w:rsidRDefault="4FA057DA" w14:paraId="2EA10376" w14:textId="031280EB">
      <w:pPr>
        <w:spacing w:after="0"/>
      </w:pPr>
      <w:r w:rsidRPr="7C5C38D7">
        <w:rPr>
          <w:rFonts w:ascii="Verdana" w:hAnsi="Verdana" w:eastAsia="Verdana" w:cs="Verdana"/>
          <w:sz w:val="18"/>
          <w:szCs w:val="18"/>
        </w:rPr>
        <w:t xml:space="preserve"> </w:t>
      </w:r>
    </w:p>
    <w:p w:rsidR="009252D7" w:rsidRDefault="009252D7" w14:paraId="52BEA8E1" w14:textId="77777777">
      <w:pPr>
        <w:rPr>
          <w:rFonts w:ascii="Verdana" w:hAnsi="Verdana" w:eastAsia="Verdana" w:cs="Verdana"/>
          <w:sz w:val="18"/>
          <w:szCs w:val="18"/>
        </w:rPr>
      </w:pPr>
      <w:r>
        <w:rPr>
          <w:rFonts w:ascii="Verdana" w:hAnsi="Verdana" w:eastAsia="Verdana" w:cs="Verdana"/>
          <w:sz w:val="18"/>
          <w:szCs w:val="18"/>
        </w:rPr>
        <w:br w:type="page"/>
      </w:r>
    </w:p>
    <w:p w:rsidR="005B74D4" w:rsidP="7C5C38D7" w:rsidRDefault="4FA057DA" w14:paraId="272E49D7" w14:textId="584B1056">
      <w:pPr>
        <w:spacing w:after="0"/>
      </w:pPr>
      <w:r w:rsidRPr="7C5C38D7">
        <w:rPr>
          <w:rFonts w:ascii="Verdana" w:hAnsi="Verdana" w:eastAsia="Verdana" w:cs="Verdana"/>
          <w:sz w:val="18"/>
          <w:szCs w:val="18"/>
        </w:rPr>
        <w:lastRenderedPageBreak/>
        <w:t>De Minister van Economische Zaken,</w:t>
      </w:r>
    </w:p>
    <w:p w:rsidR="005B74D4" w:rsidP="7C5C38D7" w:rsidRDefault="4FA057DA" w14:paraId="63C7BD7D" w14:textId="6E1F0A3F">
      <w:pPr>
        <w:spacing w:after="0"/>
      </w:pPr>
      <w:r w:rsidRPr="7C5C38D7">
        <w:rPr>
          <w:rFonts w:ascii="Verdana" w:hAnsi="Verdana" w:eastAsia="Verdana" w:cs="Verdana"/>
          <w:sz w:val="18"/>
          <w:szCs w:val="18"/>
        </w:rPr>
        <w:t xml:space="preserve"> </w:t>
      </w:r>
    </w:p>
    <w:p w:rsidR="00E55B86" w:rsidP="7C5C38D7" w:rsidRDefault="00E55B86" w14:paraId="3907C765" w14:textId="77777777">
      <w:pPr>
        <w:spacing w:after="0"/>
        <w:rPr>
          <w:rFonts w:ascii="Verdana" w:hAnsi="Verdana" w:eastAsia="Verdana" w:cs="Verdana"/>
          <w:sz w:val="18"/>
          <w:szCs w:val="18"/>
        </w:rPr>
      </w:pPr>
    </w:p>
    <w:p w:rsidR="00E55B86" w:rsidP="7C5C38D7" w:rsidRDefault="00E55B86" w14:paraId="19D3DCEB" w14:textId="77777777">
      <w:pPr>
        <w:spacing w:after="0"/>
        <w:rPr>
          <w:rFonts w:ascii="Verdana" w:hAnsi="Verdana" w:eastAsia="Verdana" w:cs="Verdana"/>
          <w:sz w:val="18"/>
          <w:szCs w:val="18"/>
        </w:rPr>
      </w:pPr>
    </w:p>
    <w:p w:rsidR="005B74D4" w:rsidP="7C5C38D7" w:rsidRDefault="4FA057DA" w14:paraId="7DD1C512" w14:textId="7A794834">
      <w:pPr>
        <w:spacing w:after="0"/>
      </w:pPr>
      <w:r w:rsidRPr="7C5C38D7">
        <w:rPr>
          <w:rFonts w:ascii="Verdana" w:hAnsi="Verdana" w:eastAsia="Verdana" w:cs="Verdana"/>
          <w:sz w:val="18"/>
          <w:szCs w:val="18"/>
        </w:rPr>
        <w:t>De Minister van Binnenlandse Zaken en Koninkrijkrelaties,</w:t>
      </w:r>
    </w:p>
    <w:p w:rsidR="005B74D4" w:rsidP="7C5C38D7" w:rsidRDefault="4FA057DA" w14:paraId="30B985EB" w14:textId="49E6B06F">
      <w:pPr>
        <w:spacing w:after="0"/>
      </w:pPr>
      <w:r w:rsidRPr="7C5C38D7">
        <w:rPr>
          <w:rFonts w:ascii="Verdana" w:hAnsi="Verdana" w:eastAsia="Verdana" w:cs="Verdana"/>
          <w:sz w:val="18"/>
          <w:szCs w:val="18"/>
        </w:rPr>
        <w:t xml:space="preserve"> </w:t>
      </w:r>
    </w:p>
    <w:p w:rsidR="005B74D4" w:rsidP="7C5C38D7" w:rsidRDefault="4FA057DA" w14:paraId="464FFA7C" w14:textId="5099B39A">
      <w:pPr>
        <w:spacing w:after="0"/>
      </w:pPr>
      <w:r w:rsidRPr="7C5C38D7">
        <w:rPr>
          <w:rFonts w:ascii="Verdana" w:hAnsi="Verdana" w:eastAsia="Verdana" w:cs="Verdana"/>
          <w:sz w:val="18"/>
          <w:szCs w:val="18"/>
        </w:rPr>
        <w:t xml:space="preserve"> </w:t>
      </w:r>
    </w:p>
    <w:p w:rsidR="005B74D4" w:rsidP="7C5C38D7" w:rsidRDefault="4FA057DA" w14:paraId="2A2F6690" w14:textId="2ED97055">
      <w:pPr>
        <w:spacing w:after="0"/>
      </w:pPr>
      <w:r w:rsidRPr="7C5C38D7">
        <w:rPr>
          <w:rFonts w:ascii="Verdana" w:hAnsi="Verdana" w:eastAsia="Verdana" w:cs="Verdana"/>
          <w:sz w:val="18"/>
          <w:szCs w:val="18"/>
        </w:rPr>
        <w:t xml:space="preserve"> </w:t>
      </w:r>
    </w:p>
    <w:p w:rsidR="005B74D4" w:rsidP="7C5C38D7" w:rsidRDefault="4FA057DA" w14:paraId="5E0A4966" w14:textId="2C1F74F7">
      <w:pPr>
        <w:spacing w:after="0"/>
      </w:pPr>
      <w:r w:rsidRPr="7C5C38D7">
        <w:rPr>
          <w:rFonts w:ascii="Verdana" w:hAnsi="Verdana" w:eastAsia="Verdana" w:cs="Verdana"/>
          <w:sz w:val="18"/>
          <w:szCs w:val="18"/>
        </w:rPr>
        <w:t xml:space="preserve"> </w:t>
      </w:r>
    </w:p>
    <w:p w:rsidR="005B74D4" w:rsidP="7C5C38D7" w:rsidRDefault="4FA057DA" w14:paraId="183946AA" w14:textId="35F8AE84">
      <w:pPr>
        <w:spacing w:after="0"/>
      </w:pPr>
      <w:r w:rsidRPr="7C5C38D7">
        <w:rPr>
          <w:rFonts w:ascii="Verdana" w:hAnsi="Verdana" w:eastAsia="Verdana" w:cs="Verdana"/>
          <w:sz w:val="18"/>
          <w:szCs w:val="18"/>
        </w:rPr>
        <w:t xml:space="preserve"> </w:t>
      </w:r>
    </w:p>
    <w:p w:rsidR="005B74D4" w:rsidP="7C5C38D7" w:rsidRDefault="4FA057DA" w14:paraId="7790EAFA" w14:textId="59048F7B">
      <w:pPr>
        <w:spacing w:after="0"/>
      </w:pPr>
      <w:r w:rsidRPr="7C5C38D7">
        <w:rPr>
          <w:rFonts w:ascii="Verdana" w:hAnsi="Verdana" w:eastAsia="Verdana" w:cs="Verdana"/>
          <w:sz w:val="18"/>
          <w:szCs w:val="18"/>
        </w:rPr>
        <w:t xml:space="preserve"> </w:t>
      </w:r>
    </w:p>
    <w:p w:rsidR="005B74D4" w:rsidP="7C5C38D7" w:rsidRDefault="4FA057DA" w14:paraId="23703DF0" w14:textId="3CD775EF">
      <w:pPr>
        <w:spacing w:after="0"/>
      </w:pPr>
      <w:r w:rsidRPr="7C5C38D7">
        <w:rPr>
          <w:rFonts w:ascii="Verdana" w:hAnsi="Verdana" w:eastAsia="Verdana" w:cs="Verdana"/>
          <w:sz w:val="18"/>
          <w:szCs w:val="18"/>
        </w:rPr>
        <w:t xml:space="preserve"> </w:t>
      </w:r>
    </w:p>
    <w:p w:rsidR="005B74D4" w:rsidRDefault="005B74D4" w14:paraId="0D195936" w14:textId="478644ED"/>
    <w:p w:rsidR="005B74D4" w:rsidP="7C5C38D7" w:rsidRDefault="4FA057DA" w14:paraId="293937B3" w14:textId="135C44D6">
      <w:pPr>
        <w:spacing w:after="0"/>
      </w:pPr>
      <w:r w:rsidRPr="7C5C38D7">
        <w:rPr>
          <w:rFonts w:ascii="Verdana" w:hAnsi="Verdana" w:eastAsia="Verdana" w:cs="Verdana"/>
          <w:b/>
          <w:bCs/>
          <w:i/>
          <w:iCs/>
          <w:sz w:val="18"/>
          <w:szCs w:val="18"/>
        </w:rPr>
        <w:t xml:space="preserve"> </w:t>
      </w:r>
    </w:p>
    <w:p w:rsidR="005B74D4" w:rsidRDefault="005B74D4" w14:paraId="0ED7CFFD" w14:textId="25EA127E"/>
    <w:p w:rsidR="00CA124D" w:rsidRDefault="00CA124D" w14:paraId="78DEA63A" w14:textId="77777777">
      <w:pPr>
        <w:rPr>
          <w:rFonts w:ascii="Verdana" w:hAnsi="Verdana" w:eastAsia="Verdana" w:cs="Verdana"/>
          <w:b/>
          <w:bCs/>
          <w:i/>
          <w:iCs/>
          <w:sz w:val="18"/>
          <w:szCs w:val="18"/>
        </w:rPr>
      </w:pPr>
      <w:r>
        <w:rPr>
          <w:rFonts w:ascii="Verdana" w:hAnsi="Verdana" w:eastAsia="Verdana" w:cs="Verdana"/>
          <w:b/>
          <w:bCs/>
          <w:i/>
          <w:iCs/>
          <w:sz w:val="18"/>
          <w:szCs w:val="18"/>
        </w:rPr>
        <w:br w:type="page"/>
      </w:r>
    </w:p>
    <w:p w:rsidRPr="00AA533B" w:rsidR="005B74D4" w:rsidP="00D32AEF" w:rsidRDefault="4FA057DA" w14:paraId="47EE8FDB" w14:textId="30B3B2C9">
      <w:pPr>
        <w:spacing w:after="0" w:line="240" w:lineRule="atLeast"/>
        <w:rPr>
          <w:rFonts w:ascii="Verdana" w:hAnsi="Verdana"/>
          <w:sz w:val="18"/>
          <w:szCs w:val="18"/>
        </w:rPr>
      </w:pPr>
      <w:r w:rsidRPr="00AA533B">
        <w:rPr>
          <w:rFonts w:ascii="Verdana" w:hAnsi="Verdana" w:eastAsia="Verdana" w:cs="Verdana"/>
          <w:b/>
          <w:bCs/>
          <w:sz w:val="18"/>
          <w:szCs w:val="18"/>
        </w:rPr>
        <w:lastRenderedPageBreak/>
        <w:t xml:space="preserve">Toelichting </w:t>
      </w:r>
    </w:p>
    <w:p w:rsidRPr="00D67E1F" w:rsidR="005B74D4" w:rsidP="00D32AEF" w:rsidRDefault="4FA057DA" w14:paraId="2FB760BE" w14:textId="2D71D9AC">
      <w:pPr>
        <w:spacing w:line="240" w:lineRule="atLeast"/>
        <w:rPr>
          <w:rFonts w:ascii="Verdana" w:hAnsi="Verdana" w:eastAsia="Verdana" w:cs="Verdana"/>
          <w:sz w:val="18"/>
          <w:szCs w:val="18"/>
        </w:rPr>
      </w:pPr>
      <w:r w:rsidRPr="00D67E1F">
        <w:rPr>
          <w:rFonts w:ascii="Verdana" w:hAnsi="Verdana" w:eastAsia="Verdana" w:cs="Verdana"/>
          <w:sz w:val="18"/>
          <w:szCs w:val="18"/>
        </w:rPr>
        <w:t xml:space="preserve"> </w:t>
      </w:r>
    </w:p>
    <w:p w:rsidRPr="00D32AEF" w:rsidR="008B54FE" w:rsidP="00D32AEF" w:rsidRDefault="008B54FE" w14:paraId="3B5611EF" w14:textId="449D5A53">
      <w:pPr>
        <w:spacing w:line="240" w:lineRule="atLeast"/>
        <w:rPr>
          <w:rFonts w:ascii="Verdana" w:hAnsi="Verdana"/>
          <w:i/>
          <w:iCs/>
          <w:sz w:val="18"/>
          <w:szCs w:val="18"/>
        </w:rPr>
      </w:pPr>
      <w:r w:rsidRPr="00D67E1F">
        <w:rPr>
          <w:rFonts w:ascii="Verdana" w:hAnsi="Verdana" w:eastAsia="Verdana" w:cs="Verdana"/>
          <w:i/>
          <w:iCs/>
          <w:sz w:val="18"/>
          <w:szCs w:val="18"/>
        </w:rPr>
        <w:t>Aanleiding</w:t>
      </w:r>
    </w:p>
    <w:p w:rsidRPr="00D32AEF" w:rsidR="005B74D4" w:rsidP="00D32AEF" w:rsidRDefault="4FA057DA" w14:paraId="5D539E22" w14:textId="3683C9FC">
      <w:pPr>
        <w:spacing w:line="240" w:lineRule="atLeast"/>
        <w:rPr>
          <w:rFonts w:ascii="Verdana" w:hAnsi="Verdana"/>
          <w:sz w:val="18"/>
          <w:szCs w:val="18"/>
        </w:rPr>
      </w:pPr>
      <w:r w:rsidRPr="00D67E1F">
        <w:rPr>
          <w:rFonts w:ascii="Verdana" w:hAnsi="Verdana" w:eastAsia="Verdana" w:cs="Verdana"/>
          <w:sz w:val="18"/>
          <w:szCs w:val="18"/>
        </w:rPr>
        <w:t xml:space="preserve">De Nederlandse welvaart staat onder druk. Op termijn groeit de economie via twee kanalen: het aantal gewerkte uren en de productiviteit per gewerkt uur. Gegeven de hoge arbeidsparticipatie en de vergrijzing, is productiviteitsgroei noodzakelijk om duurzaam te blijven groeien. Als we niets doen, kan onze koopkracht of de kwaliteit van onze publieke voorzieningen onder druk komen te staan.  </w:t>
      </w:r>
    </w:p>
    <w:p w:rsidRPr="00D67E1F" w:rsidR="00F95959" w:rsidP="00D32AEF" w:rsidRDefault="4FA057DA" w14:paraId="3AF9AD26" w14:textId="2CEF8647">
      <w:pPr>
        <w:spacing w:line="240" w:lineRule="atLeast"/>
        <w:rPr>
          <w:rFonts w:ascii="Verdana" w:hAnsi="Verdana" w:eastAsia="Verdana" w:cs="Verdana"/>
          <w:sz w:val="18"/>
          <w:szCs w:val="18"/>
        </w:rPr>
      </w:pPr>
      <w:r w:rsidRPr="00D67E1F">
        <w:rPr>
          <w:rFonts w:ascii="Verdana" w:hAnsi="Verdana" w:eastAsia="Verdana" w:cs="Verdana"/>
          <w:sz w:val="18"/>
          <w:szCs w:val="18"/>
        </w:rPr>
        <w:t>De vertraging in productiviteitsgroei is zorgwekkend. De arbeidsproductiviteit groeide tussen 1974 en 2013 gemiddeld met 1,5% per jaar. In de afgelopen tien jaar groeide deze echter met slechts 0,4% per jaar.</w:t>
      </w:r>
      <w:r w:rsidR="0097328D">
        <w:rPr>
          <w:rStyle w:val="Voetnootmarkering"/>
          <w:rFonts w:ascii="Verdana" w:hAnsi="Verdana"/>
          <w:sz w:val="18"/>
          <w:szCs w:val="18"/>
        </w:rPr>
        <w:footnoteReference w:id="1"/>
      </w:r>
      <w:r w:rsidRPr="00D67E1F">
        <w:rPr>
          <w:rFonts w:ascii="Verdana" w:hAnsi="Verdana" w:eastAsia="Verdana" w:cs="Verdana"/>
          <w:sz w:val="18"/>
          <w:szCs w:val="18"/>
        </w:rPr>
        <w:t xml:space="preserve"> Dat lijkt misschien een klein verschil, maar door dit verschil in groei is onze economie bijna 100 miljard euro kleiner dan in het scenario waarin de arbeidsproductiviteitsgroei de laatste tien jaar 1,5% was gebleven</w:t>
      </w:r>
      <w:r w:rsidR="007B0AF4">
        <w:rPr>
          <w:rFonts w:ascii="Verdana" w:hAnsi="Verdana" w:eastAsia="Verdana" w:cs="Verdana"/>
          <w:sz w:val="18"/>
          <w:szCs w:val="18"/>
        </w:rPr>
        <w:t>.</w:t>
      </w:r>
      <w:r w:rsidR="007B0AF4">
        <w:rPr>
          <w:rStyle w:val="Voetnootmarkering"/>
          <w:rFonts w:ascii="Verdana" w:hAnsi="Verdana" w:eastAsia="Verdana" w:cs="Verdana"/>
          <w:sz w:val="18"/>
          <w:szCs w:val="18"/>
        </w:rPr>
        <w:footnoteReference w:id="2"/>
      </w:r>
      <w:r w:rsidR="007B0AF4">
        <w:rPr>
          <w:rStyle w:val="Voetnootmarkering"/>
          <w:rFonts w:ascii="Verdana" w:hAnsi="Verdana" w:eastAsia="Verdana" w:cs="Verdana"/>
          <w:sz w:val="18"/>
          <w:szCs w:val="18"/>
        </w:rPr>
        <w:footnoteReference w:id="3"/>
      </w:r>
      <w:r w:rsidRPr="00D67E1F">
        <w:rPr>
          <w:rFonts w:ascii="Verdana" w:hAnsi="Verdana" w:eastAsia="Verdana" w:cs="Verdana"/>
          <w:sz w:val="18"/>
          <w:szCs w:val="18"/>
        </w:rPr>
        <w:t xml:space="preserve"> Vanwege de aard, de omvang en het structurele karakter van deze uitdaging vindt het kabinet het van belang om de onafhankelijke productiviteitsraad op te richten. </w:t>
      </w:r>
    </w:p>
    <w:p w:rsidR="00CA124D" w:rsidRDefault="00CA124D" w14:paraId="320F2C3C" w14:textId="77777777">
      <w:pPr>
        <w:spacing w:line="240" w:lineRule="atLeast"/>
        <w:rPr>
          <w:rFonts w:ascii="Verdana" w:hAnsi="Verdana" w:eastAsia="Verdana" w:cs="Verdana"/>
          <w:i/>
          <w:iCs/>
          <w:sz w:val="18"/>
          <w:szCs w:val="18"/>
        </w:rPr>
      </w:pPr>
    </w:p>
    <w:p w:rsidRPr="00D32AEF" w:rsidR="00F95959" w:rsidP="00D32AEF" w:rsidRDefault="00F95959" w14:paraId="7D58EE85" w14:textId="48139385">
      <w:pPr>
        <w:spacing w:line="240" w:lineRule="atLeast"/>
        <w:rPr>
          <w:rFonts w:ascii="Verdana" w:hAnsi="Verdana"/>
          <w:i/>
          <w:iCs/>
          <w:sz w:val="18"/>
          <w:szCs w:val="18"/>
        </w:rPr>
      </w:pPr>
      <w:r w:rsidRPr="00D67E1F">
        <w:rPr>
          <w:rFonts w:ascii="Verdana" w:hAnsi="Verdana" w:eastAsia="Verdana" w:cs="Verdana"/>
          <w:i/>
          <w:iCs/>
          <w:sz w:val="18"/>
          <w:szCs w:val="18"/>
        </w:rPr>
        <w:t xml:space="preserve">Taakopdracht en </w:t>
      </w:r>
      <w:r w:rsidR="00D67E1F">
        <w:rPr>
          <w:rFonts w:ascii="Verdana" w:hAnsi="Verdana" w:eastAsia="Verdana" w:cs="Verdana"/>
          <w:i/>
          <w:iCs/>
          <w:sz w:val="18"/>
          <w:szCs w:val="18"/>
        </w:rPr>
        <w:t>vormgeving</w:t>
      </w:r>
    </w:p>
    <w:p w:rsidR="009F190D" w:rsidRDefault="4FA057DA" w14:paraId="46ACD3CA" w14:textId="4673D256">
      <w:pPr>
        <w:spacing w:line="240" w:lineRule="atLeast"/>
        <w:rPr>
          <w:rStyle w:val="cf01"/>
        </w:rPr>
      </w:pPr>
      <w:r w:rsidRPr="00D67E1F">
        <w:rPr>
          <w:rFonts w:ascii="Verdana" w:hAnsi="Verdana" w:eastAsia="Verdana" w:cs="Verdana"/>
          <w:sz w:val="18"/>
          <w:szCs w:val="18"/>
        </w:rPr>
        <w:t>De Productiviteit</w:t>
      </w:r>
      <w:r w:rsidR="00297953">
        <w:rPr>
          <w:rFonts w:ascii="Verdana" w:hAnsi="Verdana" w:eastAsia="Verdana" w:cs="Verdana"/>
          <w:sz w:val="18"/>
          <w:szCs w:val="18"/>
        </w:rPr>
        <w:t>s</w:t>
      </w:r>
      <w:r w:rsidRPr="00D67E1F">
        <w:rPr>
          <w:rFonts w:ascii="Verdana" w:hAnsi="Verdana" w:eastAsia="Verdana" w:cs="Verdana"/>
          <w:sz w:val="18"/>
          <w:szCs w:val="18"/>
        </w:rPr>
        <w:t xml:space="preserve">raad krijgt de taak om tenminste jaarlijks concrete beleidsaanbevelingen aan het kabinet te doen om de productiviteitsgroei te bevorderen. </w:t>
      </w:r>
      <w:r w:rsidRPr="0055171D" w:rsidR="007643E6">
        <w:rPr>
          <w:rFonts w:ascii="Verdana" w:hAnsi="Verdana" w:eastAsia="Verdana" w:cs="Verdana"/>
          <w:sz w:val="18"/>
          <w:szCs w:val="18"/>
        </w:rPr>
        <w:t>De</w:t>
      </w:r>
      <w:r w:rsidRPr="0055171D" w:rsidR="00BC3DBA">
        <w:rPr>
          <w:rFonts w:ascii="Verdana" w:hAnsi="Verdana" w:eastAsia="Verdana" w:cs="Verdana"/>
          <w:sz w:val="18"/>
          <w:szCs w:val="18"/>
        </w:rPr>
        <w:t xml:space="preserve"> raad zal advies geven voor </w:t>
      </w:r>
      <w:r w:rsidRPr="0055171D" w:rsidR="00DC3B54">
        <w:rPr>
          <w:rFonts w:ascii="Verdana" w:hAnsi="Verdana" w:eastAsia="Verdana" w:cs="Verdana"/>
          <w:sz w:val="18"/>
          <w:szCs w:val="18"/>
        </w:rPr>
        <w:t xml:space="preserve">de korte, middellange </w:t>
      </w:r>
      <w:r w:rsidRPr="0055171D" w:rsidR="00BC3DBA">
        <w:rPr>
          <w:rFonts w:ascii="Verdana" w:hAnsi="Verdana" w:eastAsia="Verdana" w:cs="Verdana"/>
          <w:sz w:val="18"/>
          <w:szCs w:val="18"/>
        </w:rPr>
        <w:t>en</w:t>
      </w:r>
      <w:r w:rsidRPr="0055171D" w:rsidR="00DC3B54">
        <w:rPr>
          <w:rFonts w:ascii="Verdana" w:hAnsi="Verdana" w:eastAsia="Verdana" w:cs="Verdana"/>
          <w:sz w:val="18"/>
          <w:szCs w:val="18"/>
        </w:rPr>
        <w:t xml:space="preserve"> lange termijn</w:t>
      </w:r>
      <w:r w:rsidRPr="0055171D">
        <w:rPr>
          <w:rFonts w:ascii="Verdana" w:hAnsi="Verdana" w:eastAsia="Verdana" w:cs="Verdana"/>
          <w:sz w:val="18"/>
          <w:szCs w:val="18"/>
        </w:rPr>
        <w:t xml:space="preserve">. </w:t>
      </w:r>
      <w:r w:rsidRPr="00D67E1F">
        <w:rPr>
          <w:rFonts w:ascii="Verdana" w:hAnsi="Verdana" w:eastAsia="Verdana" w:cs="Verdana"/>
          <w:sz w:val="18"/>
          <w:szCs w:val="18"/>
        </w:rPr>
        <w:t xml:space="preserve">De Productiviteitsraad besteedt </w:t>
      </w:r>
      <w:r w:rsidRPr="0055171D" w:rsidR="002C6BE1">
        <w:rPr>
          <w:rFonts w:ascii="Verdana" w:hAnsi="Verdana" w:eastAsia="Verdana" w:cs="Verdana"/>
          <w:sz w:val="18"/>
          <w:szCs w:val="18"/>
        </w:rPr>
        <w:t>daarbij</w:t>
      </w:r>
      <w:r w:rsidRPr="00D67E1F">
        <w:rPr>
          <w:rFonts w:ascii="Verdana" w:hAnsi="Verdana" w:eastAsia="Verdana" w:cs="Verdana"/>
          <w:sz w:val="18"/>
          <w:szCs w:val="18"/>
        </w:rPr>
        <w:t xml:space="preserve"> zowel aandacht aan productiviteit in de publieke als de private sector</w:t>
      </w:r>
      <w:r w:rsidR="00A06FB8">
        <w:rPr>
          <w:rStyle w:val="cf01"/>
        </w:rPr>
        <w:t xml:space="preserve">. </w:t>
      </w:r>
      <w:r w:rsidR="00AF444F">
        <w:rPr>
          <w:rStyle w:val="cf01"/>
        </w:rPr>
        <w:t xml:space="preserve"> </w:t>
      </w:r>
    </w:p>
    <w:p w:rsidRPr="0055171D" w:rsidR="00CC1250" w:rsidRDefault="4FA057DA" w14:paraId="07D47B23" w14:textId="1B841B44">
      <w:pPr>
        <w:spacing w:line="240" w:lineRule="atLeast"/>
        <w:rPr>
          <w:rFonts w:ascii="Verdana" w:hAnsi="Verdana" w:eastAsia="Verdana" w:cs="Verdana"/>
          <w:sz w:val="18"/>
          <w:szCs w:val="18"/>
        </w:rPr>
      </w:pPr>
      <w:r w:rsidRPr="00D67E1F">
        <w:rPr>
          <w:rFonts w:ascii="Verdana" w:hAnsi="Verdana" w:eastAsia="Verdana" w:cs="Verdana"/>
          <w:sz w:val="18"/>
          <w:szCs w:val="18"/>
        </w:rPr>
        <w:t>De Productiviteitsraad wordt gevraagd om in zijn aanbevelingen ook de impact van het bestaande instrumentarium op de productiviteit mee te nemen.</w:t>
      </w:r>
      <w:r w:rsidR="007B0AF4">
        <w:rPr>
          <w:rStyle w:val="Voetnootmarkering"/>
          <w:rFonts w:ascii="Verdana" w:hAnsi="Verdana"/>
          <w:sz w:val="18"/>
          <w:szCs w:val="18"/>
        </w:rPr>
        <w:footnoteReference w:id="4"/>
      </w:r>
      <w:r w:rsidRPr="00D67E1F">
        <w:rPr>
          <w:rFonts w:ascii="Verdana" w:hAnsi="Verdana" w:eastAsia="Verdana" w:cs="Verdana"/>
          <w:sz w:val="18"/>
          <w:szCs w:val="18"/>
        </w:rPr>
        <w:t xml:space="preserve"> Ook zal de </w:t>
      </w:r>
      <w:r w:rsidR="007B0AF4">
        <w:rPr>
          <w:rFonts w:ascii="Verdana" w:hAnsi="Verdana" w:eastAsia="Verdana" w:cs="Verdana"/>
          <w:sz w:val="18"/>
          <w:szCs w:val="18"/>
        </w:rPr>
        <w:t>r</w:t>
      </w:r>
      <w:r w:rsidRPr="00D67E1F">
        <w:rPr>
          <w:rFonts w:ascii="Verdana" w:hAnsi="Verdana" w:eastAsia="Verdana" w:cs="Verdana"/>
          <w:sz w:val="18"/>
          <w:szCs w:val="18"/>
        </w:rPr>
        <w:t xml:space="preserve">aad in </w:t>
      </w:r>
      <w:r w:rsidR="007B0AF4">
        <w:rPr>
          <w:rFonts w:ascii="Verdana" w:hAnsi="Verdana" w:eastAsia="Verdana" w:cs="Verdana"/>
          <w:sz w:val="18"/>
          <w:szCs w:val="18"/>
        </w:rPr>
        <w:t>zijn</w:t>
      </w:r>
      <w:r w:rsidRPr="00D67E1F" w:rsidR="007B0AF4">
        <w:rPr>
          <w:rFonts w:ascii="Verdana" w:hAnsi="Verdana" w:eastAsia="Verdana" w:cs="Verdana"/>
          <w:sz w:val="18"/>
          <w:szCs w:val="18"/>
        </w:rPr>
        <w:t xml:space="preserve"> </w:t>
      </w:r>
      <w:r w:rsidRPr="00D67E1F">
        <w:rPr>
          <w:rFonts w:ascii="Verdana" w:hAnsi="Verdana" w:eastAsia="Verdana" w:cs="Verdana"/>
          <w:sz w:val="18"/>
          <w:szCs w:val="18"/>
        </w:rPr>
        <w:t xml:space="preserve">aanbevelingen ingaan op de mogelijke (positieve </w:t>
      </w:r>
      <w:r w:rsidRPr="00D67E1F" w:rsidR="009F493F">
        <w:rPr>
          <w:rFonts w:ascii="Verdana" w:hAnsi="Verdana" w:eastAsia="Verdana" w:cs="Verdana"/>
          <w:sz w:val="18"/>
          <w:szCs w:val="18"/>
        </w:rPr>
        <w:t>en/</w:t>
      </w:r>
      <w:r w:rsidRPr="00D67E1F">
        <w:rPr>
          <w:rFonts w:ascii="Verdana" w:hAnsi="Verdana" w:eastAsia="Verdana" w:cs="Verdana"/>
          <w:sz w:val="18"/>
          <w:szCs w:val="18"/>
        </w:rPr>
        <w:t xml:space="preserve"> of negatieve) neveneffecten van zijn beleidsadviezen op andere beleidsterreinen, en de uitruilen die het kabinet daarbij in overweging kan nemen.</w:t>
      </w:r>
    </w:p>
    <w:p w:rsidRPr="00D32AEF" w:rsidR="005D148B" w:rsidP="00D32AEF" w:rsidRDefault="4FA057DA" w14:paraId="2359FDEE" w14:textId="3A0B4DC2">
      <w:pPr>
        <w:spacing w:line="240" w:lineRule="atLeast"/>
        <w:rPr>
          <w:rFonts w:ascii="Verdana" w:hAnsi="Verdana" w:eastAsia="Verdana" w:cs="Verdana"/>
          <w:sz w:val="18"/>
          <w:szCs w:val="18"/>
        </w:rPr>
      </w:pPr>
      <w:r w:rsidRPr="00D67E1F">
        <w:rPr>
          <w:rFonts w:ascii="Verdana" w:hAnsi="Verdana" w:eastAsia="Verdana" w:cs="Verdana"/>
          <w:sz w:val="18"/>
          <w:szCs w:val="18"/>
        </w:rPr>
        <w:t xml:space="preserve">De aanbevelingen van de raad zullen als basis dienen voor de jaarlijks terugkerende Productiviteitsagenda van het kabinet. Deze agenda zal jaarlijks in het voorjaar aan de Tweede Kamer worden aangeboden. Daarmee wordt het onderwerp structureel verankerd in de beleidscyclus. </w:t>
      </w:r>
    </w:p>
    <w:p w:rsidRPr="00D67E1F" w:rsidR="00314D35" w:rsidP="00D32AEF" w:rsidRDefault="4FA057DA" w14:paraId="627EF2AB" w14:textId="45DAD6B7">
      <w:pPr>
        <w:tabs>
          <w:tab w:val="left" w:pos="840"/>
        </w:tabs>
        <w:spacing w:line="240" w:lineRule="atLeast"/>
        <w:rPr>
          <w:rFonts w:ascii="Verdana" w:hAnsi="Verdana" w:eastAsia="Verdana" w:cs="Verdana"/>
          <w:i/>
          <w:iCs/>
          <w:sz w:val="18"/>
          <w:szCs w:val="18"/>
        </w:rPr>
      </w:pPr>
      <w:r w:rsidRPr="00D67E1F">
        <w:rPr>
          <w:rFonts w:ascii="Verdana" w:hAnsi="Verdana" w:eastAsia="Verdana" w:cs="Verdana"/>
          <w:sz w:val="18"/>
          <w:szCs w:val="18"/>
        </w:rPr>
        <w:t>De Productiviteitsraad zal bestaan uit deskundige en gezaghebbende leden die achtergrond hebben op het gebied van wetenschap, bedrijfsleven en beleid en worden ondersteund door een compact secretariaat. De leden hebben een hands-on mentaliteit en zijn in staat om wetenschappelijke inzichten te vertalen naar concrete, uitvoerbare adviezen.</w:t>
      </w:r>
    </w:p>
    <w:p w:rsidR="00CA124D" w:rsidRDefault="00CA124D" w14:paraId="09772823" w14:textId="77777777">
      <w:pPr>
        <w:tabs>
          <w:tab w:val="left" w:pos="840"/>
        </w:tabs>
        <w:spacing w:line="240" w:lineRule="atLeast"/>
        <w:rPr>
          <w:rFonts w:ascii="Verdana" w:hAnsi="Verdana" w:eastAsia="Verdana" w:cs="Verdana"/>
          <w:i/>
          <w:iCs/>
          <w:sz w:val="18"/>
          <w:szCs w:val="18"/>
        </w:rPr>
      </w:pPr>
    </w:p>
    <w:p w:rsidRPr="00D32AEF" w:rsidR="008B54FE" w:rsidP="00D32AEF" w:rsidRDefault="008B54FE" w14:paraId="6B9C5AAC" w14:textId="0B02E77C">
      <w:pPr>
        <w:tabs>
          <w:tab w:val="left" w:pos="840"/>
        </w:tabs>
        <w:spacing w:line="240" w:lineRule="atLeast"/>
        <w:rPr>
          <w:rFonts w:ascii="Verdana" w:hAnsi="Verdana" w:eastAsia="Verdana" w:cs="Verdana"/>
          <w:i/>
          <w:iCs/>
          <w:sz w:val="18"/>
          <w:szCs w:val="18"/>
        </w:rPr>
      </w:pPr>
      <w:r w:rsidRPr="00D67E1F">
        <w:rPr>
          <w:rFonts w:ascii="Verdana" w:hAnsi="Verdana" w:eastAsia="Verdana" w:cs="Verdana"/>
          <w:i/>
          <w:iCs/>
          <w:sz w:val="18"/>
          <w:szCs w:val="18"/>
        </w:rPr>
        <w:t>Samenwerking met Centraal Planbureau</w:t>
      </w:r>
    </w:p>
    <w:p w:rsidR="00994985" w:rsidP="00534C3F" w:rsidRDefault="003649E6" w14:paraId="28BB4A05" w14:textId="241B8230">
      <w:pPr>
        <w:spacing w:line="240" w:lineRule="atLeast"/>
        <w:rPr>
          <w:rFonts w:ascii="Verdana" w:hAnsi="Verdana" w:eastAsia="Verdana" w:cs="Verdana"/>
          <w:sz w:val="18"/>
          <w:szCs w:val="18"/>
        </w:rPr>
      </w:pPr>
      <w:r w:rsidRPr="003649E6">
        <w:rPr>
          <w:rFonts w:ascii="Verdana" w:hAnsi="Verdana" w:eastAsia="Verdana" w:cs="Verdana"/>
          <w:sz w:val="18"/>
          <w:szCs w:val="18"/>
        </w:rPr>
        <w:t xml:space="preserve">De </w:t>
      </w:r>
      <w:r>
        <w:rPr>
          <w:rFonts w:ascii="Verdana" w:hAnsi="Verdana" w:eastAsia="Verdana" w:cs="Verdana"/>
          <w:sz w:val="18"/>
          <w:szCs w:val="18"/>
        </w:rPr>
        <w:t xml:space="preserve">Productiviteitsraad </w:t>
      </w:r>
      <w:r w:rsidRPr="003649E6">
        <w:rPr>
          <w:rFonts w:ascii="Verdana" w:hAnsi="Verdana" w:eastAsia="Verdana" w:cs="Verdana"/>
          <w:sz w:val="18"/>
          <w:szCs w:val="18"/>
        </w:rPr>
        <w:t xml:space="preserve">onderscheidt zich van andere adviesraden, doordat de </w:t>
      </w:r>
      <w:r w:rsidR="0033718A">
        <w:rPr>
          <w:rFonts w:ascii="Verdana" w:hAnsi="Verdana" w:eastAsia="Verdana" w:cs="Verdana"/>
          <w:sz w:val="18"/>
          <w:szCs w:val="18"/>
        </w:rPr>
        <w:t>raad zich structureel richt op vraagstukken rondom productiviteitsgroei.</w:t>
      </w:r>
      <w:r w:rsidRPr="003649E6">
        <w:rPr>
          <w:rFonts w:ascii="Verdana" w:hAnsi="Verdana" w:eastAsia="Verdana" w:cs="Verdana"/>
          <w:sz w:val="18"/>
          <w:szCs w:val="18"/>
        </w:rPr>
        <w:t xml:space="preserve"> De </w:t>
      </w:r>
      <w:r w:rsidR="0033718A">
        <w:rPr>
          <w:rFonts w:ascii="Verdana" w:hAnsi="Verdana" w:eastAsia="Verdana" w:cs="Verdana"/>
          <w:sz w:val="18"/>
          <w:szCs w:val="18"/>
        </w:rPr>
        <w:t xml:space="preserve">Productiviteitsraad </w:t>
      </w:r>
      <w:r w:rsidRPr="003649E6">
        <w:rPr>
          <w:rFonts w:ascii="Verdana" w:hAnsi="Verdana" w:eastAsia="Verdana" w:cs="Verdana"/>
          <w:sz w:val="18"/>
          <w:szCs w:val="18"/>
        </w:rPr>
        <w:t xml:space="preserve">zal </w:t>
      </w:r>
      <w:r w:rsidR="00584A1B">
        <w:rPr>
          <w:rFonts w:ascii="Verdana" w:hAnsi="Verdana" w:eastAsia="Verdana" w:cs="Verdana"/>
          <w:sz w:val="18"/>
          <w:szCs w:val="18"/>
        </w:rPr>
        <w:t>deze vraagstukken</w:t>
      </w:r>
      <w:r w:rsidRPr="003649E6">
        <w:rPr>
          <w:rFonts w:ascii="Verdana" w:hAnsi="Verdana" w:eastAsia="Verdana" w:cs="Verdana"/>
          <w:sz w:val="18"/>
          <w:szCs w:val="18"/>
        </w:rPr>
        <w:t xml:space="preserve"> benaderen vanuit een interdisciplinaire invalshoek en daarbij ook </w:t>
      </w:r>
      <w:r w:rsidR="00584A1B">
        <w:rPr>
          <w:rFonts w:ascii="Verdana" w:hAnsi="Verdana" w:eastAsia="Verdana" w:cs="Verdana"/>
          <w:sz w:val="18"/>
          <w:szCs w:val="18"/>
        </w:rPr>
        <w:t xml:space="preserve">zijn blik werpen op arbeidsproductiviteit </w:t>
      </w:r>
      <w:r w:rsidR="005525EB">
        <w:rPr>
          <w:rFonts w:ascii="Verdana" w:hAnsi="Verdana" w:eastAsia="Verdana" w:cs="Verdana"/>
          <w:sz w:val="18"/>
          <w:szCs w:val="18"/>
        </w:rPr>
        <w:t>in relatie tot andere maatschappelijke onderwerpen.</w:t>
      </w:r>
      <w:r w:rsidR="00584A1B">
        <w:rPr>
          <w:rFonts w:ascii="Verdana" w:hAnsi="Verdana" w:eastAsia="Verdana" w:cs="Verdana"/>
          <w:sz w:val="18"/>
          <w:szCs w:val="18"/>
        </w:rPr>
        <w:t xml:space="preserve"> </w:t>
      </w:r>
    </w:p>
    <w:p w:rsidR="00D32AD7" w:rsidP="00534C3F" w:rsidRDefault="00EA7620" w14:paraId="49D0ED49" w14:textId="389780C1">
      <w:pPr>
        <w:spacing w:line="240" w:lineRule="atLeast"/>
        <w:rPr>
          <w:rFonts w:ascii="Verdana" w:hAnsi="Verdana" w:eastAsia="Verdana" w:cs="Verdana"/>
          <w:sz w:val="18"/>
          <w:szCs w:val="18"/>
        </w:rPr>
      </w:pPr>
      <w:r>
        <w:rPr>
          <w:rFonts w:ascii="Verdana" w:hAnsi="Verdana" w:eastAsia="Verdana" w:cs="Verdana"/>
          <w:sz w:val="18"/>
          <w:szCs w:val="18"/>
        </w:rPr>
        <w:lastRenderedPageBreak/>
        <w:t>Specifiek met</w:t>
      </w:r>
      <w:r w:rsidRPr="003649E6" w:rsidR="003649E6">
        <w:rPr>
          <w:rFonts w:ascii="Verdana" w:hAnsi="Verdana" w:eastAsia="Verdana" w:cs="Verdana"/>
          <w:sz w:val="18"/>
          <w:szCs w:val="18"/>
        </w:rPr>
        <w:t xml:space="preserve"> </w:t>
      </w:r>
      <w:r w:rsidR="004B2572">
        <w:rPr>
          <w:rFonts w:ascii="Verdana" w:hAnsi="Verdana" w:eastAsia="Verdana" w:cs="Verdana"/>
          <w:sz w:val="18"/>
          <w:szCs w:val="18"/>
        </w:rPr>
        <w:t>het C</w:t>
      </w:r>
      <w:r>
        <w:rPr>
          <w:rFonts w:ascii="Verdana" w:hAnsi="Verdana" w:eastAsia="Verdana" w:cs="Verdana"/>
          <w:sz w:val="18"/>
          <w:szCs w:val="18"/>
        </w:rPr>
        <w:t>entraal Planbureau (CPB)</w:t>
      </w:r>
      <w:r w:rsidRPr="003649E6" w:rsidR="003649E6">
        <w:rPr>
          <w:rFonts w:ascii="Verdana" w:hAnsi="Verdana" w:eastAsia="Verdana" w:cs="Verdana"/>
          <w:sz w:val="18"/>
          <w:szCs w:val="18"/>
        </w:rPr>
        <w:t xml:space="preserve"> is gesproken over de beoogde taken van de </w:t>
      </w:r>
      <w:r w:rsidR="00616441">
        <w:rPr>
          <w:rFonts w:ascii="Verdana" w:hAnsi="Verdana" w:eastAsia="Verdana" w:cs="Verdana"/>
          <w:sz w:val="18"/>
          <w:szCs w:val="18"/>
        </w:rPr>
        <w:t>Productiviteitsraad</w:t>
      </w:r>
      <w:r w:rsidR="00994985">
        <w:rPr>
          <w:rFonts w:ascii="Verdana" w:hAnsi="Verdana" w:eastAsia="Verdana" w:cs="Verdana"/>
          <w:sz w:val="18"/>
          <w:szCs w:val="18"/>
        </w:rPr>
        <w:t xml:space="preserve"> in relatie tot de National Productivity Board</w:t>
      </w:r>
      <w:r w:rsidR="00587A73">
        <w:rPr>
          <w:rFonts w:ascii="Verdana" w:hAnsi="Verdana" w:eastAsia="Verdana" w:cs="Verdana"/>
          <w:sz w:val="18"/>
          <w:szCs w:val="18"/>
        </w:rPr>
        <w:t xml:space="preserve"> </w:t>
      </w:r>
      <w:r>
        <w:rPr>
          <w:rFonts w:ascii="Verdana" w:hAnsi="Verdana" w:eastAsia="Verdana" w:cs="Verdana"/>
          <w:sz w:val="18"/>
          <w:szCs w:val="18"/>
        </w:rPr>
        <w:t xml:space="preserve">(NPB) </w:t>
      </w:r>
      <w:r w:rsidR="00587A73">
        <w:rPr>
          <w:rFonts w:ascii="Verdana" w:hAnsi="Verdana" w:eastAsia="Verdana" w:cs="Verdana"/>
          <w:sz w:val="18"/>
          <w:szCs w:val="18"/>
        </w:rPr>
        <w:t xml:space="preserve">van </w:t>
      </w:r>
      <w:r>
        <w:rPr>
          <w:rFonts w:ascii="Verdana" w:hAnsi="Verdana" w:eastAsia="Verdana" w:cs="Verdana"/>
          <w:sz w:val="18"/>
          <w:szCs w:val="18"/>
        </w:rPr>
        <w:t>h</w:t>
      </w:r>
      <w:r w:rsidR="00587A73">
        <w:rPr>
          <w:rFonts w:ascii="Verdana" w:hAnsi="Verdana" w:eastAsia="Verdana" w:cs="Verdana"/>
          <w:sz w:val="18"/>
          <w:szCs w:val="18"/>
        </w:rPr>
        <w:t>e</w:t>
      </w:r>
      <w:r>
        <w:rPr>
          <w:rFonts w:ascii="Verdana" w:hAnsi="Verdana" w:eastAsia="Verdana" w:cs="Verdana"/>
          <w:sz w:val="18"/>
          <w:szCs w:val="18"/>
        </w:rPr>
        <w:t>t</w:t>
      </w:r>
      <w:r w:rsidR="00587A73">
        <w:rPr>
          <w:rFonts w:ascii="Verdana" w:hAnsi="Verdana" w:eastAsia="Verdana" w:cs="Verdana"/>
          <w:sz w:val="18"/>
          <w:szCs w:val="18"/>
        </w:rPr>
        <w:t xml:space="preserve"> CPB.</w:t>
      </w:r>
      <w:r w:rsidRPr="00A7782F" w:rsidR="00A7782F">
        <w:rPr>
          <w:rFonts w:ascii="Verdana" w:hAnsi="Verdana" w:eastAsia="Verdana" w:cs="Verdana"/>
          <w:sz w:val="18"/>
          <w:szCs w:val="18"/>
        </w:rPr>
        <w:t xml:space="preserve"> </w:t>
      </w:r>
    </w:p>
    <w:p w:rsidRPr="00D32AEF" w:rsidR="00112B9B" w:rsidP="00D32AEF" w:rsidRDefault="00D67E1F" w14:paraId="483A536B" w14:textId="2260B32A">
      <w:pPr>
        <w:spacing w:line="240" w:lineRule="atLeast"/>
        <w:rPr>
          <w:rFonts w:ascii="Verdana" w:hAnsi="Verdana" w:eastAsia="Verdana" w:cs="Verdana"/>
          <w:sz w:val="18"/>
          <w:szCs w:val="18"/>
        </w:rPr>
      </w:pPr>
      <w:r w:rsidRPr="00E50059">
        <w:rPr>
          <w:rFonts w:ascii="Verdana" w:hAnsi="Verdana" w:eastAsia="Verdana" w:cs="Verdana"/>
          <w:sz w:val="18"/>
          <w:szCs w:val="18"/>
        </w:rPr>
        <w:t>Het advies van de Productiviteitsraad is</w:t>
      </w:r>
      <w:r w:rsidRPr="00E50059" w:rsidR="00735D22">
        <w:rPr>
          <w:rFonts w:ascii="Verdana" w:hAnsi="Verdana" w:eastAsia="Verdana" w:cs="Verdana"/>
          <w:sz w:val="18"/>
          <w:szCs w:val="18"/>
        </w:rPr>
        <w:t xml:space="preserve"> </w:t>
      </w:r>
      <w:r w:rsidRPr="00E50059">
        <w:rPr>
          <w:rFonts w:ascii="Verdana" w:hAnsi="Verdana" w:eastAsia="Verdana" w:cs="Verdana"/>
          <w:sz w:val="18"/>
          <w:szCs w:val="18"/>
        </w:rPr>
        <w:t>aanvullend op het werk van de N</w:t>
      </w:r>
      <w:r w:rsidR="00657178">
        <w:rPr>
          <w:rFonts w:ascii="Verdana" w:hAnsi="Verdana" w:eastAsia="Verdana" w:cs="Verdana"/>
          <w:sz w:val="18"/>
          <w:szCs w:val="18"/>
        </w:rPr>
        <w:t>PB van het CPB</w:t>
      </w:r>
      <w:r w:rsidRPr="00E50059">
        <w:rPr>
          <w:rFonts w:ascii="Verdana" w:hAnsi="Verdana" w:eastAsia="Verdana" w:cs="Verdana"/>
          <w:sz w:val="18"/>
          <w:szCs w:val="18"/>
        </w:rPr>
        <w:t xml:space="preserve">. </w:t>
      </w:r>
      <w:r w:rsidRPr="0055171D">
        <w:rPr>
          <w:rFonts w:ascii="Verdana" w:hAnsi="Verdana" w:eastAsia="Verdana" w:cs="Verdana"/>
          <w:sz w:val="18"/>
          <w:szCs w:val="18"/>
        </w:rPr>
        <w:t>Het</w:t>
      </w:r>
      <w:r w:rsidRPr="00E50059">
        <w:rPr>
          <w:rFonts w:ascii="Verdana" w:hAnsi="Verdana" w:eastAsia="Verdana" w:cs="Verdana"/>
          <w:sz w:val="18"/>
          <w:szCs w:val="18"/>
        </w:rPr>
        <w:t xml:space="preserve"> CPB brengt eenmaal per jaar de Nationale productiviteitsmonitor uit om de voortgang van de productiviteit te monitoren en onderliggende ontwikkeling te duiden en wijst op mogelijke risico’s voor de toekomst. Het CPB voegt daar inzichten uit eigen onderzoek aan toe en zet de uitkomsten van ander relevant wetenschappelijk onderzoek op een rij. Het gaat om onderzoek dat relevant is voor ontwikkelingen in de Nederlandse economie en agenderend kan zijn voor mogelijke beleidsrichtingen. </w:t>
      </w:r>
      <w:r w:rsidR="00534FC8">
        <w:rPr>
          <w:rFonts w:ascii="Verdana" w:hAnsi="Verdana" w:eastAsia="Verdana" w:cs="Verdana"/>
          <w:sz w:val="18"/>
          <w:szCs w:val="18"/>
        </w:rPr>
        <w:t xml:space="preserve">Om </w:t>
      </w:r>
      <w:r w:rsidR="00F900FF">
        <w:rPr>
          <w:rFonts w:ascii="Verdana" w:hAnsi="Verdana" w:eastAsia="Verdana" w:cs="Verdana"/>
          <w:sz w:val="18"/>
          <w:szCs w:val="18"/>
        </w:rPr>
        <w:t>ervoor</w:t>
      </w:r>
      <w:r w:rsidR="00534FC8">
        <w:rPr>
          <w:rFonts w:ascii="Verdana" w:hAnsi="Verdana" w:eastAsia="Verdana" w:cs="Verdana"/>
          <w:sz w:val="18"/>
          <w:szCs w:val="18"/>
        </w:rPr>
        <w:t xml:space="preserve"> te zorgen dat de Productiviteitsraad een solide kennisbasis heeft ten behoeve van zijn adviesrol, zal de onderzoekscapaciteit van de NPB worden versterkt.</w:t>
      </w:r>
      <w:r w:rsidRPr="004E41C1" w:rsidR="004E41C1">
        <w:rPr>
          <w:rFonts w:ascii="Verdana" w:hAnsi="Verdana" w:eastAsia="Verdana" w:cs="Verdana"/>
          <w:sz w:val="18"/>
          <w:szCs w:val="18"/>
        </w:rPr>
        <w:t xml:space="preserve"> </w:t>
      </w:r>
      <w:r w:rsidRPr="00B80B0C" w:rsidR="004E41C1">
        <w:rPr>
          <w:rFonts w:ascii="Verdana" w:hAnsi="Verdana" w:eastAsia="Verdana" w:cs="Verdana"/>
          <w:sz w:val="18"/>
          <w:szCs w:val="18"/>
        </w:rPr>
        <w:t xml:space="preserve">Het CPB neemt als onafhankelijk NPB </w:t>
      </w:r>
      <w:r w:rsidR="00C366CE">
        <w:rPr>
          <w:rFonts w:ascii="Verdana" w:hAnsi="Verdana" w:eastAsia="Verdana" w:cs="Verdana"/>
          <w:sz w:val="18"/>
          <w:szCs w:val="18"/>
        </w:rPr>
        <w:t>ook</w:t>
      </w:r>
      <w:r w:rsidRPr="00B80B0C" w:rsidR="004E41C1">
        <w:rPr>
          <w:rFonts w:ascii="Verdana" w:hAnsi="Verdana" w:eastAsia="Verdana" w:cs="Verdana"/>
          <w:sz w:val="18"/>
          <w:szCs w:val="18"/>
        </w:rPr>
        <w:t xml:space="preserve"> deel aan de bijeenkomsten met de </w:t>
      </w:r>
      <w:proofErr w:type="spellStart"/>
      <w:r w:rsidRPr="00B80B0C" w:rsidR="004E41C1">
        <w:rPr>
          <w:rFonts w:ascii="Verdana" w:hAnsi="Verdana" w:eastAsia="Verdana" w:cs="Verdana"/>
          <w:sz w:val="18"/>
          <w:szCs w:val="18"/>
        </w:rPr>
        <w:t>NPB’s</w:t>
      </w:r>
      <w:proofErr w:type="spellEnd"/>
      <w:r w:rsidRPr="00B80B0C" w:rsidR="004E41C1">
        <w:rPr>
          <w:rFonts w:ascii="Verdana" w:hAnsi="Verdana" w:eastAsia="Verdana" w:cs="Verdana"/>
          <w:sz w:val="18"/>
          <w:szCs w:val="18"/>
        </w:rPr>
        <w:t xml:space="preserve"> van andere landen en de Europese Commissie.</w:t>
      </w:r>
      <w:r w:rsidRPr="00534FC8" w:rsidR="004E41C1">
        <w:rPr>
          <w:rFonts w:ascii="Verdana" w:hAnsi="Verdana" w:eastAsia="Verdana" w:cs="Verdana"/>
          <w:sz w:val="18"/>
          <w:szCs w:val="18"/>
        </w:rPr>
        <w:t xml:space="preserve"> </w:t>
      </w:r>
      <w:r w:rsidRPr="00D67E1F">
        <w:rPr>
          <w:rFonts w:ascii="Verdana" w:hAnsi="Verdana" w:eastAsia="Verdana" w:cs="Verdana"/>
          <w:sz w:val="18"/>
          <w:szCs w:val="18"/>
        </w:rPr>
        <w:t>In tegenstelling tot de</w:t>
      </w:r>
      <w:r w:rsidR="002C666A">
        <w:rPr>
          <w:rFonts w:ascii="Verdana" w:hAnsi="Verdana" w:eastAsia="Verdana" w:cs="Verdana"/>
          <w:sz w:val="18"/>
          <w:szCs w:val="18"/>
        </w:rPr>
        <w:t xml:space="preserve"> </w:t>
      </w:r>
      <w:r w:rsidR="007B0AF4">
        <w:rPr>
          <w:rFonts w:ascii="Verdana" w:hAnsi="Verdana" w:eastAsia="Verdana" w:cs="Verdana"/>
          <w:sz w:val="18"/>
          <w:szCs w:val="18"/>
        </w:rPr>
        <w:t>Productiviteits</w:t>
      </w:r>
      <w:r w:rsidR="002C666A">
        <w:rPr>
          <w:rFonts w:ascii="Verdana" w:hAnsi="Verdana" w:eastAsia="Verdana" w:cs="Verdana"/>
          <w:sz w:val="18"/>
          <w:szCs w:val="18"/>
        </w:rPr>
        <w:t>r</w:t>
      </w:r>
      <w:r w:rsidRPr="00D67E1F">
        <w:rPr>
          <w:rFonts w:ascii="Verdana" w:hAnsi="Verdana" w:eastAsia="Verdana" w:cs="Verdana"/>
          <w:sz w:val="18"/>
          <w:szCs w:val="18"/>
        </w:rPr>
        <w:t xml:space="preserve">aad vervult het NPB </w:t>
      </w:r>
      <w:r w:rsidR="00F900FF">
        <w:rPr>
          <w:rFonts w:ascii="Verdana" w:hAnsi="Verdana" w:eastAsia="Verdana" w:cs="Verdana"/>
          <w:sz w:val="18"/>
          <w:szCs w:val="18"/>
        </w:rPr>
        <w:t xml:space="preserve">als onderdeel van een planbureau </w:t>
      </w:r>
      <w:r w:rsidRPr="00D67E1F">
        <w:rPr>
          <w:rFonts w:ascii="Verdana" w:hAnsi="Verdana" w:eastAsia="Verdana" w:cs="Verdana"/>
          <w:sz w:val="18"/>
          <w:szCs w:val="18"/>
        </w:rPr>
        <w:t>niet de rol om het kabinet te voorzien van suggesties voor concrete beleidsvoering</w:t>
      </w:r>
      <w:r w:rsidRPr="0055171D">
        <w:rPr>
          <w:rFonts w:ascii="Verdana" w:hAnsi="Verdana" w:eastAsia="Verdana" w:cs="Verdana"/>
          <w:sz w:val="18"/>
          <w:szCs w:val="18"/>
        </w:rPr>
        <w:t xml:space="preserve">. </w:t>
      </w:r>
    </w:p>
    <w:p w:rsidR="009F493F" w:rsidP="00D32AEF" w:rsidRDefault="00393E7A" w14:paraId="7517AB39" w14:textId="31630A72">
      <w:pPr>
        <w:tabs>
          <w:tab w:val="left" w:pos="840"/>
        </w:tabs>
        <w:spacing w:line="240" w:lineRule="atLeast"/>
        <w:rPr>
          <w:rFonts w:ascii="Verdana" w:hAnsi="Verdana" w:eastAsia="Verdana" w:cs="Verdana"/>
          <w:sz w:val="18"/>
          <w:szCs w:val="18"/>
        </w:rPr>
      </w:pPr>
      <w:r w:rsidRPr="00D32AEF">
        <w:rPr>
          <w:rFonts w:ascii="Verdana" w:hAnsi="Verdana" w:eastAsia="Verdana" w:cs="Verdana"/>
          <w:sz w:val="18"/>
          <w:szCs w:val="18"/>
        </w:rPr>
        <w:t xml:space="preserve">De </w:t>
      </w:r>
      <w:r w:rsidR="00664EE0">
        <w:rPr>
          <w:rFonts w:ascii="Verdana" w:hAnsi="Verdana" w:eastAsia="Verdana" w:cs="Verdana"/>
          <w:sz w:val="18"/>
          <w:szCs w:val="18"/>
        </w:rPr>
        <w:t>Productiviteitsr</w:t>
      </w:r>
      <w:r w:rsidRPr="00D32AEF">
        <w:rPr>
          <w:rFonts w:ascii="Verdana" w:hAnsi="Verdana" w:eastAsia="Verdana" w:cs="Verdana"/>
          <w:sz w:val="18"/>
          <w:szCs w:val="18"/>
        </w:rPr>
        <w:t xml:space="preserve">aad </w:t>
      </w:r>
      <w:r w:rsidR="00EC7A86">
        <w:rPr>
          <w:rFonts w:ascii="Verdana" w:hAnsi="Verdana" w:eastAsia="Verdana" w:cs="Verdana"/>
          <w:sz w:val="18"/>
          <w:szCs w:val="18"/>
        </w:rPr>
        <w:t>heeft de mogelijkheid</w:t>
      </w:r>
      <w:r w:rsidRPr="00D32AEF">
        <w:rPr>
          <w:rFonts w:ascii="Verdana" w:hAnsi="Verdana" w:eastAsia="Verdana" w:cs="Verdana"/>
          <w:sz w:val="18"/>
          <w:szCs w:val="18"/>
        </w:rPr>
        <w:t xml:space="preserve"> om aanvullend</w:t>
      </w:r>
      <w:r w:rsidR="00EC7A86">
        <w:rPr>
          <w:rFonts w:ascii="Verdana" w:hAnsi="Verdana" w:eastAsia="Verdana" w:cs="Verdana"/>
          <w:sz w:val="18"/>
          <w:szCs w:val="18"/>
        </w:rPr>
        <w:t>e</w:t>
      </w:r>
      <w:r w:rsidRPr="00D32AEF">
        <w:rPr>
          <w:rFonts w:ascii="Verdana" w:hAnsi="Verdana" w:eastAsia="Verdana" w:cs="Verdana"/>
          <w:sz w:val="18"/>
          <w:szCs w:val="18"/>
        </w:rPr>
        <w:t xml:space="preserve"> (deel)onderzoeken uit te zetten</w:t>
      </w:r>
      <w:r w:rsidR="00B85295">
        <w:rPr>
          <w:rFonts w:ascii="Verdana" w:hAnsi="Verdana" w:eastAsia="Verdana" w:cs="Verdana"/>
          <w:sz w:val="18"/>
          <w:szCs w:val="18"/>
        </w:rPr>
        <w:t xml:space="preserve"> bij andere </w:t>
      </w:r>
      <w:r w:rsidR="001F0588">
        <w:rPr>
          <w:rFonts w:ascii="Verdana" w:hAnsi="Verdana" w:eastAsia="Verdana" w:cs="Verdana"/>
          <w:sz w:val="18"/>
          <w:szCs w:val="18"/>
        </w:rPr>
        <w:t>kennisinstellingen</w:t>
      </w:r>
      <w:r w:rsidR="007D107C">
        <w:rPr>
          <w:rFonts w:ascii="Verdana" w:hAnsi="Verdana" w:eastAsia="Verdana" w:cs="Verdana"/>
          <w:sz w:val="18"/>
          <w:szCs w:val="18"/>
        </w:rPr>
        <w:t xml:space="preserve"> naast</w:t>
      </w:r>
      <w:r w:rsidR="00B85295">
        <w:rPr>
          <w:rFonts w:ascii="Verdana" w:hAnsi="Verdana" w:eastAsia="Verdana" w:cs="Verdana"/>
          <w:sz w:val="18"/>
          <w:szCs w:val="18"/>
        </w:rPr>
        <w:t xml:space="preserve"> </w:t>
      </w:r>
      <w:r w:rsidR="00874A73">
        <w:rPr>
          <w:rFonts w:ascii="Verdana" w:hAnsi="Verdana" w:eastAsia="Verdana" w:cs="Verdana"/>
          <w:sz w:val="18"/>
          <w:szCs w:val="18"/>
        </w:rPr>
        <w:t>het CPB</w:t>
      </w:r>
      <w:r w:rsidRPr="00D32AEF">
        <w:rPr>
          <w:rFonts w:ascii="Verdana" w:hAnsi="Verdana" w:eastAsia="Verdana" w:cs="Verdana"/>
          <w:sz w:val="18"/>
          <w:szCs w:val="18"/>
        </w:rPr>
        <w:t>, maar zal in beginsel niet zelf onderzoek uitvoeren.</w:t>
      </w:r>
      <w:r w:rsidRPr="001A31EB">
        <w:rPr>
          <w:rFonts w:ascii="Verdana" w:hAnsi="Verdana" w:eastAsia="Verdana" w:cs="Verdana"/>
          <w:sz w:val="18"/>
          <w:szCs w:val="18"/>
        </w:rPr>
        <w:t xml:space="preserve"> De Raad zorgt voor een samenhangende interpretatie van bestaand</w:t>
      </w:r>
      <w:r w:rsidR="003C2A5F">
        <w:rPr>
          <w:rFonts w:ascii="Verdana" w:hAnsi="Verdana" w:eastAsia="Verdana" w:cs="Verdana"/>
          <w:sz w:val="18"/>
          <w:szCs w:val="18"/>
        </w:rPr>
        <w:t>e</w:t>
      </w:r>
      <w:r w:rsidRPr="001A31EB">
        <w:rPr>
          <w:rFonts w:ascii="Verdana" w:hAnsi="Verdana" w:eastAsia="Verdana" w:cs="Verdana"/>
          <w:sz w:val="18"/>
          <w:szCs w:val="18"/>
        </w:rPr>
        <w:t xml:space="preserve"> onderzoek</w:t>
      </w:r>
      <w:r w:rsidR="003C2A5F">
        <w:rPr>
          <w:rFonts w:ascii="Verdana" w:hAnsi="Verdana" w:eastAsia="Verdana" w:cs="Verdana"/>
          <w:sz w:val="18"/>
          <w:szCs w:val="18"/>
        </w:rPr>
        <w:t>en</w:t>
      </w:r>
      <w:r w:rsidRPr="001A31EB">
        <w:rPr>
          <w:rFonts w:ascii="Verdana" w:hAnsi="Verdana" w:eastAsia="Verdana" w:cs="Verdana"/>
          <w:sz w:val="18"/>
          <w:szCs w:val="18"/>
        </w:rPr>
        <w:t xml:space="preserve"> en data</w:t>
      </w:r>
      <w:r w:rsidR="00EA60FB">
        <w:rPr>
          <w:rFonts w:ascii="Verdana" w:hAnsi="Verdana" w:eastAsia="Verdana" w:cs="Verdana"/>
          <w:sz w:val="18"/>
          <w:szCs w:val="18"/>
        </w:rPr>
        <w:t xml:space="preserve"> en</w:t>
      </w:r>
      <w:r w:rsidRPr="001A31EB">
        <w:rPr>
          <w:rFonts w:ascii="Verdana" w:hAnsi="Verdana" w:eastAsia="Verdana" w:cs="Verdana"/>
          <w:sz w:val="18"/>
          <w:szCs w:val="18"/>
        </w:rPr>
        <w:t xml:space="preserve"> formuleert relevante onderzoeksvragen</w:t>
      </w:r>
      <w:r w:rsidR="00EA60FB">
        <w:rPr>
          <w:rFonts w:ascii="Verdana" w:hAnsi="Verdana" w:eastAsia="Verdana" w:cs="Verdana"/>
          <w:sz w:val="18"/>
          <w:szCs w:val="18"/>
        </w:rPr>
        <w:t xml:space="preserve"> voor extra productiviteitsonderzoek</w:t>
      </w:r>
      <w:r w:rsidR="00915924">
        <w:rPr>
          <w:rFonts w:ascii="Verdana" w:hAnsi="Verdana" w:eastAsia="Verdana" w:cs="Verdana"/>
          <w:sz w:val="18"/>
          <w:szCs w:val="18"/>
        </w:rPr>
        <w:t>.</w:t>
      </w:r>
      <w:r w:rsidR="00A06FB8">
        <w:rPr>
          <w:rFonts w:ascii="Verdana" w:hAnsi="Verdana" w:eastAsia="Verdana" w:cs="Verdana"/>
          <w:sz w:val="18"/>
          <w:szCs w:val="18"/>
        </w:rPr>
        <w:t xml:space="preserve"> </w:t>
      </w:r>
      <w:r w:rsidRPr="00D32AEF" w:rsidR="00C87F5D">
        <w:rPr>
          <w:rFonts w:ascii="Verdana" w:hAnsi="Verdana" w:eastAsia="Verdana" w:cs="Verdana"/>
          <w:sz w:val="18"/>
          <w:szCs w:val="18"/>
        </w:rPr>
        <w:t xml:space="preserve">Zo draagt de Raad bij aan het vergroten van </w:t>
      </w:r>
      <w:r w:rsidR="00A57674">
        <w:rPr>
          <w:rFonts w:ascii="Verdana" w:hAnsi="Verdana" w:eastAsia="Verdana" w:cs="Verdana"/>
          <w:sz w:val="18"/>
          <w:szCs w:val="18"/>
        </w:rPr>
        <w:t xml:space="preserve">onze </w:t>
      </w:r>
      <w:r w:rsidRPr="00D32AEF" w:rsidR="00C87F5D">
        <w:rPr>
          <w:rFonts w:ascii="Verdana" w:hAnsi="Verdana" w:eastAsia="Verdana" w:cs="Verdana"/>
          <w:sz w:val="18"/>
          <w:szCs w:val="18"/>
        </w:rPr>
        <w:t>kennis</w:t>
      </w:r>
      <w:r w:rsidR="00A57674">
        <w:rPr>
          <w:rFonts w:ascii="Verdana" w:hAnsi="Verdana" w:eastAsia="Verdana" w:cs="Verdana"/>
          <w:sz w:val="18"/>
          <w:szCs w:val="18"/>
        </w:rPr>
        <w:t xml:space="preserve"> over productiviteit</w:t>
      </w:r>
      <w:r w:rsidR="00EA60FB">
        <w:rPr>
          <w:rFonts w:ascii="Verdana" w:hAnsi="Verdana" w:eastAsia="Verdana" w:cs="Verdana"/>
          <w:sz w:val="18"/>
          <w:szCs w:val="18"/>
        </w:rPr>
        <w:t>.</w:t>
      </w:r>
      <w:r w:rsidR="00A06FB8">
        <w:rPr>
          <w:rStyle w:val="cf01"/>
        </w:rPr>
        <w:t xml:space="preserve"> </w:t>
      </w:r>
      <w:r w:rsidR="00EA60FB">
        <w:rPr>
          <w:rFonts w:ascii="Verdana" w:hAnsi="Verdana" w:eastAsia="Verdana" w:cs="Verdana"/>
          <w:sz w:val="18"/>
          <w:szCs w:val="18"/>
        </w:rPr>
        <w:t>De Raad</w:t>
      </w:r>
      <w:r w:rsidR="00642814">
        <w:rPr>
          <w:rFonts w:ascii="Verdana" w:hAnsi="Verdana" w:eastAsia="Verdana" w:cs="Verdana"/>
          <w:sz w:val="18"/>
          <w:szCs w:val="18"/>
        </w:rPr>
        <w:t xml:space="preserve"> </w:t>
      </w:r>
      <w:r w:rsidR="00EA60FB">
        <w:rPr>
          <w:rFonts w:ascii="Verdana" w:hAnsi="Verdana" w:eastAsia="Verdana" w:cs="Verdana"/>
          <w:sz w:val="18"/>
          <w:szCs w:val="18"/>
        </w:rPr>
        <w:t>geeft op basis daarvan een</w:t>
      </w:r>
      <w:r w:rsidR="00642814">
        <w:rPr>
          <w:rFonts w:ascii="Verdana" w:hAnsi="Verdana" w:eastAsia="Verdana" w:cs="Verdana"/>
          <w:sz w:val="18"/>
          <w:szCs w:val="18"/>
        </w:rPr>
        <w:t xml:space="preserve"> vertaling </w:t>
      </w:r>
      <w:r w:rsidRPr="00D32AEF" w:rsidR="00C87F5D">
        <w:rPr>
          <w:rFonts w:ascii="Verdana" w:hAnsi="Verdana" w:eastAsia="Verdana" w:cs="Verdana"/>
          <w:sz w:val="18"/>
          <w:szCs w:val="18"/>
        </w:rPr>
        <w:t>naar concreet beleidsadvies.</w:t>
      </w:r>
      <w:r w:rsidR="00A06FB8">
        <w:rPr>
          <w:rFonts w:ascii="Verdana" w:hAnsi="Verdana" w:eastAsia="Verdana" w:cs="Verdana"/>
          <w:sz w:val="18"/>
          <w:szCs w:val="18"/>
        </w:rPr>
        <w:t xml:space="preserve"> </w:t>
      </w:r>
    </w:p>
    <w:p w:rsidRPr="00D32AEF" w:rsidR="002D517C" w:rsidP="00D32AEF" w:rsidRDefault="002D517C" w14:paraId="0AEDBB4D" w14:textId="619B14D4">
      <w:pPr>
        <w:spacing w:line="240" w:lineRule="atLeast"/>
        <w:rPr>
          <w:rFonts w:ascii="Verdana" w:hAnsi="Verdana" w:eastAsia="Verdana" w:cs="Verdana"/>
          <w:i/>
          <w:iCs/>
          <w:sz w:val="18"/>
          <w:szCs w:val="18"/>
        </w:rPr>
      </w:pPr>
      <w:r w:rsidRPr="00D67E1F">
        <w:rPr>
          <w:rFonts w:ascii="Verdana" w:hAnsi="Verdana" w:eastAsia="Verdana" w:cs="Verdana"/>
          <w:i/>
          <w:iCs/>
          <w:sz w:val="18"/>
          <w:szCs w:val="18"/>
        </w:rPr>
        <w:t xml:space="preserve">Samenwerking met </w:t>
      </w:r>
      <w:r w:rsidRPr="00D67E1F" w:rsidR="008534FA">
        <w:rPr>
          <w:rFonts w:ascii="Verdana" w:hAnsi="Verdana" w:eastAsia="Verdana" w:cs="Verdana"/>
          <w:i/>
          <w:iCs/>
          <w:sz w:val="18"/>
          <w:szCs w:val="18"/>
        </w:rPr>
        <w:t>maatschappelijke organisaties en stakeholders</w:t>
      </w:r>
    </w:p>
    <w:p w:rsidRPr="00D67E1F" w:rsidR="008534FA" w:rsidP="00D32AEF" w:rsidRDefault="4FA057DA" w14:paraId="09A8DCB9" w14:textId="42403BB7">
      <w:pPr>
        <w:spacing w:line="240" w:lineRule="atLeast"/>
        <w:rPr>
          <w:rFonts w:ascii="Verdana" w:hAnsi="Verdana" w:eastAsia="Verdana" w:cs="Verdana"/>
          <w:sz w:val="18"/>
          <w:szCs w:val="18"/>
        </w:rPr>
      </w:pPr>
      <w:r w:rsidRPr="00D67E1F">
        <w:rPr>
          <w:rFonts w:ascii="Verdana" w:hAnsi="Verdana" w:eastAsia="Verdana" w:cs="Verdana"/>
          <w:sz w:val="18"/>
          <w:szCs w:val="18"/>
        </w:rPr>
        <w:t xml:space="preserve">De Productiviteitsraad besteedt aandacht aan het draagvlak voor en de uitvoerbaarheid van zijn adviezen. </w:t>
      </w:r>
      <w:r w:rsidRPr="0055171D" w:rsidR="00AC6B7B">
        <w:rPr>
          <w:rFonts w:ascii="Verdana" w:hAnsi="Verdana" w:eastAsia="Verdana" w:cs="Verdana"/>
          <w:sz w:val="18"/>
          <w:szCs w:val="18"/>
        </w:rPr>
        <w:t>De raad zal</w:t>
      </w:r>
      <w:r w:rsidRPr="00D32AEF" w:rsidR="00095D35">
        <w:rPr>
          <w:rFonts w:ascii="Verdana" w:hAnsi="Verdana" w:eastAsia="Verdana" w:cs="Verdana"/>
          <w:sz w:val="18"/>
          <w:szCs w:val="18"/>
        </w:rPr>
        <w:t xml:space="preserve"> daarvoor</w:t>
      </w:r>
      <w:r w:rsidRPr="0055171D" w:rsidR="00AC6B7B">
        <w:rPr>
          <w:rFonts w:ascii="Verdana" w:hAnsi="Verdana" w:eastAsia="Verdana" w:cs="Verdana"/>
          <w:sz w:val="18"/>
          <w:szCs w:val="18"/>
        </w:rPr>
        <w:t xml:space="preserve"> ook de kennis en ervaringen van maatschappelijke organisaties en doelgroepen benutten</w:t>
      </w:r>
      <w:r w:rsidRPr="00D32AEF" w:rsidR="00096C3C">
        <w:rPr>
          <w:rFonts w:ascii="Verdana" w:hAnsi="Verdana" w:eastAsia="Verdana" w:cs="Verdana"/>
          <w:sz w:val="18"/>
          <w:szCs w:val="18"/>
        </w:rPr>
        <w:t>,</w:t>
      </w:r>
      <w:r w:rsidRPr="0055171D" w:rsidR="004E0301">
        <w:rPr>
          <w:rFonts w:ascii="Verdana" w:hAnsi="Verdana" w:eastAsia="Verdana" w:cs="Verdana"/>
          <w:sz w:val="18"/>
          <w:szCs w:val="18"/>
        </w:rPr>
        <w:t xml:space="preserve"> bijvoorbeeld door het organiseren van expertbijeenkomsten of consultatiesessies waarin maatschappelijke organisaties en doelgroepen hun kennis en ervaringen delen</w:t>
      </w:r>
      <w:r w:rsidR="00915924">
        <w:rPr>
          <w:rFonts w:ascii="Verdana" w:hAnsi="Verdana" w:eastAsia="Verdana" w:cs="Verdana"/>
          <w:sz w:val="18"/>
          <w:szCs w:val="18"/>
        </w:rPr>
        <w:t xml:space="preserve"> en suggesties voor de onderzoeksprogrammering kunnen doen</w:t>
      </w:r>
      <w:r w:rsidRPr="0055171D" w:rsidR="004E0301">
        <w:rPr>
          <w:rFonts w:ascii="Verdana" w:hAnsi="Verdana" w:eastAsia="Verdana" w:cs="Verdana"/>
          <w:sz w:val="18"/>
          <w:szCs w:val="18"/>
        </w:rPr>
        <w:t xml:space="preserve">. </w:t>
      </w:r>
      <w:r w:rsidRPr="0055171D" w:rsidR="00491526">
        <w:rPr>
          <w:rFonts w:ascii="Verdana" w:hAnsi="Verdana" w:eastAsia="Verdana" w:cs="Verdana"/>
          <w:sz w:val="18"/>
          <w:szCs w:val="18"/>
        </w:rPr>
        <w:t xml:space="preserve">Dit is in lijn met </w:t>
      </w:r>
      <w:r w:rsidRPr="0055171D" w:rsidR="00B1449C">
        <w:rPr>
          <w:rFonts w:ascii="Verdana" w:hAnsi="Verdana" w:eastAsia="Verdana" w:cs="Verdana"/>
          <w:sz w:val="18"/>
          <w:szCs w:val="18"/>
        </w:rPr>
        <w:t>de aanbevelingen uit het</w:t>
      </w:r>
      <w:r w:rsidRPr="0055171D" w:rsidR="00491526">
        <w:rPr>
          <w:rFonts w:ascii="Verdana" w:hAnsi="Verdana" w:eastAsia="Verdana" w:cs="Verdana"/>
          <w:sz w:val="18"/>
          <w:szCs w:val="18"/>
        </w:rPr>
        <w:t xml:space="preserve"> rapport “Deskundige overheid”</w:t>
      </w:r>
      <w:r w:rsidRPr="00D32AEF" w:rsidR="00671E27">
        <w:rPr>
          <w:rFonts w:ascii="Verdana" w:hAnsi="Verdana"/>
          <w:sz w:val="18"/>
          <w:szCs w:val="18"/>
        </w:rPr>
        <w:t xml:space="preserve"> </w:t>
      </w:r>
      <w:r w:rsidRPr="00D32AEF" w:rsidR="00BE2D5D">
        <w:rPr>
          <w:rFonts w:ascii="Verdana" w:hAnsi="Verdana"/>
          <w:sz w:val="18"/>
          <w:szCs w:val="18"/>
        </w:rPr>
        <w:t>van de Wetenschappelijke Raad voor het Regeringsbeleid</w:t>
      </w:r>
      <w:r w:rsidRPr="00D32AEF" w:rsidR="00F0428A">
        <w:rPr>
          <w:rFonts w:ascii="Verdana" w:hAnsi="Verdana"/>
          <w:sz w:val="18"/>
          <w:szCs w:val="18"/>
        </w:rPr>
        <w:t>.</w:t>
      </w:r>
      <w:r w:rsidRPr="00D32AEF" w:rsidR="007B0AF4">
        <w:rPr>
          <w:rStyle w:val="Voetnootmarkering"/>
          <w:rFonts w:ascii="Verdana" w:hAnsi="Verdana"/>
          <w:sz w:val="18"/>
          <w:szCs w:val="18"/>
        </w:rPr>
        <w:footnoteReference w:id="5"/>
      </w:r>
      <w:r w:rsidRPr="00D67E1F" w:rsidR="00AC6B7B">
        <w:rPr>
          <w:rFonts w:ascii="Verdana" w:hAnsi="Verdana" w:eastAsia="Verdana" w:cs="Verdana"/>
          <w:sz w:val="18"/>
          <w:szCs w:val="18"/>
        </w:rPr>
        <w:t xml:space="preserve"> </w:t>
      </w:r>
      <w:r w:rsidRPr="00D32AEF">
        <w:rPr>
          <w:rFonts w:ascii="Verdana" w:hAnsi="Verdana" w:eastAsia="Verdana" w:cs="Verdana"/>
          <w:sz w:val="18"/>
          <w:szCs w:val="18"/>
        </w:rPr>
        <w:t xml:space="preserve">In dit verband zal ook de </w:t>
      </w:r>
      <w:proofErr w:type="spellStart"/>
      <w:r w:rsidRPr="00D32AEF">
        <w:rPr>
          <w:rFonts w:ascii="Verdana" w:hAnsi="Verdana" w:eastAsia="Verdana" w:cs="Verdana"/>
          <w:sz w:val="18"/>
          <w:szCs w:val="18"/>
        </w:rPr>
        <w:t>Sociaal-Economische</w:t>
      </w:r>
      <w:proofErr w:type="spellEnd"/>
      <w:r w:rsidRPr="00D32AEF">
        <w:rPr>
          <w:rFonts w:ascii="Verdana" w:hAnsi="Verdana" w:eastAsia="Verdana" w:cs="Verdana"/>
          <w:sz w:val="18"/>
          <w:szCs w:val="18"/>
        </w:rPr>
        <w:t xml:space="preserve"> Raad</w:t>
      </w:r>
      <w:r w:rsidRPr="00D32AEF" w:rsidR="00F0428A">
        <w:rPr>
          <w:rFonts w:ascii="Verdana" w:hAnsi="Verdana" w:eastAsia="Verdana" w:cs="Verdana"/>
          <w:sz w:val="18"/>
          <w:szCs w:val="18"/>
        </w:rPr>
        <w:t xml:space="preserve"> (SER)</w:t>
      </w:r>
      <w:r w:rsidRPr="00D32AEF">
        <w:rPr>
          <w:rFonts w:ascii="Verdana" w:hAnsi="Verdana" w:eastAsia="Verdana" w:cs="Verdana"/>
          <w:sz w:val="18"/>
          <w:szCs w:val="18"/>
        </w:rPr>
        <w:t xml:space="preserve">, maximaal zes weken na publicatie van </w:t>
      </w:r>
      <w:r w:rsidRPr="00D32AEF" w:rsidR="00353D55">
        <w:rPr>
          <w:rFonts w:ascii="Verdana" w:hAnsi="Verdana" w:eastAsia="Verdana" w:cs="Verdana"/>
          <w:sz w:val="18"/>
          <w:szCs w:val="18"/>
        </w:rPr>
        <w:t xml:space="preserve">het advies </w:t>
      </w:r>
      <w:r w:rsidRPr="00D32AEF">
        <w:rPr>
          <w:rFonts w:ascii="Verdana" w:hAnsi="Verdana" w:eastAsia="Verdana" w:cs="Verdana"/>
          <w:sz w:val="18"/>
          <w:szCs w:val="18"/>
        </w:rPr>
        <w:t xml:space="preserve">van de Productiviteitsraad, daarop een schriftelijke reflectie geven. Daarmee wordt </w:t>
      </w:r>
      <w:r w:rsidRPr="00D32AEF" w:rsidR="008B507C">
        <w:rPr>
          <w:rFonts w:ascii="Verdana" w:hAnsi="Verdana" w:eastAsia="Verdana" w:cs="Verdana"/>
          <w:sz w:val="18"/>
          <w:szCs w:val="18"/>
        </w:rPr>
        <w:t>de</w:t>
      </w:r>
      <w:r w:rsidRPr="00D32AEF">
        <w:rPr>
          <w:rFonts w:ascii="Verdana" w:hAnsi="Verdana" w:eastAsia="Verdana" w:cs="Verdana"/>
          <w:sz w:val="18"/>
          <w:szCs w:val="18"/>
        </w:rPr>
        <w:t xml:space="preserve"> betrokkenheid van de sociale partners bij de </w:t>
      </w:r>
      <w:r w:rsidRPr="00D32AEF" w:rsidR="008631FA">
        <w:rPr>
          <w:rFonts w:ascii="Verdana" w:hAnsi="Verdana" w:eastAsia="Verdana" w:cs="Verdana"/>
          <w:sz w:val="18"/>
          <w:szCs w:val="18"/>
        </w:rPr>
        <w:t xml:space="preserve">Productiviteitsraad </w:t>
      </w:r>
      <w:r w:rsidRPr="00D32AEF">
        <w:rPr>
          <w:rFonts w:ascii="Verdana" w:hAnsi="Verdana" w:eastAsia="Verdana" w:cs="Verdana"/>
          <w:sz w:val="18"/>
          <w:szCs w:val="18"/>
        </w:rPr>
        <w:t>geborgd.</w:t>
      </w:r>
      <w:r w:rsidRPr="00D67E1F" w:rsidR="006F41AB">
        <w:rPr>
          <w:rFonts w:ascii="Verdana" w:hAnsi="Verdana" w:eastAsia="Verdana" w:cs="Verdana"/>
          <w:sz w:val="18"/>
          <w:szCs w:val="18"/>
        </w:rPr>
        <w:t xml:space="preserve"> </w:t>
      </w:r>
    </w:p>
    <w:p w:rsidRPr="00D32AEF" w:rsidR="008534FA" w:rsidP="00D32AEF" w:rsidRDefault="00540362" w14:paraId="59F04494" w14:textId="53A61419">
      <w:pPr>
        <w:spacing w:line="240" w:lineRule="atLeast"/>
        <w:rPr>
          <w:rFonts w:ascii="Verdana" w:hAnsi="Verdana" w:eastAsia="Verdana" w:cs="Verdana"/>
          <w:i/>
          <w:iCs/>
          <w:sz w:val="18"/>
          <w:szCs w:val="18"/>
        </w:rPr>
      </w:pPr>
      <w:r w:rsidRPr="00D67E1F">
        <w:rPr>
          <w:rFonts w:ascii="Verdana" w:hAnsi="Verdana" w:eastAsia="Verdana" w:cs="Verdana"/>
          <w:i/>
          <w:iCs/>
          <w:sz w:val="18"/>
          <w:szCs w:val="18"/>
        </w:rPr>
        <w:t>Reikwijdte advisering</w:t>
      </w:r>
    </w:p>
    <w:p w:rsidRPr="00D32AEF" w:rsidR="005B74D4" w:rsidP="00D32AEF" w:rsidRDefault="4FA057DA" w14:paraId="63E8C696" w14:textId="4385F8F6">
      <w:pPr>
        <w:spacing w:line="240" w:lineRule="atLeast"/>
        <w:rPr>
          <w:rFonts w:ascii="Verdana" w:hAnsi="Verdana"/>
          <w:sz w:val="18"/>
          <w:szCs w:val="18"/>
        </w:rPr>
      </w:pPr>
      <w:r w:rsidRPr="00D67E1F">
        <w:rPr>
          <w:rFonts w:ascii="Verdana" w:hAnsi="Verdana" w:eastAsia="Verdana" w:cs="Verdana"/>
          <w:sz w:val="18"/>
          <w:szCs w:val="18"/>
        </w:rPr>
        <w:t>In zijn adviezen kan de Productiviteitsraad bijvoorbeeld aandacht besteden aan onderwerpen als:</w:t>
      </w:r>
    </w:p>
    <w:p w:rsidRPr="00D67E1F" w:rsidR="005B74D4" w:rsidP="00D32AEF" w:rsidRDefault="4FA057DA" w14:paraId="0DB36DA5" w14:textId="01CEB61A">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Onderzoek, ontwikkeling en innovatie;</w:t>
      </w:r>
    </w:p>
    <w:p w:rsidRPr="00D67E1F" w:rsidR="005B74D4" w:rsidP="00D32AEF" w:rsidRDefault="4FA057DA" w14:paraId="16EDE11B" w14:textId="289508DD">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Onderwijs- en leven lang ontwikkelen;</w:t>
      </w:r>
    </w:p>
    <w:p w:rsidRPr="00D67E1F" w:rsidR="005B74D4" w:rsidP="00D32AEF" w:rsidRDefault="4FA057DA" w14:paraId="2016664B" w14:textId="7F24E632">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Wetenschap;</w:t>
      </w:r>
    </w:p>
    <w:p w:rsidRPr="00D67E1F" w:rsidR="005B74D4" w:rsidP="00D32AEF" w:rsidRDefault="4FA057DA" w14:paraId="74429643" w14:textId="40E144D1">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Concurrentie en interne markt;</w:t>
      </w:r>
    </w:p>
    <w:p w:rsidRPr="00D67E1F" w:rsidR="005B74D4" w:rsidP="00D32AEF" w:rsidRDefault="4FA057DA" w14:paraId="2C9DB26F" w14:textId="4766C34B">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Industrie;</w:t>
      </w:r>
    </w:p>
    <w:p w:rsidRPr="00D67E1F" w:rsidR="005B74D4" w:rsidP="00D32AEF" w:rsidRDefault="4FA057DA" w14:paraId="019910A1" w14:textId="4B3D1728">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Arbeidsmarkt;</w:t>
      </w:r>
    </w:p>
    <w:p w:rsidRPr="00D67E1F" w:rsidR="005B74D4" w:rsidP="00D32AEF" w:rsidRDefault="4FA057DA" w14:paraId="614D27F5" w14:textId="2EB8B7E3">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Infrastructuur;</w:t>
      </w:r>
    </w:p>
    <w:p w:rsidRPr="00D67E1F" w:rsidR="005B74D4" w:rsidP="00D32AEF" w:rsidRDefault="4FA057DA" w14:paraId="67C71B33" w14:textId="696DB57D">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Ondernemingsklimaat;</w:t>
      </w:r>
    </w:p>
    <w:p w:rsidRPr="00D67E1F" w:rsidR="005B74D4" w:rsidP="00D32AEF" w:rsidRDefault="4FA057DA" w14:paraId="2A98AC00" w14:textId="44320141">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Fiscaliteit;</w:t>
      </w:r>
    </w:p>
    <w:p w:rsidRPr="00D67E1F" w:rsidR="00F65FB6" w:rsidP="00D32AEF" w:rsidRDefault="4FA057DA" w14:paraId="269ACF79" w14:textId="5226E51D">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Ruimtelijk beleid;</w:t>
      </w:r>
    </w:p>
    <w:p w:rsidRPr="00D67E1F" w:rsidR="005B74D4" w:rsidP="00D32AEF" w:rsidRDefault="4FA057DA" w14:paraId="6C5E432C" w14:textId="779744DC">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Energie- en klimaattransitie;</w:t>
      </w:r>
    </w:p>
    <w:p w:rsidRPr="00D67E1F" w:rsidR="005B74D4" w:rsidP="00D32AEF" w:rsidRDefault="4FA057DA" w14:paraId="0A7969AE" w14:textId="74B74589">
      <w:pPr>
        <w:pStyle w:val="Lijstalinea"/>
        <w:numPr>
          <w:ilvl w:val="0"/>
          <w:numId w:val="1"/>
        </w:numPr>
        <w:spacing w:after="0" w:line="240" w:lineRule="atLeast"/>
        <w:rPr>
          <w:rFonts w:ascii="Verdana" w:hAnsi="Verdana" w:eastAsia="Verdana" w:cs="Verdana"/>
          <w:sz w:val="18"/>
          <w:szCs w:val="18"/>
        </w:rPr>
      </w:pPr>
      <w:r w:rsidRPr="00D67E1F">
        <w:rPr>
          <w:rFonts w:ascii="Verdana" w:hAnsi="Verdana" w:eastAsia="Verdana" w:cs="Verdana"/>
          <w:sz w:val="18"/>
          <w:szCs w:val="18"/>
        </w:rPr>
        <w:t>Specifieke sectoren (bijvoorbeeld de zorg of landbouw);</w:t>
      </w:r>
    </w:p>
    <w:p w:rsidRPr="00D32AEF" w:rsidR="005B74D4" w:rsidP="00D32AEF" w:rsidRDefault="0080625C" w14:paraId="3126CA19" w14:textId="4825AE60">
      <w:pPr>
        <w:pStyle w:val="Lijstalinea"/>
        <w:numPr>
          <w:ilvl w:val="0"/>
          <w:numId w:val="1"/>
        </w:numPr>
        <w:spacing w:after="0" w:line="240" w:lineRule="atLeast"/>
        <w:rPr>
          <w:rFonts w:ascii="Verdana" w:hAnsi="Verdana" w:eastAsia="Verdana" w:cs="Verdana"/>
          <w:sz w:val="18"/>
          <w:szCs w:val="18"/>
        </w:rPr>
      </w:pPr>
      <w:r w:rsidRPr="00D32AEF">
        <w:rPr>
          <w:rFonts w:ascii="Verdana" w:hAnsi="Verdana" w:eastAsia="Verdana" w:cs="Verdana"/>
          <w:sz w:val="18"/>
          <w:szCs w:val="18"/>
        </w:rPr>
        <w:t xml:space="preserve">Specifieke uitdagingen voor </w:t>
      </w:r>
      <w:r w:rsidRPr="00D32AEF" w:rsidR="00443FCE">
        <w:rPr>
          <w:rFonts w:ascii="Verdana" w:hAnsi="Verdana" w:eastAsia="Verdana" w:cs="Verdana"/>
          <w:sz w:val="18"/>
          <w:szCs w:val="18"/>
        </w:rPr>
        <w:t xml:space="preserve">verschillende </w:t>
      </w:r>
      <w:r w:rsidRPr="00D32AEF" w:rsidR="009255AC">
        <w:rPr>
          <w:rFonts w:ascii="Verdana" w:hAnsi="Verdana" w:eastAsia="Verdana" w:cs="Verdana"/>
          <w:sz w:val="18"/>
          <w:szCs w:val="18"/>
        </w:rPr>
        <w:t>grootteklassen van bedrijven.</w:t>
      </w:r>
    </w:p>
    <w:p w:rsidRPr="00D32AEF" w:rsidR="005B74D4" w:rsidP="00D32AEF" w:rsidRDefault="4FA057DA" w14:paraId="790E8459" w14:textId="1451D762">
      <w:pPr>
        <w:spacing w:after="0" w:line="240" w:lineRule="atLeast"/>
        <w:ind w:left="720"/>
        <w:rPr>
          <w:rFonts w:ascii="Verdana" w:hAnsi="Verdana"/>
          <w:sz w:val="18"/>
          <w:szCs w:val="18"/>
        </w:rPr>
      </w:pPr>
      <w:r w:rsidRPr="00D32AEF">
        <w:rPr>
          <w:rFonts w:ascii="Verdana" w:hAnsi="Verdana" w:eastAsia="Verdana" w:cs="Verdana"/>
          <w:sz w:val="18"/>
          <w:szCs w:val="18"/>
        </w:rPr>
        <w:t xml:space="preserve"> </w:t>
      </w:r>
    </w:p>
    <w:p w:rsidRPr="00D67E1F" w:rsidR="00540362" w:rsidP="00D32AEF" w:rsidRDefault="4FA057DA" w14:paraId="0D6AED4D" w14:textId="07DA3F8C">
      <w:pPr>
        <w:spacing w:line="240" w:lineRule="atLeast"/>
        <w:rPr>
          <w:rFonts w:ascii="Verdana" w:hAnsi="Verdana" w:eastAsia="Verdana" w:cs="Verdana"/>
          <w:sz w:val="18"/>
          <w:szCs w:val="18"/>
        </w:rPr>
      </w:pPr>
      <w:r w:rsidRPr="00D32AEF">
        <w:rPr>
          <w:rFonts w:ascii="Verdana" w:hAnsi="Verdana" w:eastAsia="Verdana" w:cs="Verdana"/>
          <w:sz w:val="18"/>
          <w:szCs w:val="18"/>
        </w:rPr>
        <w:t xml:space="preserve">Voor wat betreft grootteklassen tussen bedrijven zal de Productiviteitsraad </w:t>
      </w:r>
      <w:r w:rsidRPr="00D32AEF" w:rsidR="007A0C8C">
        <w:rPr>
          <w:rFonts w:ascii="Verdana" w:hAnsi="Verdana" w:eastAsia="Verdana" w:cs="Verdana"/>
          <w:sz w:val="18"/>
          <w:szCs w:val="18"/>
        </w:rPr>
        <w:t xml:space="preserve">in haar adviezen </w:t>
      </w:r>
      <w:r w:rsidRPr="00D32AEF">
        <w:rPr>
          <w:rFonts w:ascii="Verdana" w:hAnsi="Verdana" w:eastAsia="Verdana" w:cs="Verdana"/>
          <w:sz w:val="18"/>
          <w:szCs w:val="18"/>
        </w:rPr>
        <w:t xml:space="preserve">specifiek aandacht besteden aan het mkb. Voor het mkb zijn uitdagingen op het gebied van productiviteitsontwikkeling immers vaak anders dan die voor grootbedrijven. Het Centraal Bureau voor de Statistiek zal in haar jaarlijkse staat van het mkb aandacht besteden aan de productiviteitsontwikkeling binnen het mkb. Dit rapport dient mede als input voor het advies van </w:t>
      </w:r>
      <w:r w:rsidRPr="00D32AEF">
        <w:rPr>
          <w:rFonts w:ascii="Verdana" w:hAnsi="Verdana" w:eastAsia="Verdana" w:cs="Verdana"/>
          <w:sz w:val="18"/>
          <w:szCs w:val="18"/>
        </w:rPr>
        <w:lastRenderedPageBreak/>
        <w:t>de Productiviteitsraad.</w:t>
      </w:r>
      <w:r w:rsidRPr="00274FF2" w:rsidR="00274FF2">
        <w:rPr>
          <w:rFonts w:ascii="Verdana" w:hAnsi="Verdana" w:eastAsia="Verdana" w:cs="Verdana"/>
          <w:sz w:val="18"/>
          <w:szCs w:val="18"/>
        </w:rPr>
        <w:t xml:space="preserve"> </w:t>
      </w:r>
      <w:r w:rsidR="00274FF2">
        <w:rPr>
          <w:rFonts w:ascii="Verdana" w:hAnsi="Verdana" w:eastAsia="Verdana" w:cs="Verdana"/>
          <w:sz w:val="18"/>
          <w:szCs w:val="18"/>
        </w:rPr>
        <w:t>De Tweede Kamer heeft de Algemene Rekenkamer (ARK) in 2023 verzocht om onderzoek te doen naar de productiviteitsontwikkeling bij een selectie van uitvoeringsorganisaties van de Rijksoverheid</w:t>
      </w:r>
      <w:r w:rsidR="00274FF2">
        <w:rPr>
          <w:rStyle w:val="Voetnootmarkering"/>
          <w:rFonts w:ascii="Segoe UI" w:hAnsi="Segoe UI" w:cs="Segoe UI"/>
          <w:sz w:val="18"/>
          <w:szCs w:val="18"/>
        </w:rPr>
        <w:footnoteReference w:id="6"/>
      </w:r>
      <w:r w:rsidR="00274FF2">
        <w:rPr>
          <w:rFonts w:ascii="Verdana" w:hAnsi="Verdana" w:eastAsia="Verdana" w:cs="Verdana"/>
          <w:sz w:val="18"/>
          <w:szCs w:val="18"/>
        </w:rPr>
        <w:t>. De ARK voert dit onderzoek momenteel uit. Om dubbel werk te voorkomen, zal op een later moment met BZK en de ARK worden bezien welke activiteit van de Raad op dit terrein van toegevoegde waarde is.</w:t>
      </w:r>
    </w:p>
    <w:p w:rsidR="00CA124D" w:rsidRDefault="00CA124D" w14:paraId="74076D16" w14:textId="77777777">
      <w:pPr>
        <w:spacing w:line="240" w:lineRule="atLeast"/>
        <w:rPr>
          <w:rFonts w:ascii="Verdana" w:hAnsi="Verdana" w:eastAsia="Verdana" w:cs="Verdana"/>
          <w:i/>
          <w:iCs/>
          <w:sz w:val="18"/>
          <w:szCs w:val="18"/>
        </w:rPr>
      </w:pPr>
    </w:p>
    <w:p w:rsidRPr="00D67E1F" w:rsidR="0082355B" w:rsidP="00D32AEF" w:rsidRDefault="0082355B" w14:paraId="34AB55C7" w14:textId="03A1DF7D">
      <w:pPr>
        <w:spacing w:line="240" w:lineRule="atLeast"/>
        <w:rPr>
          <w:rFonts w:ascii="Verdana" w:hAnsi="Verdana" w:eastAsia="Verdana" w:cs="Verdana"/>
          <w:i/>
          <w:iCs/>
          <w:sz w:val="18"/>
          <w:szCs w:val="18"/>
        </w:rPr>
      </w:pPr>
      <w:r w:rsidRPr="00D67E1F">
        <w:rPr>
          <w:rFonts w:ascii="Verdana" w:hAnsi="Verdana" w:eastAsia="Verdana" w:cs="Verdana"/>
          <w:i/>
          <w:iCs/>
          <w:sz w:val="18"/>
          <w:szCs w:val="18"/>
        </w:rPr>
        <w:t>Werk</w:t>
      </w:r>
      <w:r w:rsidR="00972D29">
        <w:rPr>
          <w:rFonts w:ascii="Verdana" w:hAnsi="Verdana" w:eastAsia="Verdana" w:cs="Verdana"/>
          <w:i/>
          <w:iCs/>
          <w:sz w:val="18"/>
          <w:szCs w:val="18"/>
        </w:rPr>
        <w:t>programma en evaluatie</w:t>
      </w:r>
    </w:p>
    <w:p w:rsidRPr="00D32AEF" w:rsidR="005B74D4" w:rsidP="00D32AEF" w:rsidRDefault="4FA057DA" w14:paraId="49A97589" w14:textId="4530DD15">
      <w:pPr>
        <w:spacing w:line="240" w:lineRule="atLeast"/>
        <w:rPr>
          <w:rFonts w:ascii="Verdana" w:hAnsi="Verdana"/>
          <w:sz w:val="18"/>
          <w:szCs w:val="18"/>
        </w:rPr>
      </w:pPr>
      <w:r w:rsidRPr="00D67E1F">
        <w:rPr>
          <w:rFonts w:ascii="Verdana" w:hAnsi="Verdana" w:eastAsia="Verdana" w:cs="Verdana"/>
          <w:sz w:val="18"/>
          <w:szCs w:val="18"/>
        </w:rPr>
        <w:t xml:space="preserve">De Productiviteitsraad stelt </w:t>
      </w:r>
      <w:r w:rsidRPr="00D67E1F" w:rsidR="000F7423">
        <w:rPr>
          <w:rFonts w:ascii="Verdana" w:hAnsi="Verdana" w:eastAsia="Verdana" w:cs="Verdana"/>
          <w:sz w:val="18"/>
          <w:szCs w:val="18"/>
        </w:rPr>
        <w:t>in overeenstemming met</w:t>
      </w:r>
      <w:r w:rsidRPr="00D67E1F">
        <w:rPr>
          <w:rFonts w:ascii="Verdana" w:hAnsi="Verdana" w:eastAsia="Verdana" w:cs="Verdana"/>
          <w:sz w:val="18"/>
          <w:szCs w:val="18"/>
        </w:rPr>
        <w:t xml:space="preserve"> de Kaderwet adviescolleges jaarlijks een werkprogramma op en brengt jaarlijks verslag uit van zijn werkzaamheden in het voorafgaande kalenderjaar. Het kabinet is verplicht te reageren op de adviezen van de Productiviteitsraad, zoals omschreven in artikel 24 van de Kaderwet adviescolleges. De evaluatie van de taakvervulling van de Raad vindt drie jaar na instelling plaats, zodat deze kan worden gebruikt bij de beoordeling van een eventuele voortzetting van de adviestaak. </w:t>
      </w:r>
      <w:r w:rsidR="00330F2D">
        <w:rPr>
          <w:rFonts w:ascii="Verdana" w:hAnsi="Verdana" w:eastAsia="Verdana" w:cs="Verdana"/>
          <w:sz w:val="18"/>
          <w:szCs w:val="18"/>
        </w:rPr>
        <w:t>In de evaluatie zal ook aandacht worden besteed aan de wijze waarop de samenwerking tussen de Productiviteitsraad en het CPB in de praktijk functioneert. Ook zal in</w:t>
      </w:r>
      <w:r w:rsidRPr="00D67E1F">
        <w:rPr>
          <w:rFonts w:ascii="Verdana" w:hAnsi="Verdana" w:eastAsia="Verdana" w:cs="Verdana"/>
          <w:sz w:val="18"/>
          <w:szCs w:val="18"/>
        </w:rPr>
        <w:t xml:space="preserve"> de evaluatie aandacht worden besteed aan de mate waarin de adviezen het kabinetsbeleid hebben beïnvloed. </w:t>
      </w:r>
    </w:p>
    <w:p w:rsidR="005B74D4" w:rsidP="7C5C38D7" w:rsidRDefault="005B74D4" w14:paraId="2C892E98" w14:textId="5D2AA74D">
      <w:pPr>
        <w:spacing w:after="0"/>
      </w:pPr>
    </w:p>
    <w:p w:rsidR="005B74D4" w:rsidP="7C5C38D7" w:rsidRDefault="005B74D4" w14:paraId="77843445" w14:textId="0D055E76">
      <w:pPr>
        <w:spacing w:after="0"/>
      </w:pPr>
    </w:p>
    <w:p w:rsidR="005B74D4" w:rsidP="7C5C38D7" w:rsidRDefault="005B74D4" w14:paraId="2B730A2E" w14:textId="428874B1">
      <w:pPr>
        <w:spacing w:after="0"/>
      </w:pPr>
    </w:p>
    <w:p w:rsidR="005B74D4" w:rsidRDefault="005B74D4" w14:paraId="7B5CAEB5" w14:textId="6CAEEF63"/>
    <w:sectPr w:rsidR="005B74D4">
      <w:footerReference w:type="even" r:id="rId7"/>
      <w:footerReference w:type="default" r:id="rId8"/>
      <w:footerReference w:type="firs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E6EC" w14:textId="77777777" w:rsidR="00C90921" w:rsidRDefault="00C90921" w:rsidP="00BB3B76">
      <w:pPr>
        <w:spacing w:after="0" w:line="240" w:lineRule="auto"/>
      </w:pPr>
      <w:r>
        <w:separator/>
      </w:r>
    </w:p>
  </w:endnote>
  <w:endnote w:type="continuationSeparator" w:id="0">
    <w:p w14:paraId="0BDB8836" w14:textId="77777777" w:rsidR="00C90921" w:rsidRDefault="00C90921" w:rsidP="00BB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1B8B" w14:textId="5BD347CC" w:rsidR="00BB3B76" w:rsidRDefault="00BB3B76">
    <w:pPr>
      <w:pStyle w:val="Voettekst"/>
    </w:pPr>
    <w:r>
      <w:rPr>
        <w:noProof/>
      </w:rPr>
      <mc:AlternateContent>
        <mc:Choice Requires="wps">
          <w:drawing>
            <wp:anchor distT="0" distB="0" distL="0" distR="0" simplePos="0" relativeHeight="251658241" behindDoc="0" locked="0" layoutInCell="1" allowOverlap="1" wp14:anchorId="537645DC" wp14:editId="45CF4A5A">
              <wp:simplePos x="635" y="635"/>
              <wp:positionH relativeFrom="page">
                <wp:align>left</wp:align>
              </wp:positionH>
              <wp:positionV relativeFrom="page">
                <wp:align>bottom</wp:align>
              </wp:positionV>
              <wp:extent cx="968375" cy="371475"/>
              <wp:effectExtent l="0" t="0" r="3175" b="0"/>
              <wp:wrapNone/>
              <wp:docPr id="136041412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11057EB3" w14:textId="1ADA5A84" w:rsidR="00BB3B76" w:rsidRPr="00BB3B76" w:rsidRDefault="00BB3B76" w:rsidP="00BB3B76">
                          <w:pPr>
                            <w:spacing w:after="0"/>
                            <w:rPr>
                              <w:rFonts w:ascii="Aptos" w:eastAsia="Aptos" w:hAnsi="Aptos" w:cs="Aptos"/>
                              <w:noProof/>
                              <w:color w:val="000000"/>
                              <w:sz w:val="20"/>
                              <w:szCs w:val="20"/>
                            </w:rPr>
                          </w:pPr>
                          <w:r w:rsidRPr="00BB3B7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645DC" id="_x0000_t202" coordsize="21600,21600" o:spt="202" path="m,l,21600r21600,l21600,xe">
              <v:stroke joinstyle="miter"/>
              <v:path gradientshapeok="t" o:connecttype="rect"/>
            </v:shapetype>
            <v:shape id="Tekstvak 2" o:spid="_x0000_s1026" type="#_x0000_t202" alt="Intern gebruik" style="position:absolute;margin-left:0;margin-top:0;width:76.2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" filled="f" stroked="f">
              <v:textbox style="mso-fit-shape-to-text:t" inset="20pt,0,0,15pt">
                <w:txbxContent>
                  <w:p w14:paraId="11057EB3" w14:textId="1ADA5A84" w:rsidR="00BB3B76" w:rsidRPr="00BB3B76" w:rsidRDefault="00BB3B76" w:rsidP="00BB3B76">
                    <w:pPr>
                      <w:spacing w:after="0"/>
                      <w:rPr>
                        <w:rFonts w:ascii="Aptos" w:eastAsia="Aptos" w:hAnsi="Aptos" w:cs="Aptos"/>
                        <w:noProof/>
                        <w:color w:val="000000"/>
                        <w:sz w:val="20"/>
                        <w:szCs w:val="20"/>
                      </w:rPr>
                    </w:pPr>
                    <w:r w:rsidRPr="00BB3B76">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87DC" w14:textId="6B471809" w:rsidR="00BB3B76" w:rsidRDefault="00BB3B76">
    <w:pPr>
      <w:pStyle w:val="Voettekst"/>
    </w:pPr>
    <w:r>
      <w:rPr>
        <w:noProof/>
      </w:rPr>
      <mc:AlternateContent>
        <mc:Choice Requires="wps">
          <w:drawing>
            <wp:anchor distT="0" distB="0" distL="0" distR="0" simplePos="0" relativeHeight="251658242" behindDoc="0" locked="0" layoutInCell="1" allowOverlap="1" wp14:anchorId="2171FD05" wp14:editId="0A3D534F">
              <wp:simplePos x="635" y="635"/>
              <wp:positionH relativeFrom="page">
                <wp:align>left</wp:align>
              </wp:positionH>
              <wp:positionV relativeFrom="page">
                <wp:align>bottom</wp:align>
              </wp:positionV>
              <wp:extent cx="968375" cy="371475"/>
              <wp:effectExtent l="0" t="0" r="3175" b="0"/>
              <wp:wrapNone/>
              <wp:docPr id="149880562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05F46765" w14:textId="6E47F3AC" w:rsidR="00BB3B76" w:rsidRPr="00BB3B76" w:rsidRDefault="00BB3B76" w:rsidP="00BB3B76">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71FD05" id="_x0000_t202" coordsize="21600,21600" o:spt="202" path="m,l,21600r21600,l21600,xe">
              <v:stroke joinstyle="miter"/>
              <v:path gradientshapeok="t" o:connecttype="rect"/>
            </v:shapetype>
            <v:shape id="Tekstvak 3" o:spid="_x0000_s1027" type="#_x0000_t202" alt="Intern gebruik" style="position:absolute;margin-left:0;margin-top:0;width:76.25pt;height:29.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" filled="f" stroked="f">
              <v:textbox style="mso-fit-shape-to-text:t" inset="20pt,0,0,15pt">
                <w:txbxContent>
                  <w:p w14:paraId="05F46765" w14:textId="6E47F3AC" w:rsidR="00BB3B76" w:rsidRPr="00BB3B76" w:rsidRDefault="00BB3B76" w:rsidP="00BB3B76">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318D" w14:textId="7F4CD7DC" w:rsidR="00BB3B76" w:rsidRDefault="00BB3B76">
    <w:pPr>
      <w:pStyle w:val="Voettekst"/>
    </w:pPr>
    <w:r>
      <w:rPr>
        <w:noProof/>
      </w:rPr>
      <mc:AlternateContent>
        <mc:Choice Requires="wps">
          <w:drawing>
            <wp:anchor distT="0" distB="0" distL="0" distR="0" simplePos="0" relativeHeight="251658240" behindDoc="0" locked="0" layoutInCell="1" allowOverlap="1" wp14:anchorId="42020CAE" wp14:editId="5359870B">
              <wp:simplePos x="635" y="635"/>
              <wp:positionH relativeFrom="page">
                <wp:align>left</wp:align>
              </wp:positionH>
              <wp:positionV relativeFrom="page">
                <wp:align>bottom</wp:align>
              </wp:positionV>
              <wp:extent cx="968375" cy="371475"/>
              <wp:effectExtent l="0" t="0" r="3175" b="0"/>
              <wp:wrapNone/>
              <wp:docPr id="134705428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552C13AD" w14:textId="16FBC24B" w:rsidR="00BB3B76" w:rsidRPr="00BB3B76" w:rsidRDefault="00BB3B76" w:rsidP="00BB3B76">
                          <w:pPr>
                            <w:spacing w:after="0"/>
                            <w:rPr>
                              <w:rFonts w:ascii="Aptos" w:eastAsia="Aptos" w:hAnsi="Aptos" w:cs="Aptos"/>
                              <w:noProof/>
                              <w:color w:val="000000"/>
                              <w:sz w:val="20"/>
                              <w:szCs w:val="20"/>
                            </w:rPr>
                          </w:pPr>
                          <w:r w:rsidRPr="00BB3B7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020CAE" id="_x0000_t202" coordsize="21600,21600" o:spt="202" path="m,l,21600r21600,l21600,xe">
              <v:stroke joinstyle="miter"/>
              <v:path gradientshapeok="t" o:connecttype="rect"/>
            </v:shapetype>
            <v:shape id="Tekstvak 1" o:spid="_x0000_s1028" type="#_x0000_t202" alt="Intern gebruik" style="position:absolute;margin-left:0;margin-top:0;width:76.2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" filled="f" stroked="f">
              <v:textbox style="mso-fit-shape-to-text:t" inset="20pt,0,0,15pt">
                <w:txbxContent>
                  <w:p w14:paraId="552C13AD" w14:textId="16FBC24B" w:rsidR="00BB3B76" w:rsidRPr="00BB3B76" w:rsidRDefault="00BB3B76" w:rsidP="00BB3B76">
                    <w:pPr>
                      <w:spacing w:after="0"/>
                      <w:rPr>
                        <w:rFonts w:ascii="Aptos" w:eastAsia="Aptos" w:hAnsi="Aptos" w:cs="Aptos"/>
                        <w:noProof/>
                        <w:color w:val="000000"/>
                        <w:sz w:val="20"/>
                        <w:szCs w:val="20"/>
                      </w:rPr>
                    </w:pPr>
                    <w:r w:rsidRPr="00BB3B76">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4E87" w14:textId="77777777" w:rsidR="00C90921" w:rsidRDefault="00C90921" w:rsidP="00BB3B76">
      <w:pPr>
        <w:spacing w:after="0" w:line="240" w:lineRule="auto"/>
      </w:pPr>
      <w:r>
        <w:separator/>
      </w:r>
    </w:p>
  </w:footnote>
  <w:footnote w:type="continuationSeparator" w:id="0">
    <w:p w14:paraId="6A3B5A3C" w14:textId="77777777" w:rsidR="00C90921" w:rsidRDefault="00C90921" w:rsidP="00BB3B76">
      <w:pPr>
        <w:spacing w:after="0" w:line="240" w:lineRule="auto"/>
      </w:pPr>
      <w:r>
        <w:continuationSeparator/>
      </w:r>
    </w:p>
  </w:footnote>
  <w:footnote w:id="1">
    <w:p w14:paraId="124C5223" w14:textId="2FB5BCB0" w:rsidR="0097328D" w:rsidRDefault="0097328D">
      <w:pPr>
        <w:pStyle w:val="Voetnoottekst"/>
      </w:pPr>
      <w:r>
        <w:rPr>
          <w:rStyle w:val="Voetnootmarkering"/>
        </w:rPr>
        <w:footnoteRef/>
      </w:r>
      <w:r>
        <w:t xml:space="preserve"> </w:t>
      </w:r>
      <w:r w:rsidR="007B0AF4" w:rsidRPr="7C5C38D7">
        <w:rPr>
          <w:rFonts w:ascii="Verdana" w:eastAsia="Verdana" w:hAnsi="Verdana" w:cs="Verdana"/>
          <w:sz w:val="14"/>
          <w:szCs w:val="14"/>
        </w:rPr>
        <w:t>Centraal Bureau voor de Statistiek (2024, 8 augustus)</w:t>
      </w:r>
      <w:r w:rsidR="00F17068">
        <w:rPr>
          <w:rFonts w:ascii="Verdana" w:eastAsia="Verdana" w:hAnsi="Verdana" w:cs="Verdana"/>
          <w:sz w:val="14"/>
          <w:szCs w:val="14"/>
        </w:rPr>
        <w:t>:</w:t>
      </w:r>
      <w:r w:rsidR="007B0AF4" w:rsidRPr="7C5C38D7">
        <w:rPr>
          <w:rFonts w:ascii="Verdana" w:eastAsia="Verdana" w:hAnsi="Verdana" w:cs="Verdana"/>
          <w:sz w:val="14"/>
          <w:szCs w:val="14"/>
        </w:rPr>
        <w:t xml:space="preserve"> </w:t>
      </w:r>
      <w:r w:rsidR="007B0AF4" w:rsidRPr="7C5C38D7">
        <w:rPr>
          <w:rFonts w:ascii="Verdana" w:eastAsia="Verdana" w:hAnsi="Verdana" w:cs="Verdana"/>
          <w:i/>
          <w:iCs/>
          <w:sz w:val="14"/>
          <w:szCs w:val="14"/>
        </w:rPr>
        <w:t>Arbeidsproductiviteit neemt steeds minder toe in afgelopen 50 jaar</w:t>
      </w:r>
      <w:r w:rsidR="007B0AF4" w:rsidRPr="7C5C38D7">
        <w:rPr>
          <w:rFonts w:ascii="Verdana" w:eastAsia="Verdana" w:hAnsi="Verdana" w:cs="Verdana"/>
          <w:sz w:val="14"/>
          <w:szCs w:val="14"/>
        </w:rPr>
        <w:t>.</w:t>
      </w:r>
    </w:p>
  </w:footnote>
  <w:footnote w:id="2">
    <w:p w14:paraId="746BDFE4" w14:textId="702CEDC8" w:rsidR="007B0AF4" w:rsidRDefault="007B0AF4">
      <w:pPr>
        <w:pStyle w:val="Voetnoottekst"/>
      </w:pPr>
      <w:r>
        <w:rPr>
          <w:rStyle w:val="Voetnootmarkering"/>
        </w:rPr>
        <w:footnoteRef/>
      </w:r>
      <w:r>
        <w:t xml:space="preserve"> </w:t>
      </w:r>
      <w:r w:rsidRPr="7C5C38D7">
        <w:rPr>
          <w:rFonts w:ascii="Verdana" w:eastAsia="Verdana" w:hAnsi="Verdana" w:cs="Verdana"/>
          <w:sz w:val="14"/>
          <w:szCs w:val="14"/>
        </w:rPr>
        <w:t>Het BBP bedroeg in 2015 628 miljard euro. 1,1% groei over tien jaar zorgt in totaal voor 73 miljard euro groei op het prijsniveau van 2015. Dat is 97 miljard euro in 2025. Hierbij is groei op groei van deze productiviteitswinst meegenomen. Hierbij is niet meegenomen dat de economie ook groeit door arbeidsaanbod, en dat de nieuwe uren ook productiever zouden zijn geworden.</w:t>
      </w:r>
    </w:p>
  </w:footnote>
  <w:footnote w:id="3">
    <w:p w14:paraId="56D75E75" w14:textId="5C4857B4" w:rsidR="007B0AF4" w:rsidRDefault="007B0AF4">
      <w:pPr>
        <w:pStyle w:val="Voetnoottekst"/>
      </w:pPr>
      <w:r>
        <w:rPr>
          <w:rStyle w:val="Voetnootmarkering"/>
        </w:rPr>
        <w:footnoteRef/>
      </w:r>
      <w:r>
        <w:t xml:space="preserve"> </w:t>
      </w:r>
      <w:r w:rsidRPr="7C5C38D7">
        <w:rPr>
          <w:rFonts w:ascii="Verdana" w:eastAsia="Verdana" w:hAnsi="Verdana" w:cs="Verdana"/>
          <w:sz w:val="14"/>
          <w:szCs w:val="14"/>
        </w:rPr>
        <w:t>Het CPB schat structurele productiviteitsgroei van 0,7% per jaar. Vergeleken met de historische 1,5% groei per jaar scheelt dat 8 miljard euro groei per jaar. Centraal Planbureau (2025, 26 februari)</w:t>
      </w:r>
      <w:r w:rsidR="00F17068">
        <w:rPr>
          <w:rFonts w:ascii="Verdana" w:eastAsia="Verdana" w:hAnsi="Verdana" w:cs="Verdana"/>
          <w:sz w:val="14"/>
          <w:szCs w:val="14"/>
        </w:rPr>
        <w:t xml:space="preserve">: </w:t>
      </w:r>
      <w:r w:rsidRPr="7C5C38D7">
        <w:rPr>
          <w:rFonts w:ascii="Verdana" w:eastAsia="Verdana" w:hAnsi="Verdana" w:cs="Verdana"/>
          <w:i/>
          <w:iCs/>
          <w:sz w:val="14"/>
          <w:szCs w:val="14"/>
        </w:rPr>
        <w:t>Centraal Economisch Plan 2025</w:t>
      </w:r>
      <w:r w:rsidRPr="7C5C38D7">
        <w:rPr>
          <w:rFonts w:ascii="Verdana" w:eastAsia="Verdana" w:hAnsi="Verdana" w:cs="Verdana"/>
          <w:sz w:val="14"/>
          <w:szCs w:val="14"/>
        </w:rPr>
        <w:t>.</w:t>
      </w:r>
    </w:p>
  </w:footnote>
  <w:footnote w:id="4">
    <w:p w14:paraId="3844BD9F" w14:textId="1ED340C3" w:rsidR="007B0AF4" w:rsidRPr="00D32AEF" w:rsidRDefault="007B0AF4" w:rsidP="00D32AEF">
      <w:pPr>
        <w:spacing w:after="0"/>
        <w:rPr>
          <w:rFonts w:ascii="Verdana" w:eastAsia="Verdana" w:hAnsi="Verdana" w:cs="Verdana"/>
          <w:color w:val="211D1F"/>
          <w:sz w:val="14"/>
          <w:szCs w:val="14"/>
        </w:rPr>
      </w:pPr>
      <w:r>
        <w:rPr>
          <w:rStyle w:val="Voetnootmarkering"/>
        </w:rPr>
        <w:footnoteRef/>
      </w:r>
      <w:r>
        <w:t xml:space="preserve"> </w:t>
      </w:r>
      <w:r w:rsidRPr="7C5C38D7">
        <w:rPr>
          <w:rFonts w:ascii="Verdana" w:eastAsia="Verdana" w:hAnsi="Verdana" w:cs="Verdana"/>
          <w:sz w:val="14"/>
          <w:szCs w:val="14"/>
        </w:rPr>
        <w:t>Dit is in lijn met de motie-Aartsen (</w:t>
      </w:r>
      <w:r w:rsidRPr="7C5C38D7">
        <w:rPr>
          <w:rFonts w:ascii="Verdana" w:eastAsia="Verdana" w:hAnsi="Verdana" w:cs="Verdana"/>
          <w:i/>
          <w:iCs/>
          <w:color w:val="211D1F"/>
          <w:sz w:val="14"/>
          <w:szCs w:val="14"/>
        </w:rPr>
        <w:t>Kamerstukken II</w:t>
      </w:r>
      <w:r w:rsidRPr="7C5C38D7">
        <w:rPr>
          <w:rFonts w:ascii="Verdana" w:eastAsia="Verdana" w:hAnsi="Verdana" w:cs="Verdana"/>
          <w:color w:val="211D1F"/>
          <w:sz w:val="14"/>
          <w:szCs w:val="14"/>
        </w:rPr>
        <w:t>, 2023-24, 29 861, nr. 142).</w:t>
      </w:r>
    </w:p>
  </w:footnote>
  <w:footnote w:id="5">
    <w:p w14:paraId="33DE8B01" w14:textId="0BFC7A5B" w:rsidR="007B0AF4" w:rsidRDefault="007B0AF4">
      <w:pPr>
        <w:pStyle w:val="Voetnoottekst"/>
      </w:pPr>
      <w:r>
        <w:rPr>
          <w:rStyle w:val="Voetnootmarkering"/>
        </w:rPr>
        <w:footnoteRef/>
      </w:r>
      <w:r>
        <w:t xml:space="preserve"> </w:t>
      </w:r>
      <w:r w:rsidRPr="009D3B06">
        <w:rPr>
          <w:rFonts w:ascii="Verdana" w:eastAsia="Verdana" w:hAnsi="Verdana" w:cs="Verdana"/>
          <w:sz w:val="14"/>
          <w:szCs w:val="14"/>
        </w:rPr>
        <w:t>Wetenschappelijke Raad voor het Regeringsbeleid. (2025). Deskundige </w:t>
      </w:r>
      <w:r w:rsidRPr="009D3B06">
        <w:rPr>
          <w:rFonts w:ascii="Verdana" w:eastAsia="Verdana" w:hAnsi="Verdana" w:cs="Verdana"/>
          <w:sz w:val="14"/>
          <w:szCs w:val="14"/>
        </w:rPr>
        <w:softHyphen/>
        <w:t xml:space="preserve">overheid. </w:t>
      </w:r>
      <w:r w:rsidR="000F7423">
        <w:rPr>
          <w:rFonts w:ascii="Verdana" w:eastAsia="Verdana" w:hAnsi="Verdana" w:cs="Verdana"/>
          <w:sz w:val="14"/>
          <w:szCs w:val="14"/>
        </w:rPr>
        <w:t>WRR</w:t>
      </w:r>
      <w:r w:rsidRPr="009D3B06">
        <w:rPr>
          <w:rFonts w:ascii="Verdana" w:eastAsia="Verdana" w:hAnsi="Verdana" w:cs="Verdana"/>
          <w:sz w:val="14"/>
          <w:szCs w:val="14"/>
        </w:rPr>
        <w:t xml:space="preserve">-rapport 113. Den Haag: </w:t>
      </w:r>
      <w:r w:rsidR="000F7423">
        <w:rPr>
          <w:rFonts w:ascii="Verdana" w:eastAsia="Verdana" w:hAnsi="Verdana" w:cs="Verdana"/>
          <w:sz w:val="14"/>
          <w:szCs w:val="14"/>
        </w:rPr>
        <w:t>WRR</w:t>
      </w:r>
      <w:r w:rsidRPr="009D3B06">
        <w:rPr>
          <w:rFonts w:ascii="Verdana" w:eastAsia="Verdana" w:hAnsi="Verdana" w:cs="Verdana"/>
          <w:sz w:val="14"/>
          <w:szCs w:val="14"/>
        </w:rPr>
        <w:t>.</w:t>
      </w:r>
    </w:p>
  </w:footnote>
  <w:footnote w:id="6">
    <w:p w14:paraId="1F1BFA3B" w14:textId="7763F5F8" w:rsidR="00274FF2" w:rsidRDefault="00274FF2" w:rsidP="00274FF2">
      <w:pPr>
        <w:pStyle w:val="Voetnoottekst"/>
      </w:pPr>
      <w:r>
        <w:rPr>
          <w:rStyle w:val="Voetnootmarkering"/>
        </w:rPr>
        <w:footnoteRef/>
      </w:r>
      <w:r>
        <w:t xml:space="preserve"> </w:t>
      </w:r>
      <w:r w:rsidRPr="00A56094">
        <w:rPr>
          <w:rFonts w:ascii="Verdana" w:eastAsia="Verdana" w:hAnsi="Verdana" w:cs="Verdana"/>
          <w:sz w:val="14"/>
          <w:szCs w:val="14"/>
        </w:rPr>
        <w:t xml:space="preserve">Kamerstukken </w:t>
      </w:r>
      <w:r w:rsidR="000F7423" w:rsidRPr="00A56094">
        <w:rPr>
          <w:rFonts w:ascii="Verdana" w:eastAsia="Verdana" w:hAnsi="Verdana" w:cs="Verdana"/>
          <w:sz w:val="14"/>
          <w:szCs w:val="14"/>
        </w:rPr>
        <w:t>II, 2022</w:t>
      </w:r>
      <w:r w:rsidRPr="00A56094">
        <w:rPr>
          <w:rFonts w:ascii="Verdana" w:eastAsia="Verdana" w:hAnsi="Verdana" w:cs="Verdana"/>
          <w:sz w:val="14"/>
          <w:szCs w:val="14"/>
        </w:rPr>
        <w:t xml:space="preserve">-2023, 36 </w:t>
      </w:r>
      <w:r>
        <w:rPr>
          <w:rFonts w:ascii="Verdana" w:eastAsia="Verdana" w:hAnsi="Verdana" w:cs="Verdana"/>
          <w:sz w:val="14"/>
          <w:szCs w:val="14"/>
        </w:rPr>
        <w:t>3</w:t>
      </w:r>
      <w:r w:rsidRPr="00A56094">
        <w:rPr>
          <w:rFonts w:ascii="Verdana" w:eastAsia="Verdana" w:hAnsi="Verdana" w:cs="Verdana"/>
          <w:sz w:val="14"/>
          <w:szCs w:val="14"/>
        </w:rPr>
        <w:t>60, nr. 6</w:t>
      </w:r>
      <w:r>
        <w:rPr>
          <w:rFonts w:ascii="Verdana" w:eastAsia="Verdana" w:hAnsi="Verdana" w:cs="Verdana"/>
          <w:sz w:val="14"/>
          <w:szCs w:val="14"/>
        </w:rPr>
        <w:t xml:space="preserve"> (motie Sneller/Slootweg)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EC40"/>
    <w:multiLevelType w:val="hybridMultilevel"/>
    <w:tmpl w:val="6DFA77A8"/>
    <w:lvl w:ilvl="0" w:tplc="C240C32C">
      <w:start w:val="1"/>
      <w:numFmt w:val="bullet"/>
      <w:lvlText w:val="·"/>
      <w:lvlJc w:val="left"/>
      <w:pPr>
        <w:ind w:left="720" w:hanging="360"/>
      </w:pPr>
      <w:rPr>
        <w:rFonts w:ascii="Symbol" w:hAnsi="Symbol" w:hint="default"/>
      </w:rPr>
    </w:lvl>
    <w:lvl w:ilvl="1" w:tplc="25AA544E">
      <w:start w:val="1"/>
      <w:numFmt w:val="bullet"/>
      <w:lvlText w:val="o"/>
      <w:lvlJc w:val="left"/>
      <w:pPr>
        <w:ind w:left="1440" w:hanging="360"/>
      </w:pPr>
      <w:rPr>
        <w:rFonts w:ascii="Courier New" w:hAnsi="Courier New" w:hint="default"/>
      </w:rPr>
    </w:lvl>
    <w:lvl w:ilvl="2" w:tplc="AF72487A">
      <w:start w:val="1"/>
      <w:numFmt w:val="bullet"/>
      <w:lvlText w:val=""/>
      <w:lvlJc w:val="left"/>
      <w:pPr>
        <w:ind w:left="2160" w:hanging="360"/>
      </w:pPr>
      <w:rPr>
        <w:rFonts w:ascii="Wingdings" w:hAnsi="Wingdings" w:hint="default"/>
      </w:rPr>
    </w:lvl>
    <w:lvl w:ilvl="3" w:tplc="FDAEB6AC">
      <w:start w:val="1"/>
      <w:numFmt w:val="bullet"/>
      <w:lvlText w:val=""/>
      <w:lvlJc w:val="left"/>
      <w:pPr>
        <w:ind w:left="2880" w:hanging="360"/>
      </w:pPr>
      <w:rPr>
        <w:rFonts w:ascii="Symbol" w:hAnsi="Symbol" w:hint="default"/>
      </w:rPr>
    </w:lvl>
    <w:lvl w:ilvl="4" w:tplc="839442E0">
      <w:start w:val="1"/>
      <w:numFmt w:val="bullet"/>
      <w:lvlText w:val="o"/>
      <w:lvlJc w:val="left"/>
      <w:pPr>
        <w:ind w:left="3600" w:hanging="360"/>
      </w:pPr>
      <w:rPr>
        <w:rFonts w:ascii="Courier New" w:hAnsi="Courier New" w:hint="default"/>
      </w:rPr>
    </w:lvl>
    <w:lvl w:ilvl="5" w:tplc="DBB416A4">
      <w:start w:val="1"/>
      <w:numFmt w:val="bullet"/>
      <w:lvlText w:val=""/>
      <w:lvlJc w:val="left"/>
      <w:pPr>
        <w:ind w:left="4320" w:hanging="360"/>
      </w:pPr>
      <w:rPr>
        <w:rFonts w:ascii="Wingdings" w:hAnsi="Wingdings" w:hint="default"/>
      </w:rPr>
    </w:lvl>
    <w:lvl w:ilvl="6" w:tplc="D810710E">
      <w:start w:val="1"/>
      <w:numFmt w:val="bullet"/>
      <w:lvlText w:val=""/>
      <w:lvlJc w:val="left"/>
      <w:pPr>
        <w:ind w:left="5040" w:hanging="360"/>
      </w:pPr>
      <w:rPr>
        <w:rFonts w:ascii="Symbol" w:hAnsi="Symbol" w:hint="default"/>
      </w:rPr>
    </w:lvl>
    <w:lvl w:ilvl="7" w:tplc="8AA0BBE8">
      <w:start w:val="1"/>
      <w:numFmt w:val="bullet"/>
      <w:lvlText w:val="o"/>
      <w:lvlJc w:val="left"/>
      <w:pPr>
        <w:ind w:left="5760" w:hanging="360"/>
      </w:pPr>
      <w:rPr>
        <w:rFonts w:ascii="Courier New" w:hAnsi="Courier New" w:hint="default"/>
      </w:rPr>
    </w:lvl>
    <w:lvl w:ilvl="8" w:tplc="2FE862BE">
      <w:start w:val="1"/>
      <w:numFmt w:val="bullet"/>
      <w:lvlText w:val=""/>
      <w:lvlJc w:val="left"/>
      <w:pPr>
        <w:ind w:left="6480" w:hanging="360"/>
      </w:pPr>
      <w:rPr>
        <w:rFonts w:ascii="Wingdings" w:hAnsi="Wingdings" w:hint="default"/>
      </w:rPr>
    </w:lvl>
  </w:abstractNum>
  <w:num w:numId="1" w16cid:durableId="35470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8E460"/>
    <w:rsid w:val="000029AC"/>
    <w:rsid w:val="00007AE4"/>
    <w:rsid w:val="00022BC2"/>
    <w:rsid w:val="00027840"/>
    <w:rsid w:val="000456F3"/>
    <w:rsid w:val="0004793F"/>
    <w:rsid w:val="00047947"/>
    <w:rsid w:val="0006025F"/>
    <w:rsid w:val="00066C0D"/>
    <w:rsid w:val="000708F0"/>
    <w:rsid w:val="00076CAD"/>
    <w:rsid w:val="00085904"/>
    <w:rsid w:val="000869A9"/>
    <w:rsid w:val="00087865"/>
    <w:rsid w:val="00087B2B"/>
    <w:rsid w:val="00093A73"/>
    <w:rsid w:val="00095D35"/>
    <w:rsid w:val="00096C3C"/>
    <w:rsid w:val="000A1528"/>
    <w:rsid w:val="000B42F4"/>
    <w:rsid w:val="000C5E20"/>
    <w:rsid w:val="000D1BBE"/>
    <w:rsid w:val="000D55A4"/>
    <w:rsid w:val="000D6B7B"/>
    <w:rsid w:val="000E0155"/>
    <w:rsid w:val="000E6E36"/>
    <w:rsid w:val="000F7423"/>
    <w:rsid w:val="000F7B11"/>
    <w:rsid w:val="00100DF3"/>
    <w:rsid w:val="00102586"/>
    <w:rsid w:val="00103C37"/>
    <w:rsid w:val="00112B9B"/>
    <w:rsid w:val="001223A7"/>
    <w:rsid w:val="00123FD1"/>
    <w:rsid w:val="00131EEF"/>
    <w:rsid w:val="00132AA9"/>
    <w:rsid w:val="0013372E"/>
    <w:rsid w:val="00136B0B"/>
    <w:rsid w:val="00150E95"/>
    <w:rsid w:val="00150F0C"/>
    <w:rsid w:val="001528E1"/>
    <w:rsid w:val="001539D4"/>
    <w:rsid w:val="001556DF"/>
    <w:rsid w:val="00156614"/>
    <w:rsid w:val="001860C9"/>
    <w:rsid w:val="00195702"/>
    <w:rsid w:val="001A31EB"/>
    <w:rsid w:val="001A6853"/>
    <w:rsid w:val="001B0BDC"/>
    <w:rsid w:val="001B1279"/>
    <w:rsid w:val="001B4329"/>
    <w:rsid w:val="001D0B54"/>
    <w:rsid w:val="001D44FB"/>
    <w:rsid w:val="001E5DBE"/>
    <w:rsid w:val="001F0588"/>
    <w:rsid w:val="001F4F66"/>
    <w:rsid w:val="002001C2"/>
    <w:rsid w:val="00206941"/>
    <w:rsid w:val="00207182"/>
    <w:rsid w:val="00213C1C"/>
    <w:rsid w:val="002210BB"/>
    <w:rsid w:val="002218DC"/>
    <w:rsid w:val="00226BD1"/>
    <w:rsid w:val="00230E30"/>
    <w:rsid w:val="00231EC5"/>
    <w:rsid w:val="002339A8"/>
    <w:rsid w:val="0023506C"/>
    <w:rsid w:val="002532BB"/>
    <w:rsid w:val="00253FC7"/>
    <w:rsid w:val="0025590E"/>
    <w:rsid w:val="00260B7A"/>
    <w:rsid w:val="0026792F"/>
    <w:rsid w:val="00273C87"/>
    <w:rsid w:val="00274B4E"/>
    <w:rsid w:val="00274FF2"/>
    <w:rsid w:val="0027714D"/>
    <w:rsid w:val="00291376"/>
    <w:rsid w:val="00291FC8"/>
    <w:rsid w:val="002968B8"/>
    <w:rsid w:val="00297953"/>
    <w:rsid w:val="002C666A"/>
    <w:rsid w:val="002C6BE1"/>
    <w:rsid w:val="002D075F"/>
    <w:rsid w:val="002D0793"/>
    <w:rsid w:val="002D087B"/>
    <w:rsid w:val="002D2F5B"/>
    <w:rsid w:val="002D3883"/>
    <w:rsid w:val="002D517C"/>
    <w:rsid w:val="002E4915"/>
    <w:rsid w:val="002E4A90"/>
    <w:rsid w:val="002E5AA5"/>
    <w:rsid w:val="00314D35"/>
    <w:rsid w:val="00330F2D"/>
    <w:rsid w:val="00336293"/>
    <w:rsid w:val="0033656D"/>
    <w:rsid w:val="0033718A"/>
    <w:rsid w:val="00342068"/>
    <w:rsid w:val="003453F3"/>
    <w:rsid w:val="00352C30"/>
    <w:rsid w:val="00353D55"/>
    <w:rsid w:val="00363361"/>
    <w:rsid w:val="003649E6"/>
    <w:rsid w:val="00371245"/>
    <w:rsid w:val="00381723"/>
    <w:rsid w:val="00393E7A"/>
    <w:rsid w:val="00394265"/>
    <w:rsid w:val="003A5038"/>
    <w:rsid w:val="003B4027"/>
    <w:rsid w:val="003B428D"/>
    <w:rsid w:val="003C0E32"/>
    <w:rsid w:val="003C2A5F"/>
    <w:rsid w:val="003C5796"/>
    <w:rsid w:val="003C75BA"/>
    <w:rsid w:val="003D7CC6"/>
    <w:rsid w:val="003E4345"/>
    <w:rsid w:val="003E4F6F"/>
    <w:rsid w:val="003F3D5D"/>
    <w:rsid w:val="004015AA"/>
    <w:rsid w:val="00403E6B"/>
    <w:rsid w:val="004251DE"/>
    <w:rsid w:val="004335C2"/>
    <w:rsid w:val="00443FCE"/>
    <w:rsid w:val="00444290"/>
    <w:rsid w:val="00444FE3"/>
    <w:rsid w:val="00465419"/>
    <w:rsid w:val="004729AA"/>
    <w:rsid w:val="004736A4"/>
    <w:rsid w:val="004809FB"/>
    <w:rsid w:val="0048122E"/>
    <w:rsid w:val="00491526"/>
    <w:rsid w:val="004942FB"/>
    <w:rsid w:val="004A7083"/>
    <w:rsid w:val="004B2572"/>
    <w:rsid w:val="004B5BEB"/>
    <w:rsid w:val="004C1663"/>
    <w:rsid w:val="004D38D2"/>
    <w:rsid w:val="004D518F"/>
    <w:rsid w:val="004E0301"/>
    <w:rsid w:val="004E0693"/>
    <w:rsid w:val="004E41C1"/>
    <w:rsid w:val="004F032E"/>
    <w:rsid w:val="004F1BFA"/>
    <w:rsid w:val="004F738B"/>
    <w:rsid w:val="00507DE2"/>
    <w:rsid w:val="00510FB2"/>
    <w:rsid w:val="00512DF8"/>
    <w:rsid w:val="005146D0"/>
    <w:rsid w:val="005220F9"/>
    <w:rsid w:val="005256BA"/>
    <w:rsid w:val="00534C3F"/>
    <w:rsid w:val="00534FC8"/>
    <w:rsid w:val="005357F4"/>
    <w:rsid w:val="00540362"/>
    <w:rsid w:val="0055171D"/>
    <w:rsid w:val="005525EB"/>
    <w:rsid w:val="00566933"/>
    <w:rsid w:val="00571055"/>
    <w:rsid w:val="0057113E"/>
    <w:rsid w:val="0057330B"/>
    <w:rsid w:val="0057503C"/>
    <w:rsid w:val="00577DA9"/>
    <w:rsid w:val="00584A1B"/>
    <w:rsid w:val="00587A73"/>
    <w:rsid w:val="00591C32"/>
    <w:rsid w:val="00595048"/>
    <w:rsid w:val="00597DAA"/>
    <w:rsid w:val="005A1E67"/>
    <w:rsid w:val="005B44C3"/>
    <w:rsid w:val="005B74D4"/>
    <w:rsid w:val="005D0994"/>
    <w:rsid w:val="005D148B"/>
    <w:rsid w:val="005D77CC"/>
    <w:rsid w:val="005E64F0"/>
    <w:rsid w:val="005F10EA"/>
    <w:rsid w:val="0060265F"/>
    <w:rsid w:val="00610628"/>
    <w:rsid w:val="00612E96"/>
    <w:rsid w:val="006133DF"/>
    <w:rsid w:val="0061505A"/>
    <w:rsid w:val="00616441"/>
    <w:rsid w:val="00620375"/>
    <w:rsid w:val="006245FF"/>
    <w:rsid w:val="00631407"/>
    <w:rsid w:val="006337BD"/>
    <w:rsid w:val="00642814"/>
    <w:rsid w:val="00657178"/>
    <w:rsid w:val="006602D4"/>
    <w:rsid w:val="00663D6C"/>
    <w:rsid w:val="00664EE0"/>
    <w:rsid w:val="0066618C"/>
    <w:rsid w:val="00670C8E"/>
    <w:rsid w:val="00671E27"/>
    <w:rsid w:val="00676938"/>
    <w:rsid w:val="006826C9"/>
    <w:rsid w:val="006830F9"/>
    <w:rsid w:val="006A1CE2"/>
    <w:rsid w:val="006D0C1D"/>
    <w:rsid w:val="006D45B6"/>
    <w:rsid w:val="006E7030"/>
    <w:rsid w:val="006F318C"/>
    <w:rsid w:val="006F41AB"/>
    <w:rsid w:val="006F719D"/>
    <w:rsid w:val="00700066"/>
    <w:rsid w:val="00700D46"/>
    <w:rsid w:val="00707506"/>
    <w:rsid w:val="00707B37"/>
    <w:rsid w:val="00714F9D"/>
    <w:rsid w:val="0071597E"/>
    <w:rsid w:val="007206A1"/>
    <w:rsid w:val="00734391"/>
    <w:rsid w:val="00734E43"/>
    <w:rsid w:val="00735D22"/>
    <w:rsid w:val="00741086"/>
    <w:rsid w:val="00745938"/>
    <w:rsid w:val="00751DF2"/>
    <w:rsid w:val="0075698B"/>
    <w:rsid w:val="007643E6"/>
    <w:rsid w:val="007672CD"/>
    <w:rsid w:val="00774248"/>
    <w:rsid w:val="007823EE"/>
    <w:rsid w:val="00790EC7"/>
    <w:rsid w:val="00795DDB"/>
    <w:rsid w:val="007A0C8C"/>
    <w:rsid w:val="007A32CF"/>
    <w:rsid w:val="007B0AF4"/>
    <w:rsid w:val="007B139E"/>
    <w:rsid w:val="007B5F28"/>
    <w:rsid w:val="007D107C"/>
    <w:rsid w:val="007D7FB6"/>
    <w:rsid w:val="007E2F2A"/>
    <w:rsid w:val="007E4DF1"/>
    <w:rsid w:val="007F1EDE"/>
    <w:rsid w:val="007F702E"/>
    <w:rsid w:val="0080625C"/>
    <w:rsid w:val="0081025D"/>
    <w:rsid w:val="00814660"/>
    <w:rsid w:val="00816C20"/>
    <w:rsid w:val="008223B1"/>
    <w:rsid w:val="008230B0"/>
    <w:rsid w:val="0082355B"/>
    <w:rsid w:val="00831B18"/>
    <w:rsid w:val="00835DD1"/>
    <w:rsid w:val="00842521"/>
    <w:rsid w:val="008425A3"/>
    <w:rsid w:val="00843E5E"/>
    <w:rsid w:val="00846A8A"/>
    <w:rsid w:val="008534FA"/>
    <w:rsid w:val="00853BBE"/>
    <w:rsid w:val="008573A6"/>
    <w:rsid w:val="00861890"/>
    <w:rsid w:val="00862C40"/>
    <w:rsid w:val="008631FA"/>
    <w:rsid w:val="008700F5"/>
    <w:rsid w:val="00874A73"/>
    <w:rsid w:val="00875531"/>
    <w:rsid w:val="008914B8"/>
    <w:rsid w:val="0089226C"/>
    <w:rsid w:val="008947A6"/>
    <w:rsid w:val="00895DF2"/>
    <w:rsid w:val="00897357"/>
    <w:rsid w:val="008B507C"/>
    <w:rsid w:val="008B54FE"/>
    <w:rsid w:val="008B7314"/>
    <w:rsid w:val="008C49E6"/>
    <w:rsid w:val="008D7BB6"/>
    <w:rsid w:val="008E2CFB"/>
    <w:rsid w:val="00914974"/>
    <w:rsid w:val="00915924"/>
    <w:rsid w:val="00917A45"/>
    <w:rsid w:val="00923AE2"/>
    <w:rsid w:val="009252D7"/>
    <w:rsid w:val="009255AC"/>
    <w:rsid w:val="00936528"/>
    <w:rsid w:val="00937DBC"/>
    <w:rsid w:val="00960ACB"/>
    <w:rsid w:val="00966D75"/>
    <w:rsid w:val="00967ED0"/>
    <w:rsid w:val="00970D6C"/>
    <w:rsid w:val="00972D29"/>
    <w:rsid w:val="0097328D"/>
    <w:rsid w:val="00973FB3"/>
    <w:rsid w:val="009767FF"/>
    <w:rsid w:val="00977F6C"/>
    <w:rsid w:val="00994985"/>
    <w:rsid w:val="009A6D1B"/>
    <w:rsid w:val="009B030E"/>
    <w:rsid w:val="009B2BAB"/>
    <w:rsid w:val="009B6A94"/>
    <w:rsid w:val="009C33F3"/>
    <w:rsid w:val="009D3227"/>
    <w:rsid w:val="009D3B06"/>
    <w:rsid w:val="009D3C17"/>
    <w:rsid w:val="009D5EE0"/>
    <w:rsid w:val="009F190D"/>
    <w:rsid w:val="009F32F6"/>
    <w:rsid w:val="009F493F"/>
    <w:rsid w:val="009F6FA4"/>
    <w:rsid w:val="009F78B4"/>
    <w:rsid w:val="00A021A3"/>
    <w:rsid w:val="00A05CCA"/>
    <w:rsid w:val="00A06FB8"/>
    <w:rsid w:val="00A11807"/>
    <w:rsid w:val="00A17BDB"/>
    <w:rsid w:val="00A26260"/>
    <w:rsid w:val="00A41F7C"/>
    <w:rsid w:val="00A52935"/>
    <w:rsid w:val="00A54AB2"/>
    <w:rsid w:val="00A55A67"/>
    <w:rsid w:val="00A56094"/>
    <w:rsid w:val="00A574A6"/>
    <w:rsid w:val="00A57674"/>
    <w:rsid w:val="00A65DB0"/>
    <w:rsid w:val="00A70E11"/>
    <w:rsid w:val="00A72E19"/>
    <w:rsid w:val="00A75024"/>
    <w:rsid w:val="00A7782F"/>
    <w:rsid w:val="00A82247"/>
    <w:rsid w:val="00A829B6"/>
    <w:rsid w:val="00A844B7"/>
    <w:rsid w:val="00A84B71"/>
    <w:rsid w:val="00A8541A"/>
    <w:rsid w:val="00A867F7"/>
    <w:rsid w:val="00AA533B"/>
    <w:rsid w:val="00AA560C"/>
    <w:rsid w:val="00AB424C"/>
    <w:rsid w:val="00AC6B7B"/>
    <w:rsid w:val="00AC7350"/>
    <w:rsid w:val="00AD0BA6"/>
    <w:rsid w:val="00AD5A13"/>
    <w:rsid w:val="00AE256C"/>
    <w:rsid w:val="00AE5069"/>
    <w:rsid w:val="00AE55F2"/>
    <w:rsid w:val="00AF444F"/>
    <w:rsid w:val="00B1449C"/>
    <w:rsid w:val="00B22CFB"/>
    <w:rsid w:val="00B22E49"/>
    <w:rsid w:val="00B259BF"/>
    <w:rsid w:val="00B32B64"/>
    <w:rsid w:val="00B351A3"/>
    <w:rsid w:val="00B55E66"/>
    <w:rsid w:val="00B73A7C"/>
    <w:rsid w:val="00B821B9"/>
    <w:rsid w:val="00B85295"/>
    <w:rsid w:val="00B90190"/>
    <w:rsid w:val="00B926C1"/>
    <w:rsid w:val="00BA707C"/>
    <w:rsid w:val="00BB3B76"/>
    <w:rsid w:val="00BC0A06"/>
    <w:rsid w:val="00BC3DBA"/>
    <w:rsid w:val="00BD1B7E"/>
    <w:rsid w:val="00BD5C84"/>
    <w:rsid w:val="00BD6890"/>
    <w:rsid w:val="00BD6FA6"/>
    <w:rsid w:val="00BE2D5D"/>
    <w:rsid w:val="00BE39E7"/>
    <w:rsid w:val="00BF0533"/>
    <w:rsid w:val="00BF5F4D"/>
    <w:rsid w:val="00BF6EB6"/>
    <w:rsid w:val="00C00228"/>
    <w:rsid w:val="00C01679"/>
    <w:rsid w:val="00C15E3E"/>
    <w:rsid w:val="00C16D69"/>
    <w:rsid w:val="00C27CFA"/>
    <w:rsid w:val="00C3089A"/>
    <w:rsid w:val="00C33F25"/>
    <w:rsid w:val="00C366CE"/>
    <w:rsid w:val="00C6330F"/>
    <w:rsid w:val="00C71AFC"/>
    <w:rsid w:val="00C72497"/>
    <w:rsid w:val="00C827CD"/>
    <w:rsid w:val="00C85BFB"/>
    <w:rsid w:val="00C87F5D"/>
    <w:rsid w:val="00C90921"/>
    <w:rsid w:val="00CA0B3C"/>
    <w:rsid w:val="00CA124D"/>
    <w:rsid w:val="00CC1250"/>
    <w:rsid w:val="00CC4A5F"/>
    <w:rsid w:val="00CC6E88"/>
    <w:rsid w:val="00CC7C51"/>
    <w:rsid w:val="00CE16BF"/>
    <w:rsid w:val="00CF6C68"/>
    <w:rsid w:val="00D02A97"/>
    <w:rsid w:val="00D0467C"/>
    <w:rsid w:val="00D11DF3"/>
    <w:rsid w:val="00D15F35"/>
    <w:rsid w:val="00D2558E"/>
    <w:rsid w:val="00D26DC9"/>
    <w:rsid w:val="00D276F2"/>
    <w:rsid w:val="00D32AD7"/>
    <w:rsid w:val="00D32AEF"/>
    <w:rsid w:val="00D50EE4"/>
    <w:rsid w:val="00D552B3"/>
    <w:rsid w:val="00D60FA4"/>
    <w:rsid w:val="00D617D3"/>
    <w:rsid w:val="00D63E97"/>
    <w:rsid w:val="00D676DC"/>
    <w:rsid w:val="00D67E1F"/>
    <w:rsid w:val="00D712A4"/>
    <w:rsid w:val="00D83E18"/>
    <w:rsid w:val="00DB4BA0"/>
    <w:rsid w:val="00DC0C0B"/>
    <w:rsid w:val="00DC334E"/>
    <w:rsid w:val="00DC3B54"/>
    <w:rsid w:val="00DC78E8"/>
    <w:rsid w:val="00DD3BAF"/>
    <w:rsid w:val="00DD7C0C"/>
    <w:rsid w:val="00DE450A"/>
    <w:rsid w:val="00DF44F3"/>
    <w:rsid w:val="00DF6CCF"/>
    <w:rsid w:val="00E11CE3"/>
    <w:rsid w:val="00E14C5D"/>
    <w:rsid w:val="00E327F2"/>
    <w:rsid w:val="00E33C7D"/>
    <w:rsid w:val="00E33CF1"/>
    <w:rsid w:val="00E410D4"/>
    <w:rsid w:val="00E50059"/>
    <w:rsid w:val="00E52B2D"/>
    <w:rsid w:val="00E531DA"/>
    <w:rsid w:val="00E55B86"/>
    <w:rsid w:val="00E55F30"/>
    <w:rsid w:val="00E55F31"/>
    <w:rsid w:val="00E57745"/>
    <w:rsid w:val="00E7644C"/>
    <w:rsid w:val="00E871AD"/>
    <w:rsid w:val="00E9084A"/>
    <w:rsid w:val="00E975E9"/>
    <w:rsid w:val="00EA0979"/>
    <w:rsid w:val="00EA4CBD"/>
    <w:rsid w:val="00EA60FB"/>
    <w:rsid w:val="00EA7620"/>
    <w:rsid w:val="00EB4258"/>
    <w:rsid w:val="00EC2292"/>
    <w:rsid w:val="00EC7A86"/>
    <w:rsid w:val="00ED5EC9"/>
    <w:rsid w:val="00EE13A0"/>
    <w:rsid w:val="00EE4299"/>
    <w:rsid w:val="00EE46F1"/>
    <w:rsid w:val="00EF18EF"/>
    <w:rsid w:val="00F0428A"/>
    <w:rsid w:val="00F10F34"/>
    <w:rsid w:val="00F1440B"/>
    <w:rsid w:val="00F17068"/>
    <w:rsid w:val="00F27525"/>
    <w:rsid w:val="00F41C1A"/>
    <w:rsid w:val="00F4218E"/>
    <w:rsid w:val="00F439AC"/>
    <w:rsid w:val="00F52E3C"/>
    <w:rsid w:val="00F6378D"/>
    <w:rsid w:val="00F63B05"/>
    <w:rsid w:val="00F65FB6"/>
    <w:rsid w:val="00F749E7"/>
    <w:rsid w:val="00F77E94"/>
    <w:rsid w:val="00F80F5C"/>
    <w:rsid w:val="00F866BC"/>
    <w:rsid w:val="00F900FF"/>
    <w:rsid w:val="00F95959"/>
    <w:rsid w:val="00F97CBA"/>
    <w:rsid w:val="00FA270E"/>
    <w:rsid w:val="00FB486C"/>
    <w:rsid w:val="00FC0F91"/>
    <w:rsid w:val="00FC21D5"/>
    <w:rsid w:val="00FC21EE"/>
    <w:rsid w:val="00FD262D"/>
    <w:rsid w:val="00FD319F"/>
    <w:rsid w:val="00FD6D65"/>
    <w:rsid w:val="00FE0216"/>
    <w:rsid w:val="00FE5957"/>
    <w:rsid w:val="00FE6D6A"/>
    <w:rsid w:val="00FF165D"/>
    <w:rsid w:val="07F8E460"/>
    <w:rsid w:val="4FA057DA"/>
    <w:rsid w:val="5B0206D3"/>
    <w:rsid w:val="7A7BD3A0"/>
    <w:rsid w:val="7C5C38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3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BB3B7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B3B76"/>
  </w:style>
  <w:style w:type="character" w:styleId="Hyperlink">
    <w:name w:val="Hyperlink"/>
    <w:basedOn w:val="Standaardalinea-lettertype"/>
    <w:uiPriority w:val="99"/>
    <w:unhideWhenUsed/>
    <w:rsid w:val="7C5C38D7"/>
    <w:rPr>
      <w:color w:val="467886"/>
      <w:u w:val="single"/>
    </w:rPr>
  </w:style>
  <w:style w:type="paragraph" w:styleId="Lijstalinea">
    <w:name w:val="List Paragraph"/>
    <w:basedOn w:val="Standaard"/>
    <w:uiPriority w:val="34"/>
    <w:qFormat/>
    <w:rsid w:val="7C5C38D7"/>
    <w:pPr>
      <w:ind w:left="720"/>
      <w:contextualSpacing/>
    </w:pPr>
  </w:style>
  <w:style w:type="paragraph" w:styleId="Revisie">
    <w:name w:val="Revision"/>
    <w:hidden/>
    <w:uiPriority w:val="99"/>
    <w:semiHidden/>
    <w:rsid w:val="00F4218E"/>
    <w:pPr>
      <w:spacing w:after="0" w:line="240" w:lineRule="auto"/>
    </w:pPr>
  </w:style>
  <w:style w:type="character" w:styleId="GevolgdeHyperlink">
    <w:name w:val="FollowedHyperlink"/>
    <w:basedOn w:val="Standaardalinea-lettertype"/>
    <w:uiPriority w:val="99"/>
    <w:semiHidden/>
    <w:unhideWhenUsed/>
    <w:rsid w:val="00671E27"/>
    <w:rPr>
      <w:color w:val="96607D" w:themeColor="followedHyperlink"/>
      <w:u w:val="single"/>
    </w:rPr>
  </w:style>
  <w:style w:type="paragraph" w:styleId="Koptekst">
    <w:name w:val="header"/>
    <w:basedOn w:val="Standaard"/>
    <w:link w:val="KoptekstChar"/>
    <w:uiPriority w:val="99"/>
    <w:unhideWhenUsed/>
    <w:rsid w:val="003942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4265"/>
  </w:style>
  <w:style w:type="character" w:styleId="Verwijzingopmerking">
    <w:name w:val="annotation reference"/>
    <w:basedOn w:val="Standaardalinea-lettertype"/>
    <w:uiPriority w:val="99"/>
    <w:semiHidden/>
    <w:unhideWhenUsed/>
    <w:rsid w:val="00790EC7"/>
    <w:rPr>
      <w:sz w:val="16"/>
      <w:szCs w:val="16"/>
    </w:rPr>
  </w:style>
  <w:style w:type="paragraph" w:styleId="Tekstopmerking">
    <w:name w:val="annotation text"/>
    <w:basedOn w:val="Standaard"/>
    <w:link w:val="TekstopmerkingChar"/>
    <w:uiPriority w:val="99"/>
    <w:unhideWhenUsed/>
    <w:rsid w:val="00790EC7"/>
    <w:pPr>
      <w:spacing w:line="240" w:lineRule="auto"/>
    </w:pPr>
    <w:rPr>
      <w:sz w:val="20"/>
      <w:szCs w:val="20"/>
    </w:rPr>
  </w:style>
  <w:style w:type="character" w:customStyle="1" w:styleId="TekstopmerkingChar">
    <w:name w:val="Tekst opmerking Char"/>
    <w:basedOn w:val="Standaardalinea-lettertype"/>
    <w:link w:val="Tekstopmerking"/>
    <w:uiPriority w:val="99"/>
    <w:rsid w:val="00790EC7"/>
    <w:rPr>
      <w:sz w:val="20"/>
      <w:szCs w:val="20"/>
    </w:rPr>
  </w:style>
  <w:style w:type="paragraph" w:styleId="Onderwerpvanopmerking">
    <w:name w:val="annotation subject"/>
    <w:basedOn w:val="Tekstopmerking"/>
    <w:next w:val="Tekstopmerking"/>
    <w:link w:val="OnderwerpvanopmerkingChar"/>
    <w:uiPriority w:val="99"/>
    <w:semiHidden/>
    <w:unhideWhenUsed/>
    <w:rsid w:val="00790EC7"/>
    <w:rPr>
      <w:b/>
      <w:bCs/>
    </w:rPr>
  </w:style>
  <w:style w:type="character" w:customStyle="1" w:styleId="OnderwerpvanopmerkingChar">
    <w:name w:val="Onderwerp van opmerking Char"/>
    <w:basedOn w:val="TekstopmerkingChar"/>
    <w:link w:val="Onderwerpvanopmerking"/>
    <w:uiPriority w:val="99"/>
    <w:semiHidden/>
    <w:rsid w:val="00790EC7"/>
    <w:rPr>
      <w:b/>
      <w:bCs/>
      <w:sz w:val="20"/>
      <w:szCs w:val="20"/>
    </w:rPr>
  </w:style>
  <w:style w:type="paragraph" w:styleId="Voetnoottekst">
    <w:name w:val="footnote text"/>
    <w:basedOn w:val="Standaard"/>
    <w:link w:val="VoetnoottekstChar"/>
    <w:uiPriority w:val="99"/>
    <w:semiHidden/>
    <w:unhideWhenUsed/>
    <w:rsid w:val="0097328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328D"/>
    <w:rPr>
      <w:sz w:val="20"/>
      <w:szCs w:val="20"/>
    </w:rPr>
  </w:style>
  <w:style w:type="character" w:styleId="Voetnootmarkering">
    <w:name w:val="footnote reference"/>
    <w:basedOn w:val="Standaardalinea-lettertype"/>
    <w:uiPriority w:val="99"/>
    <w:semiHidden/>
    <w:unhideWhenUsed/>
    <w:rsid w:val="0097328D"/>
    <w:rPr>
      <w:vertAlign w:val="superscript"/>
    </w:rPr>
  </w:style>
  <w:style w:type="character" w:customStyle="1" w:styleId="cf01">
    <w:name w:val="cf01"/>
    <w:basedOn w:val="Standaardalinea-lettertype"/>
    <w:rsid w:val="00E577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5297">
      <w:bodyDiv w:val="1"/>
      <w:marLeft w:val="0"/>
      <w:marRight w:val="0"/>
      <w:marTop w:val="0"/>
      <w:marBottom w:val="0"/>
      <w:divBdr>
        <w:top w:val="none" w:sz="0" w:space="0" w:color="auto"/>
        <w:left w:val="none" w:sz="0" w:space="0" w:color="auto"/>
        <w:bottom w:val="none" w:sz="0" w:space="0" w:color="auto"/>
        <w:right w:val="none" w:sz="0" w:space="0" w:color="auto"/>
      </w:divBdr>
    </w:div>
    <w:div w:id="643236191">
      <w:bodyDiv w:val="1"/>
      <w:marLeft w:val="0"/>
      <w:marRight w:val="0"/>
      <w:marTop w:val="0"/>
      <w:marBottom w:val="0"/>
      <w:divBdr>
        <w:top w:val="none" w:sz="0" w:space="0" w:color="auto"/>
        <w:left w:val="none" w:sz="0" w:space="0" w:color="auto"/>
        <w:bottom w:val="none" w:sz="0" w:space="0" w:color="auto"/>
        <w:right w:val="none" w:sz="0" w:space="0" w:color="auto"/>
      </w:divBdr>
    </w:div>
    <w:div w:id="1150250773">
      <w:bodyDiv w:val="1"/>
      <w:marLeft w:val="0"/>
      <w:marRight w:val="0"/>
      <w:marTop w:val="0"/>
      <w:marBottom w:val="0"/>
      <w:divBdr>
        <w:top w:val="none" w:sz="0" w:space="0" w:color="auto"/>
        <w:left w:val="none" w:sz="0" w:space="0" w:color="auto"/>
        <w:bottom w:val="none" w:sz="0" w:space="0" w:color="auto"/>
        <w:right w:val="none" w:sz="0" w:space="0" w:color="auto"/>
      </w:divBdr>
    </w:div>
    <w:div w:id="13255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1510</ap:Words>
  <ap:Characters>8308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2025-12-12T09:26:00.0000000Z</dcterms:created>
  <dcterms:modified xsi:type="dcterms:W3CDTF">2025-12-12T09:26:00.0000000Z</dcterms:modified>
  <version/>
  <category/>
</coreProperties>
</file>