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B2B" w:rsidRDefault="00AC4B2B" w14:paraId="08B79CEC" w14:textId="77777777">
      <w:bookmarkStart w:name="_GoBack" w:id="0"/>
      <w:bookmarkEnd w:id="0"/>
    </w:p>
    <w:p w:rsidR="00AC4B2B" w:rsidRDefault="004D57CA" w14:paraId="070BCFF2" w14:textId="77777777">
      <w:r>
        <w:t xml:space="preserve">Geachte Voorzitter, </w:t>
      </w:r>
    </w:p>
    <w:p w:rsidR="00AC4B2B" w:rsidRDefault="00AC4B2B" w14:paraId="6B3531F5" w14:textId="77777777"/>
    <w:p w:rsidR="00AC4B2B" w:rsidRDefault="00A745E0" w14:paraId="72CA62EF" w14:textId="0198456A">
      <w:pPr>
        <w:pStyle w:val="WitregelW1bodytekst"/>
      </w:pPr>
      <w:r>
        <w:t xml:space="preserve">Hierbij </w:t>
      </w:r>
      <w:r w:rsidR="00D81DF9">
        <w:t xml:space="preserve">wordt de </w:t>
      </w:r>
      <w:r>
        <w:t xml:space="preserve">Kamer </w:t>
      </w:r>
      <w:r w:rsidR="00D81DF9">
        <w:t xml:space="preserve">geïnformeerd </w:t>
      </w:r>
      <w:r>
        <w:t xml:space="preserve">over de Algemene Vergadering van Aandeelhouders (hierna algemene vergadering) van Railinfratrust B.V. (enig aandeelhouder van ProRail B.V.) en ProRail B.V. Deze vond plaats op 14 november 2025. De secretaris-generaal van </w:t>
      </w:r>
      <w:r w:rsidR="00D81DF9">
        <w:t>het ministerie van Infrastructuur en Waterstaat</w:t>
      </w:r>
      <w:r>
        <w:t xml:space="preserve"> heeft hieraan deelgenomen als vertegenwoordiger van de Staat der Nederlanden. </w:t>
      </w:r>
    </w:p>
    <w:p w:rsidR="00AC4B2B" w:rsidRDefault="00AC4B2B" w14:paraId="5942706C" w14:textId="77777777"/>
    <w:p w:rsidR="00AC4B2B" w:rsidRDefault="00A745E0" w14:paraId="64DFB3FA" w14:textId="6CB09870">
      <w:r>
        <w:t xml:space="preserve">Bij de algemene vergadering in november ligt de nadruk op een aantal inhoudelijke onderwerpen. Deze vergadering </w:t>
      </w:r>
      <w:r w:rsidR="004B27F9">
        <w:t>stond</w:t>
      </w:r>
      <w:r w:rsidR="00F6062F">
        <w:t xml:space="preserve">en </w:t>
      </w:r>
      <w:r w:rsidR="007D3B03">
        <w:t xml:space="preserve">het </w:t>
      </w:r>
      <w:r w:rsidR="00A16762">
        <w:t>interne v</w:t>
      </w:r>
      <w:r w:rsidR="007D3B03">
        <w:t>eranderingsproces</w:t>
      </w:r>
      <w:r w:rsidR="00A16762">
        <w:t xml:space="preserve"> ‘</w:t>
      </w:r>
      <w:r>
        <w:t>ProRail één manier van werken</w:t>
      </w:r>
      <w:r w:rsidR="00A16762">
        <w:t>’</w:t>
      </w:r>
      <w:r>
        <w:t>, digitalisering</w:t>
      </w:r>
      <w:r w:rsidR="006C3CA6">
        <w:t xml:space="preserve"> en </w:t>
      </w:r>
      <w:r w:rsidR="007D3B03">
        <w:t>actualiteiten</w:t>
      </w:r>
      <w:r w:rsidR="00F6062F">
        <w:t xml:space="preserve"> op de agenda. </w:t>
      </w:r>
    </w:p>
    <w:p w:rsidR="006C3CA6" w:rsidRDefault="006C3CA6" w14:paraId="010576B7" w14:textId="66E2F8AF"/>
    <w:p w:rsidR="006C3CA6" w:rsidRDefault="00164209" w14:paraId="49BB74B9" w14:textId="7FED04F4">
      <w:pPr>
        <w:rPr>
          <w:b/>
          <w:bCs/>
        </w:rPr>
      </w:pPr>
      <w:r>
        <w:rPr>
          <w:b/>
          <w:bCs/>
        </w:rPr>
        <w:t>Spoor naar morgen: é</w:t>
      </w:r>
      <w:r w:rsidR="006C3CA6">
        <w:rPr>
          <w:b/>
          <w:bCs/>
        </w:rPr>
        <w:t xml:space="preserve">én </w:t>
      </w:r>
      <w:r>
        <w:rPr>
          <w:b/>
          <w:bCs/>
        </w:rPr>
        <w:t xml:space="preserve">ProRail </w:t>
      </w:r>
      <w:r w:rsidR="006C3CA6">
        <w:rPr>
          <w:b/>
          <w:bCs/>
        </w:rPr>
        <w:t>manier van werken</w:t>
      </w:r>
    </w:p>
    <w:p w:rsidR="006C3CA6" w:rsidRDefault="00C12934" w14:paraId="373734CB" w14:textId="1B670C2D">
      <w:pPr>
        <w:rPr>
          <w:b/>
          <w:bCs/>
        </w:rPr>
      </w:pPr>
      <w:r>
        <w:t>De R</w:t>
      </w:r>
      <w:r w:rsidR="00A16762">
        <w:t>aad van Bestuur</w:t>
      </w:r>
      <w:r>
        <w:t xml:space="preserve"> </w:t>
      </w:r>
      <w:r w:rsidR="00A16762">
        <w:t xml:space="preserve">(RvB) </w:t>
      </w:r>
      <w:r>
        <w:t xml:space="preserve">heeft </w:t>
      </w:r>
      <w:r w:rsidR="00D81DF9">
        <w:t>de</w:t>
      </w:r>
      <w:r>
        <w:t xml:space="preserve"> SG geïnformeerd over </w:t>
      </w:r>
      <w:r w:rsidR="00D81DF9">
        <w:t>‘</w:t>
      </w:r>
      <w:r w:rsidR="00A16762">
        <w:t>É</w:t>
      </w:r>
      <w:r>
        <w:t>én ProRail manier van samenwerken</w:t>
      </w:r>
      <w:r w:rsidR="00D81DF9">
        <w:t>’</w:t>
      </w:r>
      <w:r>
        <w:t>. Dit is onderdeel van de strategie ‘Spoor naar morgen’</w:t>
      </w:r>
      <w:r w:rsidR="00F6062F">
        <w:t>. Met deze aanpak neemt</w:t>
      </w:r>
      <w:r w:rsidR="007D3B03">
        <w:t xml:space="preserve"> ProRail </w:t>
      </w:r>
      <w:r w:rsidR="00F6062F">
        <w:t xml:space="preserve">haar </w:t>
      </w:r>
      <w:r w:rsidR="007D3B03">
        <w:t xml:space="preserve">medewerkers mee </w:t>
      </w:r>
      <w:r w:rsidR="00F6062F">
        <w:t xml:space="preserve">in de ontwikkeling naar een </w:t>
      </w:r>
      <w:r w:rsidR="002747B8">
        <w:t>doelmatiger</w:t>
      </w:r>
      <w:r w:rsidR="00F6062F">
        <w:t>e</w:t>
      </w:r>
      <w:r w:rsidR="002747B8">
        <w:t xml:space="preserve"> en </w:t>
      </w:r>
      <w:r w:rsidR="00D81DF9">
        <w:t>resultaatgerichtere</w:t>
      </w:r>
      <w:r w:rsidR="002747B8">
        <w:t xml:space="preserve"> organisatie. </w:t>
      </w:r>
      <w:r w:rsidR="00F6062F">
        <w:t xml:space="preserve">Daarbij </w:t>
      </w:r>
      <w:r w:rsidR="007039F4">
        <w:t xml:space="preserve">zet </w:t>
      </w:r>
      <w:r w:rsidR="00F6062F">
        <w:t>ProRail</w:t>
      </w:r>
      <w:r w:rsidR="00030562">
        <w:t xml:space="preserve"> in </w:t>
      </w:r>
      <w:r w:rsidR="007039F4">
        <w:t xml:space="preserve">op </w:t>
      </w:r>
      <w:r w:rsidR="00030562">
        <w:t xml:space="preserve">één duidelijke en eenvoudige manier van samenwerken, met focus op reiziger, verlader en omgeving, </w:t>
      </w:r>
      <w:r w:rsidR="00A16762">
        <w:t xml:space="preserve">een </w:t>
      </w:r>
      <w:r w:rsidR="00F6062F">
        <w:t>organisatiebrede</w:t>
      </w:r>
      <w:r w:rsidR="00A16762">
        <w:t xml:space="preserve"> blik en het </w:t>
      </w:r>
      <w:r w:rsidR="00F6062F">
        <w:t>consequent nakomen van afspraken</w:t>
      </w:r>
      <w:r w:rsidR="00A16762">
        <w:t xml:space="preserve">. </w:t>
      </w:r>
      <w:r w:rsidR="00F6062F">
        <w:t>Inmiddels werk</w:t>
      </w:r>
      <w:r w:rsidR="00D81DF9">
        <w:t>t</w:t>
      </w:r>
      <w:r w:rsidR="00F6062F">
        <w:t xml:space="preserve"> ongeveer d</w:t>
      </w:r>
      <w:r w:rsidR="00A16762">
        <w:t xml:space="preserve">e helft van de medewerkers </w:t>
      </w:r>
      <w:r w:rsidR="00F6062F">
        <w:t>volgens deze nieuwe samenwerkingsaanpak.</w:t>
      </w:r>
      <w:r w:rsidR="00030562">
        <w:t xml:space="preserve"> </w:t>
      </w:r>
    </w:p>
    <w:p w:rsidR="006C3CA6" w:rsidRDefault="006C3CA6" w14:paraId="4C9EBF21" w14:textId="77777777">
      <w:pPr>
        <w:rPr>
          <w:b/>
          <w:bCs/>
        </w:rPr>
      </w:pPr>
    </w:p>
    <w:p w:rsidRPr="00164209" w:rsidR="006F71D8" w:rsidRDefault="006C3CA6" w14:paraId="17C49F3D" w14:textId="42E40E36">
      <w:pPr>
        <w:rPr>
          <w:b/>
          <w:bCs/>
        </w:rPr>
      </w:pPr>
      <w:r>
        <w:rPr>
          <w:b/>
          <w:bCs/>
        </w:rPr>
        <w:t>Digitalisering</w:t>
      </w:r>
    </w:p>
    <w:p w:rsidR="002D3DE0" w:rsidRDefault="00A16762" w14:paraId="7942A8A3" w14:textId="66C3FA27">
      <w:r>
        <w:t>Daarnaast heeft</w:t>
      </w:r>
      <w:r w:rsidRPr="006F71D8" w:rsidR="006F71D8">
        <w:t xml:space="preserve"> de RvB uitgelegd hoe ProRail</w:t>
      </w:r>
      <w:r w:rsidR="006F71D8">
        <w:t xml:space="preserve"> </w:t>
      </w:r>
      <w:r w:rsidR="00F6062F">
        <w:t>invulling geef</w:t>
      </w:r>
      <w:r w:rsidR="006F71D8">
        <w:t>t</w:t>
      </w:r>
      <w:r w:rsidR="002747B8">
        <w:t xml:space="preserve"> </w:t>
      </w:r>
      <w:r>
        <w:t>aan digitalisering</w:t>
      </w:r>
      <w:r w:rsidRPr="006F71D8" w:rsidR="006F71D8">
        <w:t xml:space="preserve">. </w:t>
      </w:r>
      <w:r w:rsidR="002D3DE0">
        <w:t xml:space="preserve">In 2024 en 2025 </w:t>
      </w:r>
      <w:r w:rsidR="00F6062F">
        <w:t>is</w:t>
      </w:r>
      <w:r w:rsidR="002D3DE0">
        <w:t xml:space="preserve"> via meerder</w:t>
      </w:r>
      <w:r w:rsidR="002502E7">
        <w:t>e</w:t>
      </w:r>
      <w:r w:rsidR="002D3DE0">
        <w:t xml:space="preserve"> sporen gewerkt aan het verder digitaliseren van de organisatie en het spoor</w:t>
      </w:r>
      <w:r w:rsidR="00F6062F">
        <w:t>systeem</w:t>
      </w:r>
      <w:r w:rsidR="002D3DE0">
        <w:t xml:space="preserve">. </w:t>
      </w:r>
      <w:r w:rsidR="00F6062F">
        <w:t xml:space="preserve">Aan de assetkant </w:t>
      </w:r>
      <w:r w:rsidR="00D81DF9">
        <w:t>maakt</w:t>
      </w:r>
      <w:r w:rsidR="00F6062F">
        <w:t xml:space="preserve"> ProRail een digitaliseringsslag door</w:t>
      </w:r>
      <w:r w:rsidRPr="002502E7" w:rsidR="002502E7">
        <w:t xml:space="preserve"> </w:t>
      </w:r>
      <w:r w:rsidR="00D81DF9">
        <w:t xml:space="preserve">via </w:t>
      </w:r>
      <w:r w:rsidRPr="002502E7" w:rsidR="002502E7">
        <w:t xml:space="preserve">de inzet van moderne monitoringstechnologieën voor </w:t>
      </w:r>
      <w:r w:rsidR="007039F4">
        <w:t xml:space="preserve">de </w:t>
      </w:r>
      <w:r w:rsidRPr="002502E7" w:rsidR="002502E7">
        <w:t>assets</w:t>
      </w:r>
      <w:r w:rsidR="007039F4">
        <w:t xml:space="preserve"> buiten (de wissels, signalen, sporen, bruggen, enzovoorts)</w:t>
      </w:r>
      <w:r w:rsidRPr="002502E7" w:rsidR="002502E7">
        <w:t xml:space="preserve">, de professionalisering van datamanagement, </w:t>
      </w:r>
      <w:r w:rsidR="00F6062F">
        <w:t xml:space="preserve">de </w:t>
      </w:r>
      <w:r w:rsidRPr="002502E7" w:rsidR="002502E7">
        <w:t>versterking van de expertise en de introductie van BIM-methodiek</w:t>
      </w:r>
      <w:r w:rsidR="007039F4">
        <w:t xml:space="preserve"> (Building Information Modeling)</w:t>
      </w:r>
      <w:r w:rsidRPr="002502E7" w:rsidR="002502E7">
        <w:t xml:space="preserve">, </w:t>
      </w:r>
      <w:r w:rsidR="007039F4">
        <w:t xml:space="preserve">wat </w:t>
      </w:r>
      <w:r w:rsidRPr="002502E7" w:rsidR="002502E7">
        <w:t xml:space="preserve">een vernieuwende </w:t>
      </w:r>
      <w:r w:rsidR="00F6062F">
        <w:t>stap</w:t>
      </w:r>
      <w:r w:rsidRPr="002502E7" w:rsidR="002502E7">
        <w:t xml:space="preserve"> </w:t>
      </w:r>
      <w:r w:rsidR="007039F4">
        <w:t xml:space="preserve">is </w:t>
      </w:r>
      <w:r w:rsidR="00F6062F">
        <w:t>binnen de spoorsector</w:t>
      </w:r>
      <w:r w:rsidR="002502E7">
        <w:t xml:space="preserve">. </w:t>
      </w:r>
    </w:p>
    <w:p w:rsidR="002D3DE0" w:rsidRDefault="002D3DE0" w14:paraId="49135DB0" w14:textId="77777777"/>
    <w:p w:rsidR="00664CFA" w:rsidP="00664CFA" w:rsidRDefault="00664CFA" w14:paraId="59BB4988" w14:textId="77777777">
      <w:r>
        <w:t xml:space="preserve">Digitalisering brengt ook uitdagingen met zich mee. Een aantal systemen is aan vervanging toe. De aandeelhouder heeft waardering uitgesproken voor de energie die ProRail steekt in haar digitaliseringsopgave, maar heeft ook aangegeven meer inzicht te willen krijgen in de samenhang en voortgang van de diverse ICT-programma’s. </w:t>
      </w:r>
    </w:p>
    <w:p w:rsidR="001A2DC7" w:rsidRDefault="002747B8" w14:paraId="2B928CC8" w14:textId="20D65659">
      <w:r>
        <w:lastRenderedPageBreak/>
        <w:t xml:space="preserve"> </w:t>
      </w:r>
    </w:p>
    <w:p w:rsidRPr="002502E7" w:rsidR="00164209" w:rsidRDefault="00242157" w14:paraId="29A3E97E" w14:textId="128B07A1">
      <w:r>
        <w:t xml:space="preserve"> </w:t>
      </w:r>
    </w:p>
    <w:p w:rsidR="006C3CA6" w:rsidRDefault="006C3CA6" w14:paraId="61C903D1" w14:textId="64C975CA">
      <w:pPr>
        <w:rPr>
          <w:b/>
          <w:bCs/>
        </w:rPr>
      </w:pPr>
      <w:r>
        <w:rPr>
          <w:b/>
          <w:bCs/>
        </w:rPr>
        <w:t xml:space="preserve">Actualiteiten </w:t>
      </w:r>
    </w:p>
    <w:p w:rsidR="00664CFA" w:rsidP="00664CFA" w:rsidRDefault="00664CFA" w14:paraId="5F8FA909" w14:textId="29805404">
      <w:r>
        <w:t xml:space="preserve">Ook is stilgestaan </w:t>
      </w:r>
      <w:r w:rsidRPr="006E69F7">
        <w:t xml:space="preserve">bij de weerbaarheid van het spoor, omdat recente ontwikkelingen de noodzaak versterken om onze vitale infrastructuur </w:t>
      </w:r>
      <w:r>
        <w:t xml:space="preserve">beter voor te bereiden </w:t>
      </w:r>
      <w:r w:rsidRPr="006E69F7">
        <w:t>op uitzonderlijke omstandigheden.</w:t>
      </w:r>
      <w:r w:rsidRPr="001A2DC7">
        <w:t xml:space="preserve"> ProRail </w:t>
      </w:r>
      <w:r>
        <w:t xml:space="preserve">en aandeelhouder hebben gesproken over </w:t>
      </w:r>
      <w:r w:rsidRPr="001A2DC7">
        <w:t xml:space="preserve">het rapport </w:t>
      </w:r>
      <w:r>
        <w:t xml:space="preserve">“Tijd om te handelen” </w:t>
      </w:r>
      <w:r w:rsidRPr="001A2DC7">
        <w:t xml:space="preserve">van </w:t>
      </w:r>
      <w:r>
        <w:t>Overlegorgaan Fysieke Leefomgeving</w:t>
      </w:r>
      <w:r w:rsidRPr="001A2DC7">
        <w:t>. D</w:t>
      </w:r>
      <w:r>
        <w:t>it rapport</w:t>
      </w:r>
      <w:r w:rsidRPr="001A2DC7">
        <w:t xml:space="preserve"> onderschrijft het belang van een strategische aanpak voor weerbaarheid van het spoor</w:t>
      </w:r>
      <w:r>
        <w:t xml:space="preserve"> en de urgentie van extra investeringen</w:t>
      </w:r>
      <w:r w:rsidRPr="001A2DC7">
        <w:t xml:space="preserve">. </w:t>
      </w:r>
      <w:r>
        <w:t xml:space="preserve">Het spoor is kwetsbaar en kan momenteel grootschalige militaire verplaatsingen niet moeiteloos verwerken. </w:t>
      </w:r>
      <w:r w:rsidRPr="00CE5B2C">
        <w:t>Bovenop het Basiskwaliteitsniveau Spoor (BKN) is meer nodig om de structurele betrouwbaarheid en beschikbaarheid te garanderen in een veranderende veiligheidscontext, rekening houdend met ook militaire transporten</w:t>
      </w:r>
      <w:r>
        <w:t>. Om noodzakelijke stappen te zetten richting een robuust en weerbaar spoor moeten we als Nederland intensiveren.</w:t>
      </w:r>
    </w:p>
    <w:p w:rsidR="00664CFA" w:rsidP="00664CFA" w:rsidRDefault="00664CFA" w14:paraId="2554A094" w14:textId="77777777"/>
    <w:p w:rsidR="00664CFA" w:rsidP="00664CFA" w:rsidRDefault="00664CFA" w14:paraId="3AA10D3B" w14:textId="77777777">
      <w:r w:rsidRPr="002502E7">
        <w:t xml:space="preserve">In de afgelopen periode hebben zich twee ernstige veiligheidsincidenten voorgedaan, waaronder het tragische overlijden van een </w:t>
      </w:r>
      <w:r>
        <w:t>spoorwerker</w:t>
      </w:r>
      <w:r w:rsidRPr="002502E7">
        <w:t xml:space="preserve"> tijdens werkzaamheden aan de Maaslijn</w:t>
      </w:r>
      <w:r>
        <w:t xml:space="preserve"> en het ongeval in Meteren</w:t>
      </w:r>
      <w:r w:rsidRPr="002502E7">
        <w:t>. Elk incident is er één te veel en onderstreept de urgentie van voortdurende aandacht voor spoorveiligheid</w:t>
      </w:r>
      <w:r>
        <w:t>. H</w:t>
      </w:r>
      <w:r w:rsidRPr="002502E7">
        <w:t xml:space="preserve">oewel het algemene veiligheidsbeeld op hoofdlijnen stabiel is, </w:t>
      </w:r>
      <w:r>
        <w:t xml:space="preserve">blijft </w:t>
      </w:r>
      <w:r w:rsidRPr="002502E7">
        <w:t>het noodzakelijk om het risicobeeld voortdurend te actualiseren. De recente gebeurtenissen</w:t>
      </w:r>
      <w:r>
        <w:t xml:space="preserve"> </w:t>
      </w:r>
      <w:r w:rsidRPr="002502E7">
        <w:t>wijzen op een verschuivend risicoprofiel, waarbij onder meer de interactie tussen spoorvoertuigen en wegverkeer extra aandacht vraagt.</w:t>
      </w:r>
    </w:p>
    <w:p w:rsidR="00C6568B" w:rsidP="00F71411" w:rsidRDefault="00C6568B" w14:paraId="55ACD91C" w14:textId="77777777">
      <w:pPr>
        <w:rPr>
          <w:b/>
          <w:bCs/>
        </w:rPr>
      </w:pPr>
    </w:p>
    <w:p w:rsidRPr="00F71411" w:rsidR="006C3CA6" w:rsidP="00F71411" w:rsidRDefault="006C3CA6" w14:paraId="0686F5C5" w14:textId="4FF4A8AC">
      <w:r w:rsidRPr="00F71411">
        <w:rPr>
          <w:b/>
          <w:bCs/>
        </w:rPr>
        <w:t>Benoeming</w:t>
      </w:r>
      <w:r w:rsidR="00643CC7">
        <w:rPr>
          <w:b/>
          <w:bCs/>
        </w:rPr>
        <w:t xml:space="preserve"> voorzitter</w:t>
      </w:r>
      <w:r w:rsidR="00644A7D">
        <w:rPr>
          <w:b/>
          <w:bCs/>
        </w:rPr>
        <w:t xml:space="preserve"> van </w:t>
      </w:r>
      <w:r w:rsidR="00643CC7">
        <w:rPr>
          <w:b/>
          <w:bCs/>
        </w:rPr>
        <w:t xml:space="preserve">de </w:t>
      </w:r>
      <w:r w:rsidR="00644A7D">
        <w:rPr>
          <w:b/>
          <w:bCs/>
        </w:rPr>
        <w:t>Raad van Commissarissen (RvC)</w:t>
      </w:r>
    </w:p>
    <w:p w:rsidR="00664CFA" w:rsidP="00664CFA" w:rsidRDefault="00664CFA" w14:paraId="6D966CA2" w14:textId="7A1D4631">
      <w:r w:rsidRPr="00274573">
        <w:t>De huidige voorzitter van de Raad van Commissarissen treedt terug vanwege het bereiken van het maximum van zijn benoemingstermijn. Op</w:t>
      </w:r>
      <w:r>
        <w:t xml:space="preserve"> voordracht van de RvC heb ik de heer Mark Harbers benoemd als nieuwe voorzitter van de Raad van Commissarissen (RvC) van ProRail per 2 juli 2026. Met  de heer Harbers krijgt de RvC een voorzitter met uitgebreide kennis van (spoor)mobiliteit en ruime ervaring met zowel de Haagse als Europese politiek. Daarnaast toont  de heer Harbers een sterke motivatie om zich verder te verdiepen in de bedrijfsmatige en organisatorische vraagstukken van ProRail. </w:t>
      </w:r>
    </w:p>
    <w:p w:rsidR="002C0536" w:rsidRDefault="002C0536" w14:paraId="16806800" w14:textId="77777777"/>
    <w:p w:rsidR="00643CC7" w:rsidP="00643CC7" w:rsidRDefault="00643CC7" w14:paraId="7CB3DD7B" w14:textId="77777777">
      <w:pPr>
        <w:pStyle w:val="Slotzin"/>
      </w:pPr>
      <w:r>
        <w:t>Hoogachtend,</w:t>
      </w:r>
    </w:p>
    <w:p w:rsidR="00643CC7" w:rsidP="00643CC7" w:rsidRDefault="00643CC7" w14:paraId="1B44B51E" w14:textId="77777777">
      <w:pPr>
        <w:pStyle w:val="OndertekeningArea1"/>
      </w:pPr>
      <w:r>
        <w:t>DE STAATSSECRETARIS VAN INFRASTRUCTUUR EN WATERSTAAT - OPENBAAR VERVOER EN MILIEU,</w:t>
      </w:r>
    </w:p>
    <w:p w:rsidR="00AC4B2B" w:rsidP="00643CC7" w:rsidRDefault="00AC4B2B" w14:paraId="555E2190" w14:textId="39CCB120"/>
    <w:p w:rsidR="00643CC7" w:rsidP="00643CC7" w:rsidRDefault="00643CC7" w14:paraId="120EAB92" w14:textId="77777777"/>
    <w:p w:rsidR="00643CC7" w:rsidP="00643CC7" w:rsidRDefault="00643CC7" w14:paraId="301818DE" w14:textId="77777777"/>
    <w:p w:rsidR="00643CC7" w:rsidP="00643CC7" w:rsidRDefault="00643CC7" w14:paraId="4556A958" w14:textId="77777777"/>
    <w:p w:rsidR="00643CC7" w:rsidP="00643CC7" w:rsidRDefault="00643CC7" w14:paraId="1E48D968" w14:textId="77777777">
      <w:r>
        <w:t xml:space="preserve">dhr. A.A. (Thierry) Aartsen </w:t>
      </w:r>
    </w:p>
    <w:p w:rsidR="00643CC7" w:rsidP="00643CC7" w:rsidRDefault="00643CC7" w14:paraId="547EC498" w14:textId="77777777"/>
    <w:sectPr w:rsidR="00643CC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BC969" w14:textId="77777777" w:rsidR="003C1A5F" w:rsidRDefault="003C1A5F">
      <w:pPr>
        <w:spacing w:line="240" w:lineRule="auto"/>
      </w:pPr>
      <w:r>
        <w:separator/>
      </w:r>
    </w:p>
  </w:endnote>
  <w:endnote w:type="continuationSeparator" w:id="0">
    <w:p w14:paraId="6BE497F5" w14:textId="77777777" w:rsidR="003C1A5F" w:rsidRDefault="003C1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6613B" w14:textId="77777777" w:rsidR="000F38C7" w:rsidRDefault="000F3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FEE26" w14:textId="77777777" w:rsidR="00AC4B2B" w:rsidRDefault="00AC4B2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6FDF4" w14:textId="77777777" w:rsidR="000F38C7" w:rsidRDefault="000F3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7973F" w14:textId="77777777" w:rsidR="003C1A5F" w:rsidRDefault="003C1A5F">
      <w:pPr>
        <w:spacing w:line="240" w:lineRule="auto"/>
      </w:pPr>
      <w:r>
        <w:separator/>
      </w:r>
    </w:p>
  </w:footnote>
  <w:footnote w:type="continuationSeparator" w:id="0">
    <w:p w14:paraId="5DDECE62" w14:textId="77777777" w:rsidR="003C1A5F" w:rsidRDefault="003C1A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585D" w14:textId="77777777" w:rsidR="000F38C7" w:rsidRDefault="000F3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6167F" w14:textId="77777777" w:rsidR="00AC4B2B" w:rsidRDefault="004D57CA">
    <w:r>
      <w:rPr>
        <w:noProof/>
        <w:lang w:val="en-GB" w:eastAsia="en-GB"/>
      </w:rPr>
      <mc:AlternateContent>
        <mc:Choice Requires="wps">
          <w:drawing>
            <wp:anchor distT="0" distB="0" distL="0" distR="0" simplePos="0" relativeHeight="251652096" behindDoc="0" locked="1" layoutInCell="1" allowOverlap="1" wp14:anchorId="3911ABA1" wp14:editId="75F222B1">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E07CDB0" w14:textId="77777777" w:rsidR="00B00991" w:rsidRDefault="00B00991"/>
                      </w:txbxContent>
                    </wps:txbx>
                    <wps:bodyPr vert="horz" wrap="square" lIns="0" tIns="0" rIns="0" bIns="0" anchor="t" anchorCtr="0"/>
                  </wps:wsp>
                </a:graphicData>
              </a:graphic>
            </wp:anchor>
          </w:drawing>
        </mc:Choice>
        <mc:Fallback>
          <w:pict>
            <v:shapetype w14:anchorId="3911ABA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5E07CDB0" w14:textId="77777777" w:rsidR="00B00991" w:rsidRDefault="00B00991"/>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6529CD05" wp14:editId="0FAB283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0E8497" w14:textId="77777777" w:rsidR="00D81DF9" w:rsidRDefault="00D81DF9" w:rsidP="00D81DF9">
                          <w:pPr>
                            <w:pStyle w:val="Referentiegegevensbold"/>
                          </w:pPr>
                          <w:r>
                            <w:t>Ministerie van Infrastructuur en Waterstaat</w:t>
                          </w:r>
                        </w:p>
                        <w:p w14:paraId="618A8F36" w14:textId="77777777" w:rsidR="00AC4B2B" w:rsidRDefault="00AC4B2B">
                          <w:pPr>
                            <w:pStyle w:val="WitregelW2"/>
                          </w:pPr>
                        </w:p>
                        <w:p w14:paraId="433EC670" w14:textId="1826E4D6" w:rsidR="00AC4B2B" w:rsidRDefault="004D57CA">
                          <w:pPr>
                            <w:pStyle w:val="Referentiegegevensbold"/>
                          </w:pPr>
                          <w:r>
                            <w:t>On</w:t>
                          </w:r>
                          <w:r w:rsidR="00D81DF9">
                            <w:t>s kenmerk</w:t>
                          </w:r>
                        </w:p>
                        <w:p w14:paraId="5A4F97F1" w14:textId="41992CEB" w:rsidR="00AC4B2B" w:rsidRDefault="00D81DF9">
                          <w:pPr>
                            <w:pStyle w:val="Referentiegegevens"/>
                          </w:pPr>
                          <w:r>
                            <w:t>IENW/BSK-2025/297492</w:t>
                          </w: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6529CD05"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6C0E8497" w14:textId="77777777" w:rsidR="00D81DF9" w:rsidRDefault="00D81DF9" w:rsidP="00D81DF9">
                    <w:pPr>
                      <w:pStyle w:val="Referentiegegevensbold"/>
                    </w:pPr>
                    <w:r>
                      <w:t>Ministerie van Infrastructuur en Waterstaat</w:t>
                    </w:r>
                  </w:p>
                  <w:p w14:paraId="618A8F36" w14:textId="77777777" w:rsidR="00AC4B2B" w:rsidRDefault="00AC4B2B">
                    <w:pPr>
                      <w:pStyle w:val="WitregelW2"/>
                    </w:pPr>
                  </w:p>
                  <w:p w14:paraId="433EC670" w14:textId="1826E4D6" w:rsidR="00AC4B2B" w:rsidRDefault="004D57CA">
                    <w:pPr>
                      <w:pStyle w:val="Referentiegegevensbold"/>
                    </w:pPr>
                    <w:r>
                      <w:t>On</w:t>
                    </w:r>
                    <w:r w:rsidR="00D81DF9">
                      <w:t>s kenmerk</w:t>
                    </w:r>
                  </w:p>
                  <w:p w14:paraId="5A4F97F1" w14:textId="41992CEB" w:rsidR="00AC4B2B" w:rsidRDefault="00D81DF9">
                    <w:pPr>
                      <w:pStyle w:val="Referentiegegevens"/>
                    </w:pPr>
                    <w:r>
                      <w:t>IENW/BSK-2025/297492</w:t>
                    </w:r>
                    <w:r>
                      <w:fldChar w:fldCharType="begin"/>
                    </w:r>
                    <w:r>
                      <w:instrText xml:space="preserve"> DOCPROPERTY  "Kenmerk"  \* MERGEFORMAT </w:instrTex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34336375" wp14:editId="327B5B4B">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F4A50C" w14:textId="77777777" w:rsidR="00B00991" w:rsidRDefault="00B00991"/>
                      </w:txbxContent>
                    </wps:txbx>
                    <wps:bodyPr vert="horz" wrap="square" lIns="0" tIns="0" rIns="0" bIns="0" anchor="t" anchorCtr="0"/>
                  </wps:wsp>
                </a:graphicData>
              </a:graphic>
            </wp:anchor>
          </w:drawing>
        </mc:Choice>
        <mc:Fallback>
          <w:pict>
            <v:shape w14:anchorId="34336375"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18F4A50C" w14:textId="77777777" w:rsidR="00B00991" w:rsidRDefault="00B00991"/>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416A1347" wp14:editId="1D726C21">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B02E771" w14:textId="2C22C707" w:rsidR="00AC4B2B" w:rsidRDefault="004D57CA">
                          <w:pPr>
                            <w:pStyle w:val="Referentiegegevens"/>
                          </w:pPr>
                          <w:r>
                            <w:t xml:space="preserve">Pagina </w:t>
                          </w:r>
                          <w:r>
                            <w:fldChar w:fldCharType="begin"/>
                          </w:r>
                          <w:r>
                            <w:instrText>PAGE</w:instrText>
                          </w:r>
                          <w:r>
                            <w:fldChar w:fldCharType="separate"/>
                          </w:r>
                          <w:r w:rsidR="001A2DC7">
                            <w:rPr>
                              <w:noProof/>
                            </w:rPr>
                            <w:t>2</w:t>
                          </w:r>
                          <w:r>
                            <w:fldChar w:fldCharType="end"/>
                          </w:r>
                          <w:r>
                            <w:t xml:space="preserve"> van </w:t>
                          </w:r>
                          <w:r>
                            <w:fldChar w:fldCharType="begin"/>
                          </w:r>
                          <w:r>
                            <w:instrText>NUMPAGES</w:instrText>
                          </w:r>
                          <w:r>
                            <w:fldChar w:fldCharType="separate"/>
                          </w:r>
                          <w:r w:rsidR="00A745E0">
                            <w:rPr>
                              <w:noProof/>
                            </w:rPr>
                            <w:t>1</w:t>
                          </w:r>
                          <w:r>
                            <w:fldChar w:fldCharType="end"/>
                          </w:r>
                        </w:p>
                      </w:txbxContent>
                    </wps:txbx>
                    <wps:bodyPr vert="horz" wrap="square" lIns="0" tIns="0" rIns="0" bIns="0" anchor="t" anchorCtr="0"/>
                  </wps:wsp>
                </a:graphicData>
              </a:graphic>
            </wp:anchor>
          </w:drawing>
        </mc:Choice>
        <mc:Fallback>
          <w:pict>
            <v:shape w14:anchorId="416A1347"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6B02E771" w14:textId="2C22C707" w:rsidR="00AC4B2B" w:rsidRDefault="004D57CA">
                    <w:pPr>
                      <w:pStyle w:val="Referentiegegevens"/>
                    </w:pPr>
                    <w:r>
                      <w:t xml:space="preserve">Pagina </w:t>
                    </w:r>
                    <w:r>
                      <w:fldChar w:fldCharType="begin"/>
                    </w:r>
                    <w:r>
                      <w:instrText>PAGE</w:instrText>
                    </w:r>
                    <w:r>
                      <w:fldChar w:fldCharType="separate"/>
                    </w:r>
                    <w:r w:rsidR="001A2DC7">
                      <w:rPr>
                        <w:noProof/>
                      </w:rPr>
                      <w:t>2</w:t>
                    </w:r>
                    <w:r>
                      <w:fldChar w:fldCharType="end"/>
                    </w:r>
                    <w:r>
                      <w:t xml:space="preserve"> van </w:t>
                    </w:r>
                    <w:r>
                      <w:fldChar w:fldCharType="begin"/>
                    </w:r>
                    <w:r>
                      <w:instrText>NUMPAGES</w:instrText>
                    </w:r>
                    <w:r>
                      <w:fldChar w:fldCharType="separate"/>
                    </w:r>
                    <w:r w:rsidR="00A745E0">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F538" w14:textId="77777777" w:rsidR="00AC4B2B" w:rsidRDefault="004D57CA">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49AADF97" wp14:editId="3B508723">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34E489" w14:textId="77777777" w:rsidR="00AC4B2B" w:rsidRDefault="004D57CA">
                          <w:pPr>
                            <w:spacing w:line="240" w:lineRule="auto"/>
                          </w:pPr>
                          <w:r>
                            <w:rPr>
                              <w:noProof/>
                              <w:lang w:val="en-GB" w:eastAsia="en-GB"/>
                            </w:rPr>
                            <w:drawing>
                              <wp:inline distT="0" distB="0" distL="0" distR="0" wp14:anchorId="5317B90D" wp14:editId="502302F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AADF97"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6634E489" w14:textId="77777777" w:rsidR="00AC4B2B" w:rsidRDefault="004D57CA">
                    <w:pPr>
                      <w:spacing w:line="240" w:lineRule="auto"/>
                    </w:pPr>
                    <w:r>
                      <w:rPr>
                        <w:noProof/>
                        <w:lang w:val="en-GB" w:eastAsia="en-GB"/>
                      </w:rPr>
                      <w:drawing>
                        <wp:inline distT="0" distB="0" distL="0" distR="0" wp14:anchorId="5317B90D" wp14:editId="502302F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1B5D170B" wp14:editId="5D49C5DB">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C1799B" w14:textId="77777777" w:rsidR="00AC4B2B" w:rsidRDefault="004D57CA">
                          <w:pPr>
                            <w:spacing w:line="240" w:lineRule="auto"/>
                          </w:pPr>
                          <w:r>
                            <w:rPr>
                              <w:noProof/>
                              <w:lang w:val="en-GB" w:eastAsia="en-GB"/>
                            </w:rPr>
                            <w:drawing>
                              <wp:inline distT="0" distB="0" distL="0" distR="0" wp14:anchorId="6A366086" wp14:editId="4321F2DC">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5D170B"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54C1799B" w14:textId="77777777" w:rsidR="00AC4B2B" w:rsidRDefault="004D57CA">
                    <w:pPr>
                      <w:spacing w:line="240" w:lineRule="auto"/>
                    </w:pPr>
                    <w:r>
                      <w:rPr>
                        <w:noProof/>
                        <w:lang w:val="en-GB" w:eastAsia="en-GB"/>
                      </w:rPr>
                      <w:drawing>
                        <wp:inline distT="0" distB="0" distL="0" distR="0" wp14:anchorId="6A366086" wp14:editId="4321F2DC">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238399F" wp14:editId="72078B82">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E67FFE" w14:textId="77777777" w:rsidR="00AC4B2B" w:rsidRDefault="004D57C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238399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7EE67FFE" w14:textId="77777777" w:rsidR="00AC4B2B" w:rsidRDefault="004D57CA">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267FF915" wp14:editId="472C01E5">
              <wp:simplePos x="0" y="0"/>
              <wp:positionH relativeFrom="margin">
                <wp:align>left</wp:align>
              </wp:positionH>
              <wp:positionV relativeFrom="paragraph">
                <wp:posOffset>1955800</wp:posOffset>
              </wp:positionV>
              <wp:extent cx="22606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260600" cy="1115695"/>
                      </a:xfrm>
                      <a:prstGeom prst="rect">
                        <a:avLst/>
                      </a:prstGeom>
                      <a:noFill/>
                    </wps:spPr>
                    <wps:txbx>
                      <w:txbxContent>
                        <w:p w14:paraId="22E228F6" w14:textId="4DD57BC8" w:rsidR="00AC4B2B" w:rsidRDefault="000F38C7">
                          <w:r>
                            <w:t>De Voorzitter van de Tweede Kamer der Staten-Generaal</w:t>
                          </w:r>
                        </w:p>
                        <w:p w14:paraId="594A2308" w14:textId="77777777" w:rsidR="00AC4B2B" w:rsidRDefault="004D57CA">
                          <w:r>
                            <w:t>Postbus 20018</w:t>
                          </w:r>
                        </w:p>
                        <w:p w14:paraId="0C2ED68E" w14:textId="77777777" w:rsidR="00AC4B2B" w:rsidRDefault="004D57CA">
                          <w:r>
                            <w:t>2500 EA  Den Haag</w:t>
                          </w:r>
                        </w:p>
                      </w:txbxContent>
                    </wps:txbx>
                    <wps:bodyPr vert="horz" wrap="square" lIns="0" tIns="0" rIns="0" bIns="0" anchor="t" anchorCtr="0"/>
                  </wps:wsp>
                </a:graphicData>
              </a:graphic>
              <wp14:sizeRelH relativeFrom="margin">
                <wp14:pctWidth>0</wp14:pctWidth>
              </wp14:sizeRelH>
            </wp:anchor>
          </w:drawing>
        </mc:Choice>
        <mc:Fallback>
          <w:pict>
            <v:shape w14:anchorId="267FF915" id="d302f2a1-bb28-4417-9701-e3b1450e5fb6" o:spid="_x0000_s1033" type="#_x0000_t202" alt="Adresvak" style="position:absolute;margin-left:0;margin-top:154pt;width:178pt;height:87.85pt;z-index:251659264;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xQzAEAAGYDAAAOAAAAZHJzL2Uyb0RvYy54bWysU9tu1DAQfUfiHyy/Z3PpbraNNlsBVRES&#10;AqTSD3Ds8SYivmC7myxfz9jbbBF9Q7w44xn7+Jwzk93trEZyBOcHo1targpKQHMjBn1o6eP3++ya&#10;Eh+YFmw0Glp6Ak9v92/f7CbbQGV6MwpwBEG0bybb0j4E2+S55z0o5lfGgsaiNE6xgFt3yIVjE6Kr&#10;Ma+Kos4n44R1hoP3mL07F+k+4UsJPHyV0kMgY0uRW0irS2sX13y/Y83BMdsP/JkG+wcWig0aH71A&#10;3bHAyJMbXkGpgTvjjQwrblRupBw4JA2opiz+UvPQMwtJC5rj7cUm//9g+ZfjN0cGgb1DezRT2CNx&#10;VVSyYmXWddV1tl6X2+xmW5QZXHXlelPARnY1JQI8RyPfCQf+yH5EJyfrGwR8sAgZ5vdmRtQl7zEZ&#10;DZqlU/GL0gnW8dHTpQ8wB8IxWVV1URdY4lgry3JT32wiTv5y3TofPoJRJAYtddjo5D87fvbhfHQ5&#10;El/T5n4Yx5iPHM9cYhTmbk7qtwvPzogT0seRRtjeuF+UTDgeLfU/n5gDSsZPGv2Ps7QEbgm6JWCa&#10;49WWBkrO4YeQZm4hgM1Map4HL07Ln/tE8+X32P8GAAD//wMAUEsDBBQABgAIAAAAIQBNWnBg3QAA&#10;AAgBAAAPAAAAZHJzL2Rvd25yZXYueG1sTI/BTsMwEETvSPyDtUjcqA2BEEI2VYXghIRIw4GjE7tJ&#10;1HgdYrcNf89ygtusZjT7plgvbhRHO4fBE8L1SoGw1HozUIfwUb9cZSBC1GT06MkifNsA6/L8rNC5&#10;8Seq7HEbO8ElFHKN0Mc45VKGtrdOh5WfLLG387PTkc+5k2bWJy53o7xRKpVOD8Qfej3Zp962++3B&#10;IWw+qXoevt6a92pXDXX9oOg13SNeXiybRxDRLvEvDL/4jA4lMzX+QCaIEYGHRIREZSzYTu5SFg3C&#10;bZbcgywL+X9A+QMAAP//AwBQSwECLQAUAAYACAAAACEAtoM4kv4AAADhAQAAEwAAAAAAAAAAAAAA&#10;AAAAAAAAW0NvbnRlbnRfVHlwZXNdLnhtbFBLAQItABQABgAIAAAAIQA4/SH/1gAAAJQBAAALAAAA&#10;AAAAAAAAAAAAAC8BAABfcmVscy8ucmVsc1BLAQItABQABgAIAAAAIQCZ6+xQzAEAAGYDAAAOAAAA&#10;AAAAAAAAAAAAAC4CAABkcnMvZTJvRG9jLnhtbFBLAQItABQABgAIAAAAIQBNWnBg3QAAAAgBAAAP&#10;AAAAAAAAAAAAAAAAACYEAABkcnMvZG93bnJldi54bWxQSwUGAAAAAAQABADzAAAAMAUAAAAA&#10;" filled="f" stroked="f">
              <v:textbox inset="0,0,0,0">
                <w:txbxContent>
                  <w:p w14:paraId="22E228F6" w14:textId="4DD57BC8" w:rsidR="00AC4B2B" w:rsidRDefault="000F38C7">
                    <w:r>
                      <w:t>De Voorzitter van de Tweede Kamer der Staten-Generaal</w:t>
                    </w:r>
                  </w:p>
                  <w:p w14:paraId="594A2308" w14:textId="77777777" w:rsidR="00AC4B2B" w:rsidRDefault="004D57CA">
                    <w:r>
                      <w:t>Postbus 20018</w:t>
                    </w:r>
                  </w:p>
                  <w:p w14:paraId="0C2ED68E" w14:textId="77777777" w:rsidR="00AC4B2B" w:rsidRDefault="004D57CA">
                    <w:r>
                      <w:t>2500 EA  Den Haag</w:t>
                    </w:r>
                  </w:p>
                </w:txbxContent>
              </v:textbox>
              <w10:wrap anchorx="margin"/>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4954D114" wp14:editId="269CF0B0">
              <wp:simplePos x="0" y="0"/>
              <wp:positionH relativeFrom="margin">
                <wp:align>right</wp:align>
              </wp:positionH>
              <wp:positionV relativeFrom="paragraph">
                <wp:posOffset>3352800</wp:posOffset>
              </wp:positionV>
              <wp:extent cx="4787900" cy="64516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5459"/>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C4B2B" w14:paraId="22572040" w14:textId="77777777">
                            <w:trPr>
                              <w:trHeight w:val="240"/>
                            </w:trPr>
                            <w:tc>
                              <w:tcPr>
                                <w:tcW w:w="1140" w:type="dxa"/>
                              </w:tcPr>
                              <w:p w14:paraId="529B1365" w14:textId="77777777" w:rsidR="00AC4B2B" w:rsidRDefault="004D57CA">
                                <w:r>
                                  <w:t>Datum</w:t>
                                </w:r>
                              </w:p>
                            </w:tc>
                            <w:tc>
                              <w:tcPr>
                                <w:tcW w:w="5918" w:type="dxa"/>
                              </w:tcPr>
                              <w:p w14:paraId="2243E93A" w14:textId="490F2A7D" w:rsidR="00AC4B2B" w:rsidRDefault="00D151F4">
                                <w:sdt>
                                  <w:sdtPr>
                                    <w:id w:val="-2140711680"/>
                                    <w:date w:fullDate="2025-12-12T00:00:00Z">
                                      <w:dateFormat w:val="d MMMM yyyy"/>
                                      <w:lid w:val="nl"/>
                                      <w:storeMappedDataAs w:val="dateTime"/>
                                      <w:calendar w:val="gregorian"/>
                                    </w:date>
                                  </w:sdtPr>
                                  <w:sdtEndPr/>
                                  <w:sdtContent>
                                    <w:r w:rsidR="004D57CA">
                                      <w:t>12 december 2025</w:t>
                                    </w:r>
                                  </w:sdtContent>
                                </w:sdt>
                              </w:p>
                            </w:tc>
                          </w:tr>
                          <w:tr w:rsidR="00AC4B2B" w14:paraId="570CB8C6" w14:textId="77777777">
                            <w:trPr>
                              <w:trHeight w:val="240"/>
                            </w:trPr>
                            <w:tc>
                              <w:tcPr>
                                <w:tcW w:w="1140" w:type="dxa"/>
                              </w:tcPr>
                              <w:p w14:paraId="037D0A59" w14:textId="77777777" w:rsidR="00AC4B2B" w:rsidRDefault="004D57CA">
                                <w:r>
                                  <w:t>Betreft</w:t>
                                </w:r>
                              </w:p>
                            </w:tc>
                            <w:tc>
                              <w:tcPr>
                                <w:tcW w:w="5918" w:type="dxa"/>
                              </w:tcPr>
                              <w:p w14:paraId="465ABDDE" w14:textId="48028EC3" w:rsidR="007D3B03" w:rsidRDefault="005B4BC7">
                                <w:r>
                                  <w:t>Informeren aandeelhoudersvergadering ProRail</w:t>
                                </w:r>
                                <w:r w:rsidR="007D3B03">
                                  <w:t xml:space="preserve"> </w:t>
                                </w:r>
                              </w:p>
                              <w:p w14:paraId="6F02BCAA" w14:textId="14DBB6F5" w:rsidR="00AC4B2B" w:rsidRDefault="007D3B03">
                                <w:r>
                                  <w:t xml:space="preserve">en benoeming </w:t>
                                </w:r>
                                <w:r w:rsidR="00643CC7">
                                  <w:t>voorzitter</w:t>
                                </w:r>
                                <w:r>
                                  <w:t xml:space="preserve"> Raad van Commissarissen</w:t>
                                </w:r>
                              </w:p>
                            </w:tc>
                          </w:tr>
                        </w:tbl>
                        <w:p w14:paraId="1E1956E1" w14:textId="77777777" w:rsidR="00B00991" w:rsidRDefault="00B0099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954D114" id="1670fa0c-13cb-45ec-92be-ef1f34d237c5" o:spid="_x0000_s1034" type="#_x0000_t202" style="position:absolute;margin-left:325.8pt;margin-top:264pt;width:377pt;height:50.8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a/aywEAAG4DAAAOAAAAZHJzL2Uyb0RvYy54bWysU9uO0zAQfUfiHyy/p0na9BY1XQGrRUiI&#10;RVr4AMexG0uJx9huk/L1jJ2mi+AN8TIZz3iOz5yZHB7GviMXYZ0CXdF8kVEiNIdG6VNFv397SnaU&#10;OM90wzrQoqJX4ejD8e2bw2BKsYQWukZYgiDalYOpaOu9KdPU8Vb0zC3ACI1JCbZnHo/2lDaWDYje&#10;d+kyyzbpALYxFrhwDqOPU5IeI76UgvtnKZ3wpKsocvPR2mjrYNPjgZUny0yr+I0G+wcWPVMaH71D&#10;PTLPyNmqv6B6xS04kH7BoU9BSsVF7AG7ybM/unlpmRGxFxTHmbtM7v/B8i+Xr5aoBmeXU6JZjzPK&#10;N9tMsown+YrXSbEWPNkva5EImctV0SxXW74Owg3GlVj/YhDBj+9hxNI57jAY9Bil7cMXOyWYxxFc&#10;77KL0ROOwWK72+4zTHHMbYp1sd4HmPS12ljnPwroSXAqanGsUW12+ez8dHW+Eh7T8KS6LsQDxYlK&#10;8PxYj7HX3UyzhuaK7HGBEbYF+5OSAZehou7HmVlBSfdJo9phc2bHzk49O0xzLK2op2RyP/i4YROV&#10;d2cPUkWWgcP04o0aDjX2eVvAsDW/n+Ot19/k+AsAAP//AwBQSwMEFAAGAAgAAAAhAO7cGjreAAAA&#10;CAEAAA8AAABkcnMvZG93bnJldi54bWxMj8FOwzAQRO9I/IO1SNyoQ0RDG7KpKgQnJEQaDhyd2E2s&#10;xusQu234e5YTvc1qRrNvis3sBnEyU7CeEO4XCQhDrdeWOoTP+vVuBSJERVoNngzCjwmwKa+vCpVr&#10;f6bKnHaxE1xCIVcIfYxjLmVoe+NUWPjREHt7PzkV+Zw6qSd15nI3yDRJMumUJf7Qq9E896Y97I4O&#10;YftF1Yv9fm8+qn1l63qd0Ft2QLy9mbdPIKKZ438Y/vAZHUpmavyRdBADAg+JCMt0xYLtx+UDiwYh&#10;S9cZyLKQlwPKXwAAAP//AwBQSwECLQAUAAYACAAAACEAtoM4kv4AAADhAQAAEwAAAAAAAAAAAAAA&#10;AAAAAAAAW0NvbnRlbnRfVHlwZXNdLnhtbFBLAQItABQABgAIAAAAIQA4/SH/1gAAAJQBAAALAAAA&#10;AAAAAAAAAAAAAC8BAABfcmVscy8ucmVsc1BLAQItABQABgAIAAAAIQA28a/aywEAAG4DAAAOAAAA&#10;AAAAAAAAAAAAAC4CAABkcnMvZTJvRG9jLnhtbFBLAQItABQABgAIAAAAIQDu3Bo6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C4B2B" w14:paraId="22572040" w14:textId="77777777">
                      <w:trPr>
                        <w:trHeight w:val="240"/>
                      </w:trPr>
                      <w:tc>
                        <w:tcPr>
                          <w:tcW w:w="1140" w:type="dxa"/>
                        </w:tcPr>
                        <w:p w14:paraId="529B1365" w14:textId="77777777" w:rsidR="00AC4B2B" w:rsidRDefault="004D57CA">
                          <w:r>
                            <w:t>Datum</w:t>
                          </w:r>
                        </w:p>
                      </w:tc>
                      <w:tc>
                        <w:tcPr>
                          <w:tcW w:w="5918" w:type="dxa"/>
                        </w:tcPr>
                        <w:p w14:paraId="2243E93A" w14:textId="490F2A7D" w:rsidR="00AC4B2B" w:rsidRDefault="00D151F4">
                          <w:sdt>
                            <w:sdtPr>
                              <w:id w:val="-2140711680"/>
                              <w:date w:fullDate="2025-12-12T00:00:00Z">
                                <w:dateFormat w:val="d MMMM yyyy"/>
                                <w:lid w:val="nl"/>
                                <w:storeMappedDataAs w:val="dateTime"/>
                                <w:calendar w:val="gregorian"/>
                              </w:date>
                            </w:sdtPr>
                            <w:sdtEndPr/>
                            <w:sdtContent>
                              <w:r w:rsidR="004D57CA">
                                <w:t>12 december 2025</w:t>
                              </w:r>
                            </w:sdtContent>
                          </w:sdt>
                        </w:p>
                      </w:tc>
                    </w:tr>
                    <w:tr w:rsidR="00AC4B2B" w14:paraId="570CB8C6" w14:textId="77777777">
                      <w:trPr>
                        <w:trHeight w:val="240"/>
                      </w:trPr>
                      <w:tc>
                        <w:tcPr>
                          <w:tcW w:w="1140" w:type="dxa"/>
                        </w:tcPr>
                        <w:p w14:paraId="037D0A59" w14:textId="77777777" w:rsidR="00AC4B2B" w:rsidRDefault="004D57CA">
                          <w:r>
                            <w:t>Betreft</w:t>
                          </w:r>
                        </w:p>
                      </w:tc>
                      <w:tc>
                        <w:tcPr>
                          <w:tcW w:w="5918" w:type="dxa"/>
                        </w:tcPr>
                        <w:p w14:paraId="465ABDDE" w14:textId="48028EC3" w:rsidR="007D3B03" w:rsidRDefault="005B4BC7">
                          <w:r>
                            <w:t>Informeren aandeelhoudersvergadering ProRail</w:t>
                          </w:r>
                          <w:r w:rsidR="007D3B03">
                            <w:t xml:space="preserve"> </w:t>
                          </w:r>
                        </w:p>
                        <w:p w14:paraId="6F02BCAA" w14:textId="14DBB6F5" w:rsidR="00AC4B2B" w:rsidRDefault="007D3B03">
                          <w:r>
                            <w:t xml:space="preserve">en benoeming </w:t>
                          </w:r>
                          <w:r w:rsidR="00643CC7">
                            <w:t>voorzitter</w:t>
                          </w:r>
                          <w:r>
                            <w:t xml:space="preserve"> Raad van Commissarissen</w:t>
                          </w:r>
                        </w:p>
                      </w:tc>
                    </w:tr>
                  </w:tbl>
                  <w:p w14:paraId="1E1956E1" w14:textId="77777777" w:rsidR="00B00991" w:rsidRDefault="00B00991"/>
                </w:txbxContent>
              </v:textbox>
              <w10:wrap anchorx="margin"/>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D4F3010" wp14:editId="11F3B7E6">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A68F9B" w14:textId="1C4B7EDD" w:rsidR="00AC4B2B" w:rsidRDefault="00A745E0">
                          <w:pPr>
                            <w:pStyle w:val="Referentiegegevensbold"/>
                          </w:pPr>
                          <w:r>
                            <w:t>Ministerie van Infrastructuur en Waterstaat</w:t>
                          </w:r>
                        </w:p>
                        <w:p w14:paraId="13E025CC" w14:textId="77777777" w:rsidR="00AC4B2B" w:rsidRDefault="00AC4B2B">
                          <w:pPr>
                            <w:pStyle w:val="WitregelW1"/>
                          </w:pPr>
                        </w:p>
                        <w:p w14:paraId="1916B996" w14:textId="77777777" w:rsidR="00AC4B2B" w:rsidRDefault="004D57CA">
                          <w:pPr>
                            <w:pStyle w:val="Referentiegegevens"/>
                          </w:pPr>
                          <w:r>
                            <w:t>Rijnstraat 8</w:t>
                          </w:r>
                        </w:p>
                        <w:p w14:paraId="17DA64FE" w14:textId="77777777" w:rsidR="00AC4B2B" w:rsidRDefault="004D57CA">
                          <w:pPr>
                            <w:pStyle w:val="Referentiegegevens"/>
                          </w:pPr>
                          <w:r>
                            <w:t>2515 XP Den Haag</w:t>
                          </w:r>
                        </w:p>
                        <w:p w14:paraId="30613246" w14:textId="77777777" w:rsidR="00AC4B2B" w:rsidRDefault="004D57CA">
                          <w:pPr>
                            <w:pStyle w:val="Referentiegegevens"/>
                          </w:pPr>
                          <w:r>
                            <w:t>Postbus 20901</w:t>
                          </w:r>
                        </w:p>
                        <w:p w14:paraId="1BD284A5" w14:textId="77777777" w:rsidR="00AC4B2B" w:rsidRPr="000B0F75" w:rsidRDefault="004D57CA">
                          <w:pPr>
                            <w:pStyle w:val="Referentiegegevens"/>
                          </w:pPr>
                          <w:r w:rsidRPr="000B0F75">
                            <w:t>2500 EX  Den Haag</w:t>
                          </w:r>
                        </w:p>
                        <w:p w14:paraId="45679A21" w14:textId="77777777" w:rsidR="00AC4B2B" w:rsidRPr="000B0F75" w:rsidRDefault="00AC4B2B">
                          <w:pPr>
                            <w:pStyle w:val="WitregelW1"/>
                          </w:pPr>
                        </w:p>
                        <w:p w14:paraId="3290C339" w14:textId="24899185" w:rsidR="00AC4B2B" w:rsidRDefault="004D57CA">
                          <w:pPr>
                            <w:pStyle w:val="Referentiegegevensbold"/>
                          </w:pPr>
                          <w:r>
                            <w:t>On</w:t>
                          </w:r>
                          <w:r w:rsidR="00D81DF9">
                            <w:t>s kenmerk</w:t>
                          </w:r>
                        </w:p>
                        <w:p w14:paraId="769E365F" w14:textId="4FFF2ACA" w:rsidR="00AC4B2B" w:rsidRDefault="00D81DF9">
                          <w:pPr>
                            <w:pStyle w:val="Referentiegegevens"/>
                          </w:pPr>
                          <w:r>
                            <w:t>IENW/BSK-2025/297492</w:t>
                          </w:r>
                          <w:r>
                            <w:fldChar w:fldCharType="begin"/>
                          </w:r>
                          <w:r>
                            <w:instrText xml:space="preserve"> DOCPROPERTY  "Kenmerk"  \* MERGEFORMAT </w:instrText>
                          </w:r>
                          <w:r>
                            <w:fldChar w:fldCharType="end"/>
                          </w:r>
                        </w:p>
                        <w:p w14:paraId="2E98E475" w14:textId="77777777" w:rsidR="00AC4B2B" w:rsidRDefault="00AC4B2B">
                          <w:pPr>
                            <w:pStyle w:val="WitregelW1"/>
                          </w:pPr>
                        </w:p>
                        <w:p w14:paraId="3A811F6A" w14:textId="77777777" w:rsidR="00AC4B2B" w:rsidRDefault="004D57CA">
                          <w:pPr>
                            <w:pStyle w:val="Referentiegegevensbold"/>
                          </w:pPr>
                          <w:r>
                            <w:t>Bijlage(n)</w:t>
                          </w:r>
                        </w:p>
                        <w:p w14:paraId="069F0738" w14:textId="77777777" w:rsidR="00AC4B2B" w:rsidRDefault="004D57CA">
                          <w:pPr>
                            <w:pStyle w:val="Referentiegegevens"/>
                          </w:pPr>
                          <w:r>
                            <w:t>1</w:t>
                          </w:r>
                        </w:p>
                        <w:p w14:paraId="1DE49D6D" w14:textId="77777777" w:rsidR="00AC4B2B" w:rsidRDefault="00AC4B2B">
                          <w:pPr>
                            <w:pStyle w:val="WitregelW2"/>
                          </w:pPr>
                        </w:p>
                        <w:p w14:paraId="66782D45" w14:textId="77777777" w:rsidR="00AC4B2B" w:rsidRDefault="00AC4B2B"/>
                      </w:txbxContent>
                    </wps:txbx>
                    <wps:bodyPr vert="horz" wrap="square" lIns="0" tIns="0" rIns="0" bIns="0" anchor="t" anchorCtr="0"/>
                  </wps:wsp>
                </a:graphicData>
              </a:graphic>
            </wp:anchor>
          </w:drawing>
        </mc:Choice>
        <mc:Fallback>
          <w:pict>
            <v:shape w14:anchorId="6D4F3010"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5FA68F9B" w14:textId="1C4B7EDD" w:rsidR="00AC4B2B" w:rsidRDefault="00A745E0">
                    <w:pPr>
                      <w:pStyle w:val="Referentiegegevensbold"/>
                    </w:pPr>
                    <w:r>
                      <w:t>Ministerie van Infrastructuur en Waterstaat</w:t>
                    </w:r>
                  </w:p>
                  <w:p w14:paraId="13E025CC" w14:textId="77777777" w:rsidR="00AC4B2B" w:rsidRDefault="00AC4B2B">
                    <w:pPr>
                      <w:pStyle w:val="WitregelW1"/>
                    </w:pPr>
                  </w:p>
                  <w:p w14:paraId="1916B996" w14:textId="77777777" w:rsidR="00AC4B2B" w:rsidRDefault="004D57CA">
                    <w:pPr>
                      <w:pStyle w:val="Referentiegegevens"/>
                    </w:pPr>
                    <w:r>
                      <w:t>Rijnstraat 8</w:t>
                    </w:r>
                  </w:p>
                  <w:p w14:paraId="17DA64FE" w14:textId="77777777" w:rsidR="00AC4B2B" w:rsidRDefault="004D57CA">
                    <w:pPr>
                      <w:pStyle w:val="Referentiegegevens"/>
                    </w:pPr>
                    <w:r>
                      <w:t>2515 XP Den Haag</w:t>
                    </w:r>
                  </w:p>
                  <w:p w14:paraId="30613246" w14:textId="77777777" w:rsidR="00AC4B2B" w:rsidRDefault="004D57CA">
                    <w:pPr>
                      <w:pStyle w:val="Referentiegegevens"/>
                    </w:pPr>
                    <w:r>
                      <w:t>Postbus 20901</w:t>
                    </w:r>
                  </w:p>
                  <w:p w14:paraId="1BD284A5" w14:textId="77777777" w:rsidR="00AC4B2B" w:rsidRPr="000B0F75" w:rsidRDefault="004D57CA">
                    <w:pPr>
                      <w:pStyle w:val="Referentiegegevens"/>
                    </w:pPr>
                    <w:r w:rsidRPr="000B0F75">
                      <w:t>2500 EX  Den Haag</w:t>
                    </w:r>
                  </w:p>
                  <w:p w14:paraId="45679A21" w14:textId="77777777" w:rsidR="00AC4B2B" w:rsidRPr="000B0F75" w:rsidRDefault="00AC4B2B">
                    <w:pPr>
                      <w:pStyle w:val="WitregelW1"/>
                    </w:pPr>
                  </w:p>
                  <w:p w14:paraId="3290C339" w14:textId="24899185" w:rsidR="00AC4B2B" w:rsidRDefault="004D57CA">
                    <w:pPr>
                      <w:pStyle w:val="Referentiegegevensbold"/>
                    </w:pPr>
                    <w:r>
                      <w:t>On</w:t>
                    </w:r>
                    <w:r w:rsidR="00D81DF9">
                      <w:t>s kenmerk</w:t>
                    </w:r>
                  </w:p>
                  <w:p w14:paraId="769E365F" w14:textId="4FFF2ACA" w:rsidR="00AC4B2B" w:rsidRDefault="00D81DF9">
                    <w:pPr>
                      <w:pStyle w:val="Referentiegegevens"/>
                    </w:pPr>
                    <w:r>
                      <w:t>IENW/BSK-2025/297492</w:t>
                    </w:r>
                    <w:r>
                      <w:fldChar w:fldCharType="begin"/>
                    </w:r>
                    <w:r>
                      <w:instrText xml:space="preserve"> DOCPROPERTY  "Kenmerk"  \* MERGEFORMAT </w:instrText>
                    </w:r>
                    <w:r>
                      <w:fldChar w:fldCharType="end"/>
                    </w:r>
                  </w:p>
                  <w:p w14:paraId="2E98E475" w14:textId="77777777" w:rsidR="00AC4B2B" w:rsidRDefault="00AC4B2B">
                    <w:pPr>
                      <w:pStyle w:val="WitregelW1"/>
                    </w:pPr>
                  </w:p>
                  <w:p w14:paraId="3A811F6A" w14:textId="77777777" w:rsidR="00AC4B2B" w:rsidRDefault="004D57CA">
                    <w:pPr>
                      <w:pStyle w:val="Referentiegegevensbold"/>
                    </w:pPr>
                    <w:r>
                      <w:t>Bijlage(n)</w:t>
                    </w:r>
                  </w:p>
                  <w:p w14:paraId="069F0738" w14:textId="77777777" w:rsidR="00AC4B2B" w:rsidRDefault="004D57CA">
                    <w:pPr>
                      <w:pStyle w:val="Referentiegegevens"/>
                    </w:pPr>
                    <w:r>
                      <w:t>1</w:t>
                    </w:r>
                  </w:p>
                  <w:p w14:paraId="1DE49D6D" w14:textId="77777777" w:rsidR="00AC4B2B" w:rsidRDefault="00AC4B2B">
                    <w:pPr>
                      <w:pStyle w:val="WitregelW2"/>
                    </w:pPr>
                  </w:p>
                  <w:p w14:paraId="66782D45" w14:textId="77777777" w:rsidR="00AC4B2B" w:rsidRDefault="00AC4B2B"/>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DE29D30" wp14:editId="09B521D8">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77EB1B" w14:textId="4E674EBA" w:rsidR="00AC4B2B" w:rsidRDefault="004D57CA">
                          <w:pPr>
                            <w:pStyle w:val="Referentiegegevens"/>
                          </w:pPr>
                          <w:r>
                            <w:t xml:space="preserve">Pagina </w:t>
                          </w:r>
                          <w:r>
                            <w:fldChar w:fldCharType="begin"/>
                          </w:r>
                          <w:r>
                            <w:instrText>PAGE</w:instrText>
                          </w:r>
                          <w:r>
                            <w:fldChar w:fldCharType="separate"/>
                          </w:r>
                          <w:r w:rsidR="00D151F4">
                            <w:rPr>
                              <w:noProof/>
                            </w:rPr>
                            <w:t>1</w:t>
                          </w:r>
                          <w:r>
                            <w:fldChar w:fldCharType="end"/>
                          </w:r>
                          <w:r>
                            <w:t xml:space="preserve"> van </w:t>
                          </w:r>
                          <w:r>
                            <w:fldChar w:fldCharType="begin"/>
                          </w:r>
                          <w:r>
                            <w:instrText>NUMPAGES</w:instrText>
                          </w:r>
                          <w:r>
                            <w:fldChar w:fldCharType="separate"/>
                          </w:r>
                          <w:r w:rsidR="00D151F4">
                            <w:rPr>
                              <w:noProof/>
                            </w:rPr>
                            <w:t>1</w:t>
                          </w:r>
                          <w:r>
                            <w:fldChar w:fldCharType="end"/>
                          </w:r>
                        </w:p>
                      </w:txbxContent>
                    </wps:txbx>
                    <wps:bodyPr vert="horz" wrap="square" lIns="0" tIns="0" rIns="0" bIns="0" anchor="t" anchorCtr="0"/>
                  </wps:wsp>
                </a:graphicData>
              </a:graphic>
            </wp:anchor>
          </w:drawing>
        </mc:Choice>
        <mc:Fallback>
          <w:pict>
            <v:shape w14:anchorId="4DE29D30"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2877EB1B" w14:textId="4E674EBA" w:rsidR="00AC4B2B" w:rsidRDefault="004D57CA">
                    <w:pPr>
                      <w:pStyle w:val="Referentiegegevens"/>
                    </w:pPr>
                    <w:r>
                      <w:t xml:space="preserve">Pagina </w:t>
                    </w:r>
                    <w:r>
                      <w:fldChar w:fldCharType="begin"/>
                    </w:r>
                    <w:r>
                      <w:instrText>PAGE</w:instrText>
                    </w:r>
                    <w:r>
                      <w:fldChar w:fldCharType="separate"/>
                    </w:r>
                    <w:r w:rsidR="00D151F4">
                      <w:rPr>
                        <w:noProof/>
                      </w:rPr>
                      <w:t>1</w:t>
                    </w:r>
                    <w:r>
                      <w:fldChar w:fldCharType="end"/>
                    </w:r>
                    <w:r>
                      <w:t xml:space="preserve"> van </w:t>
                    </w:r>
                    <w:r>
                      <w:fldChar w:fldCharType="begin"/>
                    </w:r>
                    <w:r>
                      <w:instrText>NUMPAGES</w:instrText>
                    </w:r>
                    <w:r>
                      <w:fldChar w:fldCharType="separate"/>
                    </w:r>
                    <w:r w:rsidR="00D151F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04E00210" wp14:editId="20BBC1D5">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921828" w14:textId="77777777" w:rsidR="00B00991" w:rsidRDefault="00B00991"/>
                      </w:txbxContent>
                    </wps:txbx>
                    <wps:bodyPr vert="horz" wrap="square" lIns="0" tIns="0" rIns="0" bIns="0" anchor="t" anchorCtr="0"/>
                  </wps:wsp>
                </a:graphicData>
              </a:graphic>
            </wp:anchor>
          </w:drawing>
        </mc:Choice>
        <mc:Fallback>
          <w:pict>
            <v:shape w14:anchorId="04E00210"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11921828" w14:textId="77777777" w:rsidR="00B00991" w:rsidRDefault="00B0099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66336F"/>
    <w:multiLevelType w:val="multilevel"/>
    <w:tmpl w:val="0D23373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1E673DB"/>
    <w:multiLevelType w:val="hybridMultilevel"/>
    <w:tmpl w:val="3C561652"/>
    <w:lvl w:ilvl="0" w:tplc="15C6D0E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5BA546"/>
    <w:multiLevelType w:val="multilevel"/>
    <w:tmpl w:val="6F855BD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CE560E4"/>
    <w:multiLevelType w:val="multilevel"/>
    <w:tmpl w:val="EADDD57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607EEC0"/>
    <w:multiLevelType w:val="multilevel"/>
    <w:tmpl w:val="C011EB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5E0"/>
    <w:rsid w:val="00030562"/>
    <w:rsid w:val="00090FC0"/>
    <w:rsid w:val="000B0F75"/>
    <w:rsid w:val="000F38C7"/>
    <w:rsid w:val="00164209"/>
    <w:rsid w:val="001A2DC7"/>
    <w:rsid w:val="001E7049"/>
    <w:rsid w:val="00204B7E"/>
    <w:rsid w:val="00242157"/>
    <w:rsid w:val="002502E7"/>
    <w:rsid w:val="002747B8"/>
    <w:rsid w:val="002C0536"/>
    <w:rsid w:val="002D3DE0"/>
    <w:rsid w:val="00316D6A"/>
    <w:rsid w:val="00365CA4"/>
    <w:rsid w:val="003C1A5F"/>
    <w:rsid w:val="003E2BA7"/>
    <w:rsid w:val="00424FAE"/>
    <w:rsid w:val="004A5D44"/>
    <w:rsid w:val="004B27F9"/>
    <w:rsid w:val="004D57CA"/>
    <w:rsid w:val="0050132B"/>
    <w:rsid w:val="0059745A"/>
    <w:rsid w:val="005B334D"/>
    <w:rsid w:val="005B4BC7"/>
    <w:rsid w:val="00643CC7"/>
    <w:rsid w:val="00644A7D"/>
    <w:rsid w:val="00664CFA"/>
    <w:rsid w:val="00694A6D"/>
    <w:rsid w:val="006C3CA6"/>
    <w:rsid w:val="006E69F7"/>
    <w:rsid w:val="006F71D8"/>
    <w:rsid w:val="007039F4"/>
    <w:rsid w:val="00734131"/>
    <w:rsid w:val="007D3B03"/>
    <w:rsid w:val="00803984"/>
    <w:rsid w:val="009133E9"/>
    <w:rsid w:val="009C3233"/>
    <w:rsid w:val="00A16762"/>
    <w:rsid w:val="00A65CAF"/>
    <w:rsid w:val="00A745E0"/>
    <w:rsid w:val="00AC4B2B"/>
    <w:rsid w:val="00B00991"/>
    <w:rsid w:val="00B110C8"/>
    <w:rsid w:val="00B506DC"/>
    <w:rsid w:val="00B630C7"/>
    <w:rsid w:val="00BB66F4"/>
    <w:rsid w:val="00C12934"/>
    <w:rsid w:val="00C6568B"/>
    <w:rsid w:val="00C77CB4"/>
    <w:rsid w:val="00C80BDD"/>
    <w:rsid w:val="00D151F4"/>
    <w:rsid w:val="00D81DF9"/>
    <w:rsid w:val="00EA6618"/>
    <w:rsid w:val="00F6062F"/>
    <w:rsid w:val="00F71411"/>
    <w:rsid w:val="00FA57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9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745E0"/>
    <w:pPr>
      <w:tabs>
        <w:tab w:val="center" w:pos="4536"/>
        <w:tab w:val="right" w:pos="9072"/>
      </w:tabs>
      <w:spacing w:line="240" w:lineRule="auto"/>
    </w:pPr>
  </w:style>
  <w:style w:type="character" w:customStyle="1" w:styleId="HeaderChar">
    <w:name w:val="Header Char"/>
    <w:basedOn w:val="DefaultParagraphFont"/>
    <w:link w:val="Header"/>
    <w:uiPriority w:val="99"/>
    <w:rsid w:val="00A745E0"/>
    <w:rPr>
      <w:rFonts w:ascii="Verdana" w:hAnsi="Verdana"/>
      <w:color w:val="000000"/>
      <w:sz w:val="18"/>
      <w:szCs w:val="18"/>
    </w:rPr>
  </w:style>
  <w:style w:type="paragraph" w:styleId="Footer">
    <w:name w:val="footer"/>
    <w:basedOn w:val="Normal"/>
    <w:link w:val="FooterChar"/>
    <w:uiPriority w:val="99"/>
    <w:unhideWhenUsed/>
    <w:rsid w:val="00A745E0"/>
    <w:pPr>
      <w:tabs>
        <w:tab w:val="center" w:pos="4536"/>
        <w:tab w:val="right" w:pos="9072"/>
      </w:tabs>
      <w:spacing w:line="240" w:lineRule="auto"/>
    </w:pPr>
  </w:style>
  <w:style w:type="character" w:customStyle="1" w:styleId="FooterChar">
    <w:name w:val="Footer Char"/>
    <w:basedOn w:val="DefaultParagraphFont"/>
    <w:link w:val="Footer"/>
    <w:uiPriority w:val="99"/>
    <w:rsid w:val="00A745E0"/>
    <w:rPr>
      <w:rFonts w:ascii="Verdana" w:hAnsi="Verdana"/>
      <w:color w:val="000000"/>
      <w:sz w:val="18"/>
      <w:szCs w:val="18"/>
    </w:rPr>
  </w:style>
  <w:style w:type="paragraph" w:styleId="ListParagraph">
    <w:name w:val="List Paragraph"/>
    <w:basedOn w:val="Normal"/>
    <w:uiPriority w:val="34"/>
    <w:semiHidden/>
    <w:rsid w:val="001A2DC7"/>
    <w:pPr>
      <w:ind w:left="720"/>
      <w:contextualSpacing/>
    </w:pPr>
  </w:style>
  <w:style w:type="character" w:styleId="CommentReference">
    <w:name w:val="annotation reference"/>
    <w:basedOn w:val="DefaultParagraphFont"/>
    <w:uiPriority w:val="99"/>
    <w:semiHidden/>
    <w:unhideWhenUsed/>
    <w:rsid w:val="007D3B03"/>
    <w:rPr>
      <w:sz w:val="16"/>
      <w:szCs w:val="16"/>
    </w:rPr>
  </w:style>
  <w:style w:type="paragraph" w:styleId="CommentText">
    <w:name w:val="annotation text"/>
    <w:basedOn w:val="Normal"/>
    <w:link w:val="CommentTextChar"/>
    <w:uiPriority w:val="99"/>
    <w:unhideWhenUsed/>
    <w:rsid w:val="007D3B03"/>
    <w:pPr>
      <w:spacing w:line="240" w:lineRule="auto"/>
    </w:pPr>
    <w:rPr>
      <w:sz w:val="20"/>
      <w:szCs w:val="20"/>
    </w:rPr>
  </w:style>
  <w:style w:type="character" w:customStyle="1" w:styleId="CommentTextChar">
    <w:name w:val="Comment Text Char"/>
    <w:basedOn w:val="DefaultParagraphFont"/>
    <w:link w:val="CommentText"/>
    <w:uiPriority w:val="99"/>
    <w:rsid w:val="007D3B0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D3B03"/>
    <w:rPr>
      <w:b/>
      <w:bCs/>
    </w:rPr>
  </w:style>
  <w:style w:type="character" w:customStyle="1" w:styleId="CommentSubjectChar">
    <w:name w:val="Comment Subject Char"/>
    <w:basedOn w:val="CommentTextChar"/>
    <w:link w:val="CommentSubject"/>
    <w:uiPriority w:val="99"/>
    <w:semiHidden/>
    <w:rsid w:val="007D3B03"/>
    <w:rPr>
      <w:rFonts w:ascii="Verdana" w:hAnsi="Verdana"/>
      <w:b/>
      <w:bCs/>
      <w:color w:val="000000"/>
    </w:rPr>
  </w:style>
  <w:style w:type="paragraph" w:styleId="Revision">
    <w:name w:val="Revision"/>
    <w:hidden/>
    <w:uiPriority w:val="99"/>
    <w:semiHidden/>
    <w:rsid w:val="007039F4"/>
    <w:pPr>
      <w:autoSpaceDN/>
      <w:textAlignment w:val="auto"/>
    </w:pPr>
    <w:rPr>
      <w:rFonts w:ascii="Verdana" w:hAnsi="Verdana"/>
      <w:color w:val="000000"/>
      <w:sz w:val="18"/>
      <w:szCs w:val="18"/>
    </w:rPr>
  </w:style>
  <w:style w:type="paragraph" w:customStyle="1" w:styleId="OndertekeningArea1">
    <w:name w:val="Ondertekening_Area1"/>
    <w:basedOn w:val="Normal"/>
    <w:next w:val="Normal"/>
    <w:rsid w:val="00643CC7"/>
    <w:pPr>
      <w:spacing w:before="240" w:line="240" w:lineRule="exact"/>
    </w:pPr>
  </w:style>
  <w:style w:type="paragraph" w:customStyle="1" w:styleId="Slotzin">
    <w:name w:val="Slotzin"/>
    <w:basedOn w:val="Normal"/>
    <w:next w:val="Normal"/>
    <w:rsid w:val="00643CC7"/>
    <w:pPr>
      <w:spacing w:before="24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666</ap:Words>
  <ap:Characters>3797</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Brief - Terugkoppeling aandeelhoudersvergadering ProRail, 14 november 2025</vt:lpstr>
    </vt:vector>
  </ap:TitlesOfParts>
  <ap:LinksUpToDate>false</ap:LinksUpToDate>
  <ap:CharactersWithSpaces>4455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2025-12-11T12:40:00.0000000Z</dcterms:created>
  <dcterms:modified xsi:type="dcterms:W3CDTF">2025-12-11T12:40:00.0000000Z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18 november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ies>
</file>