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68B3" w:rsidR="009A3B1D" w:rsidP="000C68B3" w:rsidRDefault="008C1E1C" w14:paraId="679E3C9E" w14:textId="03512735">
      <w:pPr>
        <w:pStyle w:val="Heading1"/>
        <w:numPr>
          <w:ilvl w:val="0"/>
          <w:numId w:val="0"/>
        </w:numPr>
        <w:spacing w:before="0" w:after="0" w:line="360" w:lineRule="auto"/>
        <w:jc w:val="both"/>
        <w:rPr>
          <w:rFonts w:ascii="Verdana" w:hAnsi="Verdana"/>
          <w:b w:val="0"/>
          <w:i/>
          <w:iCs/>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0C68B3">
        <w:rPr>
          <w:rFonts w:ascii="Verdana" w:hAnsi="Verdana"/>
          <w:sz w:val="18"/>
          <w:szCs w:val="18"/>
        </w:rPr>
        <w:t>2</w:t>
      </w:r>
      <w:r>
        <w:rPr>
          <w:rFonts w:ascii="Verdana" w:hAnsi="Verdana"/>
          <w:sz w:val="18"/>
          <w:szCs w:val="18"/>
        </w:rPr>
        <w:t xml:space="preserve">: </w:t>
      </w:r>
      <w:r w:rsidR="00125D20">
        <w:rPr>
          <w:rFonts w:ascii="Verdana" w:hAnsi="Verdana"/>
          <w:sz w:val="18"/>
          <w:szCs w:val="18"/>
        </w:rPr>
        <w:t>Omnibus AI en Omnibus Digitaal</w:t>
      </w:r>
      <w:r w:rsidR="00707C49">
        <w:rPr>
          <w:rFonts w:ascii="Verdana" w:hAnsi="Verdana"/>
          <w:sz w:val="18"/>
          <w:szCs w:val="18"/>
        </w:rPr>
        <w:t xml:space="preserve"> </w:t>
      </w:r>
    </w:p>
    <w:p w:rsidRPr="00DA19A2" w:rsidR="009A3B1D" w:rsidP="00C337B9" w:rsidRDefault="009A3B1D" w14:paraId="3C88564F" w14:textId="77777777">
      <w:pPr>
        <w:spacing w:line="360" w:lineRule="auto"/>
        <w:jc w:val="both"/>
        <w:rPr>
          <w:rFonts w:ascii="Verdana" w:hAnsi="Verdana"/>
          <w:sz w:val="18"/>
          <w:szCs w:val="18"/>
        </w:rPr>
      </w:pPr>
    </w:p>
    <w:p w:rsidRPr="000C68B3" w:rsidR="009A3B1D" w:rsidP="000C68B3" w:rsidRDefault="009A3B1D" w14:paraId="5563F787" w14:textId="77777777">
      <w:pPr>
        <w:numPr>
          <w:ilvl w:val="0"/>
          <w:numId w:val="3"/>
        </w:numPr>
        <w:spacing w:line="360" w:lineRule="auto"/>
        <w:jc w:val="both"/>
        <w:rPr>
          <w:rFonts w:ascii="Verdana" w:hAnsi="Verdana"/>
          <w:b/>
          <w:bCs/>
          <w:sz w:val="18"/>
          <w:szCs w:val="18"/>
        </w:rPr>
      </w:pPr>
      <w:r w:rsidRPr="00677B5C">
        <w:rPr>
          <w:rFonts w:ascii="Verdana" w:hAnsi="Verdana"/>
          <w:b/>
          <w:bCs/>
          <w:sz w:val="18"/>
          <w:szCs w:val="18"/>
        </w:rPr>
        <w:t>Algemene gegevens</w:t>
      </w:r>
    </w:p>
    <w:p w:rsidRPr="000C68B3" w:rsidR="00F74E07" w:rsidP="000C68B3" w:rsidRDefault="00F74E07" w14:paraId="771BE648"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Titel voorstel</w:t>
      </w:r>
    </w:p>
    <w:p w:rsidR="000139BA" w:rsidP="007F4FB5" w:rsidRDefault="00125D20" w14:paraId="3158DD4B" w14:textId="26F713D1">
      <w:pPr>
        <w:jc w:val="both"/>
        <w:rPr>
          <w:rFonts w:ascii="Verdana" w:hAnsi="Verdana"/>
          <w:sz w:val="18"/>
          <w:szCs w:val="18"/>
          <w:lang w:val="en-US"/>
        </w:rPr>
      </w:pPr>
      <w:r w:rsidRPr="00250B0B">
        <w:rPr>
          <w:rFonts w:ascii="Verdana" w:hAnsi="Verdana"/>
          <w:sz w:val="18"/>
          <w:szCs w:val="18"/>
          <w:lang w:val="en-US"/>
        </w:rPr>
        <w:t xml:space="preserve">Proposal for a regulation of the European Parliament and of the Council amending Regulations (EU) 2024/1689 and (EU) 2018/1139 as regards the simplification of the implementation of </w:t>
      </w:r>
      <w:proofErr w:type="spellStart"/>
      <w:r w:rsidRPr="00250B0B">
        <w:rPr>
          <w:rFonts w:ascii="Verdana" w:hAnsi="Verdana"/>
          <w:sz w:val="18"/>
          <w:szCs w:val="18"/>
          <w:lang w:val="en-US"/>
        </w:rPr>
        <w:t>harmonised</w:t>
      </w:r>
      <w:proofErr w:type="spellEnd"/>
      <w:r w:rsidRPr="00250B0B">
        <w:rPr>
          <w:rFonts w:ascii="Verdana" w:hAnsi="Verdana"/>
          <w:sz w:val="18"/>
          <w:szCs w:val="18"/>
          <w:lang w:val="en-US"/>
        </w:rPr>
        <w:t xml:space="preserve"> rules on artificial intelligence (Digital Omnibus on AI) </w:t>
      </w:r>
    </w:p>
    <w:p w:rsidR="000139BA" w:rsidP="007F4FB5" w:rsidRDefault="000139BA" w14:paraId="20A7F9B5" w14:textId="77777777">
      <w:pPr>
        <w:jc w:val="both"/>
        <w:rPr>
          <w:rFonts w:ascii="Verdana" w:hAnsi="Verdana"/>
          <w:sz w:val="18"/>
          <w:szCs w:val="18"/>
          <w:lang w:val="en-US"/>
        </w:rPr>
      </w:pPr>
    </w:p>
    <w:p w:rsidRPr="00250B0B" w:rsidR="00125D20" w:rsidP="007F4FB5" w:rsidRDefault="00125D20" w14:paraId="50BF67B5" w14:textId="4F4B8E89">
      <w:pPr>
        <w:jc w:val="both"/>
        <w:rPr>
          <w:rFonts w:ascii="Verdana" w:hAnsi="Verdana"/>
          <w:sz w:val="18"/>
          <w:szCs w:val="18"/>
          <w:lang w:val="en-US"/>
        </w:rPr>
      </w:pPr>
      <w:r w:rsidRPr="00250B0B">
        <w:rPr>
          <w:rFonts w:ascii="Verdana" w:hAnsi="Verdana"/>
          <w:sz w:val="18"/>
          <w:szCs w:val="18"/>
          <w:lang w:val="en-US"/>
        </w:rPr>
        <w:t>Proposal for a regulation of the European Parliament and of the Council amending Regulations (EU) 2016/1679, (EU) 2018/1724, (EU) 2018/1725, (EU) 2023/2854, (EU) 2024/1689 and Directives 2002/58/EC, (EU) 2022/2555 and (EU) 2022/2557 as regards the simplification of the digital legislative framework, and repealing Regulations (EU) 2018/1807, (EU) 2019/1150, (EU) 2022/868, and Directive (EU) 2019/1024 (Digital Omnibus)</w:t>
      </w:r>
    </w:p>
    <w:p w:rsidRPr="00125D20" w:rsidR="0007236F" w:rsidP="00C337B9" w:rsidRDefault="0007236F" w14:paraId="1C85FE8C" w14:textId="77777777">
      <w:pPr>
        <w:spacing w:line="360" w:lineRule="auto"/>
        <w:jc w:val="both"/>
        <w:rPr>
          <w:rFonts w:ascii="Verdana" w:hAnsi="Verdana"/>
          <w:iCs/>
          <w:color w:val="FF0000"/>
          <w:sz w:val="18"/>
          <w:szCs w:val="18"/>
          <w:lang w:val="en-US"/>
        </w:rPr>
      </w:pPr>
    </w:p>
    <w:p w:rsidRPr="000C68B3" w:rsidR="00F74E07" w:rsidP="000C68B3" w:rsidRDefault="00F74E07" w14:paraId="045E5C1C"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Datum ontvangst Commissiedocument</w:t>
      </w:r>
    </w:p>
    <w:p w:rsidR="00125D20" w:rsidP="007F4FB5" w:rsidRDefault="00125D20" w14:paraId="78D7D650" w14:textId="77777777">
      <w:pPr>
        <w:numPr>
          <w:ilvl w:val="0"/>
          <w:numId w:val="4"/>
        </w:numPr>
        <w:spacing w:line="360" w:lineRule="auto"/>
        <w:jc w:val="both"/>
      </w:pPr>
      <w:r w:rsidRPr="67EE8F3A">
        <w:rPr>
          <w:rFonts w:ascii="Verdana" w:hAnsi="Verdana"/>
          <w:sz w:val="18"/>
          <w:szCs w:val="18"/>
        </w:rPr>
        <w:t>19 november 2025</w:t>
      </w:r>
    </w:p>
    <w:p w:rsidR="00D47156" w:rsidP="00C337B9" w:rsidRDefault="00D47156" w14:paraId="78DA60E4" w14:textId="77777777">
      <w:pPr>
        <w:spacing w:line="360" w:lineRule="auto"/>
        <w:jc w:val="both"/>
        <w:rPr>
          <w:rFonts w:ascii="Verdana" w:hAnsi="Verdana"/>
          <w:color w:val="FF0000"/>
          <w:sz w:val="18"/>
          <w:szCs w:val="18"/>
        </w:rPr>
      </w:pPr>
    </w:p>
    <w:p w:rsidRPr="000C68B3" w:rsidR="00F74E07" w:rsidP="000C68B3" w:rsidRDefault="00F74E07" w14:paraId="33004CB4"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Nr. Commissiedocument</w:t>
      </w:r>
    </w:p>
    <w:p w:rsidRPr="004D507C" w:rsidR="00125D20" w:rsidP="007F4FB5" w:rsidRDefault="00125D20" w14:paraId="7B36D619" w14:textId="6CF245E2">
      <w:pPr>
        <w:numPr>
          <w:ilvl w:val="0"/>
          <w:numId w:val="4"/>
        </w:numPr>
        <w:jc w:val="both"/>
        <w:rPr>
          <w:rFonts w:ascii="Verdana" w:hAnsi="Verdana"/>
          <w:sz w:val="18"/>
          <w:szCs w:val="18"/>
        </w:rPr>
      </w:pPr>
      <w:r w:rsidRPr="67EE8F3A">
        <w:rPr>
          <w:rFonts w:ascii="Verdana" w:hAnsi="Verdana"/>
          <w:sz w:val="18"/>
          <w:szCs w:val="18"/>
        </w:rPr>
        <w:t>CO</w:t>
      </w:r>
      <w:r>
        <w:rPr>
          <w:rFonts w:ascii="Verdana" w:hAnsi="Verdana"/>
          <w:sz w:val="18"/>
          <w:szCs w:val="18"/>
        </w:rPr>
        <w:t>M</w:t>
      </w:r>
      <w:r w:rsidRPr="67EE8F3A">
        <w:rPr>
          <w:rFonts w:ascii="Verdana" w:hAnsi="Verdana"/>
          <w:sz w:val="18"/>
          <w:szCs w:val="18"/>
        </w:rPr>
        <w:t>(2025)</w:t>
      </w:r>
      <w:r>
        <w:rPr>
          <w:rFonts w:ascii="Verdana" w:hAnsi="Verdana"/>
          <w:sz w:val="18"/>
          <w:szCs w:val="18"/>
        </w:rPr>
        <w:t xml:space="preserve"> 836</w:t>
      </w:r>
      <w:r w:rsidRPr="67EE8F3A">
        <w:rPr>
          <w:rFonts w:ascii="Verdana" w:hAnsi="Verdana"/>
          <w:sz w:val="18"/>
          <w:szCs w:val="18"/>
        </w:rPr>
        <w:t xml:space="preserve"> en CO</w:t>
      </w:r>
      <w:r>
        <w:rPr>
          <w:rFonts w:ascii="Verdana" w:hAnsi="Verdana"/>
          <w:sz w:val="18"/>
          <w:szCs w:val="18"/>
        </w:rPr>
        <w:t>M</w:t>
      </w:r>
      <w:r w:rsidRPr="67EE8F3A">
        <w:rPr>
          <w:rFonts w:ascii="Verdana" w:hAnsi="Verdana"/>
          <w:sz w:val="18"/>
          <w:szCs w:val="18"/>
        </w:rPr>
        <w:t>(2025)</w:t>
      </w:r>
      <w:r>
        <w:rPr>
          <w:rFonts w:ascii="Verdana" w:hAnsi="Verdana"/>
          <w:sz w:val="18"/>
          <w:szCs w:val="18"/>
        </w:rPr>
        <w:t xml:space="preserve"> 837</w:t>
      </w:r>
    </w:p>
    <w:p w:rsidRPr="001A100C" w:rsidR="001A100C" w:rsidP="00C337B9" w:rsidRDefault="001A100C" w14:paraId="04823736" w14:textId="77777777">
      <w:pPr>
        <w:spacing w:line="360" w:lineRule="auto"/>
        <w:jc w:val="both"/>
        <w:rPr>
          <w:rFonts w:ascii="Verdana" w:hAnsi="Verdana"/>
          <w:iCs/>
          <w:color w:val="FF0000"/>
          <w:sz w:val="18"/>
          <w:szCs w:val="18"/>
        </w:rPr>
      </w:pPr>
    </w:p>
    <w:p w:rsidRPr="000C68B3" w:rsidR="00F74E07" w:rsidP="000C68B3" w:rsidRDefault="00C85F76" w14:paraId="2D8B6783"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EUR</w:t>
      </w:r>
      <w:r w:rsidRPr="3895C9C7" w:rsidR="00F74E07">
        <w:rPr>
          <w:rFonts w:ascii="Verdana" w:hAnsi="Verdana"/>
          <w:i/>
          <w:iCs/>
          <w:sz w:val="18"/>
          <w:szCs w:val="18"/>
        </w:rPr>
        <w:t>-</w:t>
      </w:r>
      <w:r w:rsidRPr="3895C9C7">
        <w:rPr>
          <w:rFonts w:ascii="Verdana" w:hAnsi="Verdana"/>
          <w:i/>
          <w:iCs/>
          <w:sz w:val="18"/>
          <w:szCs w:val="18"/>
        </w:rPr>
        <w:t>L</w:t>
      </w:r>
      <w:r w:rsidRPr="3895C9C7" w:rsidR="00F74E07">
        <w:rPr>
          <w:rFonts w:ascii="Verdana" w:hAnsi="Verdana"/>
          <w:i/>
          <w:iCs/>
          <w:sz w:val="18"/>
          <w:szCs w:val="18"/>
        </w:rPr>
        <w:t>ex</w:t>
      </w:r>
    </w:p>
    <w:p w:rsidRPr="00D70486" w:rsidR="00BF1F5C" w:rsidP="00C337B9" w:rsidRDefault="004E0DF4" w14:paraId="6FE3A92C" w14:textId="77777777">
      <w:pPr>
        <w:spacing w:line="360" w:lineRule="auto"/>
        <w:jc w:val="both"/>
        <w:rPr>
          <w:lang w:val="fr-FR"/>
        </w:rPr>
      </w:pPr>
      <w:hyperlink w:history="1" r:id="rId13">
        <w:r w:rsidRPr="0070575C">
          <w:rPr>
            <w:rStyle w:val="Hyperlink"/>
            <w:rFonts w:ascii="Verdana" w:hAnsi="Verdana"/>
            <w:color w:val="auto"/>
            <w:sz w:val="18"/>
            <w:szCs w:val="18"/>
            <w:lang w:val="fr-FR"/>
          </w:rPr>
          <w:t>EUR-Lex - 52025PC0836 - EN - EUR-Lex</w:t>
        </w:r>
      </w:hyperlink>
    </w:p>
    <w:p w:rsidRPr="0070575C" w:rsidR="004E0DF4" w:rsidP="00C337B9" w:rsidRDefault="004E0DF4" w14:paraId="3A123D77" w14:textId="5B8A9E31">
      <w:pPr>
        <w:spacing w:line="360" w:lineRule="auto"/>
        <w:jc w:val="both"/>
        <w:rPr>
          <w:rFonts w:ascii="Verdana" w:hAnsi="Verdana"/>
          <w:color w:val="FF0000"/>
          <w:sz w:val="18"/>
          <w:szCs w:val="18"/>
          <w:lang w:val="fr-FR"/>
        </w:rPr>
      </w:pPr>
      <w:hyperlink w:history="1" r:id="rId14">
        <w:r w:rsidRPr="0070575C">
          <w:rPr>
            <w:rStyle w:val="Hyperlink"/>
            <w:rFonts w:ascii="Verdana" w:hAnsi="Verdana"/>
            <w:sz w:val="18"/>
            <w:szCs w:val="18"/>
            <w:lang w:val="fr-FR"/>
          </w:rPr>
          <w:t>EUR-Lex - 52025PC0837 - EN - EUR-Lex</w:t>
        </w:r>
      </w:hyperlink>
    </w:p>
    <w:p w:rsidRPr="0070575C" w:rsidR="00C010AF" w:rsidP="00C337B9" w:rsidRDefault="00C010AF" w14:paraId="11073805" w14:textId="77777777">
      <w:pPr>
        <w:spacing w:line="360" w:lineRule="auto"/>
        <w:jc w:val="both"/>
        <w:rPr>
          <w:rFonts w:ascii="Verdana" w:hAnsi="Verdana"/>
          <w:i/>
          <w:iCs/>
          <w:sz w:val="18"/>
          <w:szCs w:val="18"/>
          <w:lang w:val="fr-FR"/>
        </w:rPr>
      </w:pPr>
    </w:p>
    <w:p w:rsidRPr="000C68B3" w:rsidR="00F74E07" w:rsidP="000C68B3" w:rsidRDefault="00F74E07" w14:paraId="580EE96D"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 xml:space="preserve">Nr. impact assessment Commissie en Opinie </w:t>
      </w:r>
      <w:r w:rsidRPr="00677B5C" w:rsidR="00F30C33">
        <w:rPr>
          <w:rFonts w:ascii="Verdana" w:hAnsi="Verdana"/>
          <w:i/>
          <w:iCs/>
          <w:sz w:val="18"/>
          <w:szCs w:val="18"/>
        </w:rPr>
        <w:t>Raad voor Regelgevingstoetsing</w:t>
      </w:r>
    </w:p>
    <w:p w:rsidRPr="00B743FB" w:rsidR="00125D20" w:rsidP="007F4FB5" w:rsidRDefault="00125D20" w14:paraId="1B669B2C" w14:textId="77777777">
      <w:pPr>
        <w:spacing w:line="360" w:lineRule="auto"/>
        <w:jc w:val="both"/>
        <w:rPr>
          <w:rFonts w:ascii="Verdana" w:hAnsi="Verdana"/>
          <w:sz w:val="18"/>
          <w:szCs w:val="18"/>
        </w:rPr>
      </w:pPr>
      <w:r w:rsidRPr="00B743FB">
        <w:rPr>
          <w:rFonts w:ascii="Verdana" w:hAnsi="Verdana"/>
          <w:sz w:val="18"/>
          <w:szCs w:val="18"/>
        </w:rPr>
        <w:t>Niet opgesteld</w:t>
      </w:r>
    </w:p>
    <w:p w:rsidRPr="00F30C33" w:rsidR="001D4F32" w:rsidP="00C337B9" w:rsidRDefault="001D4F32" w14:paraId="11DBC8E6" w14:textId="77777777">
      <w:pPr>
        <w:spacing w:line="360" w:lineRule="auto"/>
        <w:jc w:val="both"/>
        <w:rPr>
          <w:rFonts w:ascii="Verdana" w:hAnsi="Verdana"/>
          <w:i/>
          <w:iCs/>
          <w:sz w:val="18"/>
          <w:szCs w:val="18"/>
        </w:rPr>
      </w:pPr>
    </w:p>
    <w:p w:rsidRPr="000C68B3" w:rsidR="006A4AFA" w:rsidP="000C68B3" w:rsidRDefault="00F74E07" w14:paraId="14B3C6F0"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Behandelingstraject Raad</w:t>
      </w:r>
    </w:p>
    <w:p w:rsidRPr="000C68B3" w:rsidR="00626EA6" w:rsidP="000C68B3" w:rsidRDefault="000405A4" w14:paraId="6F301379" w14:textId="4FE416F6">
      <w:pPr>
        <w:spacing w:line="360" w:lineRule="auto"/>
        <w:jc w:val="both"/>
        <w:rPr>
          <w:rFonts w:ascii="Verdana" w:hAnsi="Verdana"/>
          <w:i/>
          <w:iCs/>
          <w:sz w:val="18"/>
          <w:szCs w:val="18"/>
        </w:rPr>
      </w:pPr>
      <w:r w:rsidRPr="009C22BD">
        <w:rPr>
          <w:rFonts w:ascii="Verdana" w:hAnsi="Verdana"/>
          <w:sz w:val="18"/>
          <w:szCs w:val="18"/>
        </w:rPr>
        <w:t>Raad Algemene Zaken</w:t>
      </w:r>
    </w:p>
    <w:p w:rsidR="006A4AFA" w:rsidP="00C337B9" w:rsidRDefault="006A4AFA" w14:paraId="1462C18F" w14:textId="77777777">
      <w:pPr>
        <w:spacing w:line="360" w:lineRule="auto"/>
        <w:jc w:val="both"/>
        <w:rPr>
          <w:rFonts w:ascii="Verdana" w:hAnsi="Verdana"/>
          <w:i/>
          <w:iCs/>
          <w:sz w:val="18"/>
          <w:szCs w:val="18"/>
        </w:rPr>
      </w:pPr>
    </w:p>
    <w:p w:rsidRPr="000C68B3" w:rsidR="00330FE7" w:rsidP="000C68B3" w:rsidRDefault="00330FE7" w14:paraId="46B93ADE"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Eerstverantwoordelijk ministerie</w:t>
      </w:r>
    </w:p>
    <w:p w:rsidRPr="00125D20" w:rsidR="00D32F29" w:rsidP="00C337B9" w:rsidRDefault="00125D20" w14:paraId="6032F594" w14:textId="397308D9">
      <w:pPr>
        <w:spacing w:line="360" w:lineRule="auto"/>
        <w:jc w:val="both"/>
        <w:rPr>
          <w:rFonts w:ascii="Verdana" w:hAnsi="Verdana"/>
          <w:sz w:val="18"/>
          <w:szCs w:val="18"/>
          <w:lang w:eastAsia="nl-NL"/>
        </w:rPr>
      </w:pPr>
      <w:r w:rsidRPr="00125D20">
        <w:rPr>
          <w:rFonts w:ascii="Verdana" w:hAnsi="Verdana"/>
          <w:sz w:val="18"/>
          <w:szCs w:val="18"/>
          <w:lang w:eastAsia="nl-NL"/>
        </w:rPr>
        <w:t xml:space="preserve">Ministerie van Economische Zaken </w:t>
      </w:r>
      <w:r w:rsidRPr="00125D20" w:rsidR="00D32F29">
        <w:rPr>
          <w:rFonts w:ascii="Verdana" w:hAnsi="Verdana"/>
          <w:sz w:val="18"/>
          <w:szCs w:val="18"/>
          <w:lang w:eastAsia="nl-NL"/>
        </w:rPr>
        <w:t>in nauwe samenwerking met</w:t>
      </w:r>
      <w:r w:rsidRPr="00125D20">
        <w:rPr>
          <w:rFonts w:ascii="Verdana" w:hAnsi="Verdana"/>
          <w:sz w:val="18"/>
          <w:szCs w:val="18"/>
          <w:lang w:eastAsia="nl-NL"/>
        </w:rPr>
        <w:t xml:space="preserve"> het Ministerie van Binnenlandse Zaken en Koninkrijksrelaties en het Ministerie van Justitie en Veiligheid</w:t>
      </w:r>
    </w:p>
    <w:p w:rsidR="00D32F29" w:rsidP="00C337B9" w:rsidRDefault="00D32F29" w14:paraId="0E0E933B" w14:textId="77777777">
      <w:pPr>
        <w:spacing w:line="360" w:lineRule="auto"/>
        <w:jc w:val="both"/>
        <w:rPr>
          <w:rFonts w:ascii="Verdana" w:hAnsi="Verdana"/>
          <w:i/>
          <w:iCs/>
          <w:sz w:val="18"/>
          <w:szCs w:val="18"/>
        </w:rPr>
      </w:pPr>
    </w:p>
    <w:p w:rsidRPr="000C68B3" w:rsidR="00330FE7" w:rsidP="000C68B3" w:rsidRDefault="00330FE7" w14:paraId="4B1433DC"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Rechtsbasis</w:t>
      </w:r>
    </w:p>
    <w:p w:rsidR="00B93CF8" w:rsidP="00C337B9" w:rsidRDefault="000405A4" w14:paraId="3E369801" w14:textId="3152D7CA">
      <w:pPr>
        <w:spacing w:line="360" w:lineRule="auto"/>
        <w:jc w:val="both"/>
        <w:rPr>
          <w:rFonts w:ascii="Verdana" w:hAnsi="Verdana"/>
          <w:sz w:val="18"/>
          <w:szCs w:val="18"/>
        </w:rPr>
      </w:pPr>
      <w:r w:rsidRPr="00210AD6">
        <w:rPr>
          <w:rFonts w:ascii="Verdana" w:hAnsi="Verdana"/>
          <w:sz w:val="18"/>
          <w:szCs w:val="18"/>
        </w:rPr>
        <w:t>Omnibus AI</w:t>
      </w:r>
      <w:r w:rsidR="00B93CF8">
        <w:rPr>
          <w:rFonts w:ascii="Verdana" w:hAnsi="Verdana"/>
          <w:sz w:val="18"/>
          <w:szCs w:val="18"/>
        </w:rPr>
        <w:t>:</w:t>
      </w:r>
      <w:r w:rsidRPr="00210AD6">
        <w:rPr>
          <w:rFonts w:ascii="Verdana" w:hAnsi="Verdana"/>
          <w:sz w:val="18"/>
          <w:szCs w:val="18"/>
        </w:rPr>
        <w:t xml:space="preserve"> </w:t>
      </w:r>
      <w:r w:rsidR="00B93CF8">
        <w:rPr>
          <w:rFonts w:ascii="Verdana" w:hAnsi="Verdana"/>
          <w:sz w:val="18"/>
          <w:szCs w:val="18"/>
        </w:rPr>
        <w:t>a</w:t>
      </w:r>
      <w:r w:rsidRPr="00210AD6">
        <w:rPr>
          <w:rFonts w:ascii="Verdana" w:hAnsi="Verdana"/>
          <w:sz w:val="18"/>
          <w:szCs w:val="18"/>
        </w:rPr>
        <w:t>rtikel 114 van het Verdrag betreffende de Werking van de Europese Unie (VWEU)</w:t>
      </w:r>
    </w:p>
    <w:p w:rsidRPr="00210AD6" w:rsidR="00E1776C" w:rsidP="00C337B9" w:rsidRDefault="000405A4" w14:paraId="7C53B008" w14:textId="7A8AA7CE">
      <w:pPr>
        <w:spacing w:line="360" w:lineRule="auto"/>
        <w:jc w:val="both"/>
        <w:rPr>
          <w:rFonts w:ascii="Verdana" w:hAnsi="Verdana"/>
          <w:sz w:val="18"/>
          <w:szCs w:val="18"/>
        </w:rPr>
      </w:pPr>
      <w:r w:rsidRPr="00210AD6">
        <w:rPr>
          <w:rFonts w:ascii="Verdana" w:hAnsi="Verdana"/>
          <w:sz w:val="18"/>
          <w:szCs w:val="18"/>
        </w:rPr>
        <w:t>Omnibus Digitaal</w:t>
      </w:r>
      <w:r w:rsidR="00B93CF8">
        <w:rPr>
          <w:rFonts w:ascii="Verdana" w:hAnsi="Verdana"/>
          <w:sz w:val="18"/>
          <w:szCs w:val="18"/>
        </w:rPr>
        <w:t>:</w:t>
      </w:r>
      <w:r w:rsidRPr="00210AD6">
        <w:rPr>
          <w:rFonts w:ascii="Verdana" w:hAnsi="Verdana"/>
          <w:sz w:val="18"/>
          <w:szCs w:val="18"/>
        </w:rPr>
        <w:t xml:space="preserve"> a</w:t>
      </w:r>
      <w:r w:rsidRPr="00210AD6" w:rsidR="00125D20">
        <w:rPr>
          <w:rFonts w:ascii="Verdana" w:hAnsi="Verdana"/>
          <w:sz w:val="18"/>
          <w:szCs w:val="18"/>
        </w:rPr>
        <w:t xml:space="preserve">rtikel 114 en </w:t>
      </w:r>
      <w:r w:rsidR="00B93CF8">
        <w:rPr>
          <w:rFonts w:ascii="Verdana" w:hAnsi="Verdana"/>
          <w:sz w:val="18"/>
          <w:szCs w:val="18"/>
        </w:rPr>
        <w:t xml:space="preserve">artikel </w:t>
      </w:r>
      <w:r w:rsidRPr="00210AD6" w:rsidR="00125D20">
        <w:rPr>
          <w:rFonts w:ascii="Verdana" w:hAnsi="Verdana"/>
          <w:sz w:val="18"/>
          <w:szCs w:val="18"/>
        </w:rPr>
        <w:t>16 VWEU</w:t>
      </w:r>
      <w:r w:rsidRPr="00210AD6">
        <w:rPr>
          <w:rFonts w:ascii="Verdana" w:hAnsi="Verdana"/>
          <w:sz w:val="18"/>
          <w:szCs w:val="18"/>
        </w:rPr>
        <w:t>.</w:t>
      </w:r>
    </w:p>
    <w:p w:rsidR="00125D20" w:rsidP="00C337B9" w:rsidRDefault="00125D20" w14:paraId="7C16237E" w14:textId="77777777">
      <w:pPr>
        <w:spacing w:line="360" w:lineRule="auto"/>
        <w:jc w:val="both"/>
        <w:rPr>
          <w:rFonts w:ascii="Verdana" w:hAnsi="Verdana"/>
          <w:i/>
          <w:iCs/>
          <w:sz w:val="18"/>
          <w:szCs w:val="18"/>
        </w:rPr>
      </w:pPr>
    </w:p>
    <w:p w:rsidRPr="000C68B3" w:rsidR="00330FE7" w:rsidP="000C68B3" w:rsidRDefault="00330FE7" w14:paraId="61165743"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Besluitvormingsprocedure Raad</w:t>
      </w:r>
    </w:p>
    <w:p w:rsidRPr="00210AD6" w:rsidR="00443207" w:rsidP="00C337B9" w:rsidRDefault="000405A4" w14:paraId="037E7ECF" w14:textId="26CEC707">
      <w:pPr>
        <w:spacing w:line="360" w:lineRule="auto"/>
        <w:jc w:val="both"/>
        <w:rPr>
          <w:rFonts w:ascii="Verdana" w:hAnsi="Verdana"/>
          <w:sz w:val="18"/>
          <w:szCs w:val="18"/>
        </w:rPr>
      </w:pPr>
      <w:r w:rsidRPr="00210AD6">
        <w:rPr>
          <w:rFonts w:ascii="Verdana" w:hAnsi="Verdana"/>
          <w:sz w:val="18"/>
          <w:szCs w:val="18"/>
        </w:rPr>
        <w:t xml:space="preserve">Voor beide voorstellen: </w:t>
      </w:r>
      <w:r w:rsidRPr="00210AD6" w:rsidR="00125D20">
        <w:rPr>
          <w:rFonts w:ascii="Verdana" w:hAnsi="Verdana"/>
          <w:sz w:val="18"/>
          <w:szCs w:val="18"/>
        </w:rPr>
        <w:t>G</w:t>
      </w:r>
      <w:r w:rsidRPr="00210AD6" w:rsidR="00443207">
        <w:rPr>
          <w:rFonts w:ascii="Verdana" w:hAnsi="Verdana"/>
          <w:sz w:val="18"/>
          <w:szCs w:val="18"/>
        </w:rPr>
        <w:t xml:space="preserve">ekwalificeerde meerderheid </w:t>
      </w:r>
    </w:p>
    <w:p w:rsidRPr="00443207" w:rsidR="00443207" w:rsidP="00C337B9" w:rsidRDefault="00443207" w14:paraId="18709E63" w14:textId="6D2C12E4">
      <w:pPr>
        <w:spacing w:line="360" w:lineRule="auto"/>
        <w:ind w:left="720"/>
        <w:jc w:val="both"/>
        <w:rPr>
          <w:rFonts w:ascii="Verdana" w:hAnsi="Verdana"/>
          <w:sz w:val="18"/>
          <w:szCs w:val="18"/>
        </w:rPr>
      </w:pPr>
    </w:p>
    <w:p w:rsidRPr="000C68B3" w:rsidR="00330FE7" w:rsidP="000C68B3" w:rsidRDefault="00330FE7" w14:paraId="311E8519" w14:textId="77777777">
      <w:pPr>
        <w:numPr>
          <w:ilvl w:val="0"/>
          <w:numId w:val="4"/>
        </w:numPr>
        <w:spacing w:line="360" w:lineRule="auto"/>
        <w:jc w:val="both"/>
        <w:rPr>
          <w:rFonts w:ascii="Verdana" w:hAnsi="Verdana"/>
          <w:i/>
          <w:iCs/>
          <w:sz w:val="18"/>
          <w:szCs w:val="18"/>
        </w:rPr>
      </w:pPr>
      <w:r w:rsidRPr="3895C9C7">
        <w:rPr>
          <w:rFonts w:ascii="Verdana" w:hAnsi="Verdana"/>
          <w:i/>
          <w:iCs/>
          <w:sz w:val="18"/>
          <w:szCs w:val="18"/>
        </w:rPr>
        <w:t>Rol Europees Parlement</w:t>
      </w:r>
    </w:p>
    <w:p w:rsidRPr="00210AD6" w:rsidR="00BE547F" w:rsidP="00C337B9" w:rsidRDefault="000405A4" w14:paraId="7ECD57AA" w14:textId="49206F22">
      <w:pPr>
        <w:spacing w:line="360" w:lineRule="auto"/>
        <w:jc w:val="both"/>
        <w:rPr>
          <w:rFonts w:ascii="Verdana" w:hAnsi="Verdana"/>
          <w:sz w:val="18"/>
          <w:szCs w:val="18"/>
        </w:rPr>
      </w:pPr>
      <w:r w:rsidRPr="00210AD6">
        <w:rPr>
          <w:rFonts w:ascii="Verdana" w:hAnsi="Verdana"/>
          <w:sz w:val="18"/>
          <w:szCs w:val="18"/>
        </w:rPr>
        <w:t xml:space="preserve">Voor beide voorstellen: </w:t>
      </w:r>
      <w:r w:rsidRPr="00210AD6" w:rsidR="00125D20">
        <w:rPr>
          <w:rFonts w:ascii="Verdana" w:hAnsi="Verdana"/>
          <w:sz w:val="18"/>
          <w:szCs w:val="18"/>
        </w:rPr>
        <w:t>M</w:t>
      </w:r>
      <w:r w:rsidRPr="00210AD6" w:rsidR="002E2147">
        <w:rPr>
          <w:rFonts w:ascii="Verdana" w:hAnsi="Verdana"/>
          <w:sz w:val="18"/>
          <w:szCs w:val="18"/>
        </w:rPr>
        <w:t>edebeslissin</w:t>
      </w:r>
      <w:r w:rsidRPr="00210AD6" w:rsidR="00125D20">
        <w:rPr>
          <w:rFonts w:ascii="Verdana" w:hAnsi="Verdana"/>
          <w:sz w:val="18"/>
          <w:szCs w:val="18"/>
        </w:rPr>
        <w:t>g</w:t>
      </w:r>
      <w:r w:rsidRPr="00125D20" w:rsidR="00435BE6">
        <w:rPr>
          <w:rFonts w:ascii="Verdana" w:hAnsi="Verdana"/>
          <w:sz w:val="18"/>
          <w:szCs w:val="18"/>
        </w:rPr>
        <w:t xml:space="preserve"> </w:t>
      </w:r>
    </w:p>
    <w:p w:rsidRPr="00DA19A2" w:rsidR="009A3B1D" w:rsidP="00C337B9" w:rsidRDefault="009A3B1D" w14:paraId="7AE4EF2A" w14:textId="77777777">
      <w:pPr>
        <w:spacing w:line="360" w:lineRule="auto"/>
        <w:jc w:val="both"/>
        <w:rPr>
          <w:rFonts w:ascii="Verdana" w:hAnsi="Verdana"/>
          <w:b/>
          <w:sz w:val="18"/>
          <w:szCs w:val="18"/>
        </w:rPr>
      </w:pPr>
    </w:p>
    <w:p w:rsidRPr="000C68B3" w:rsidR="00CB7FF8" w:rsidP="000C68B3" w:rsidRDefault="00E539A8" w14:paraId="3BB80B5B" w14:textId="77777777">
      <w:pPr>
        <w:numPr>
          <w:ilvl w:val="0"/>
          <w:numId w:val="3"/>
        </w:numPr>
        <w:spacing w:line="360" w:lineRule="auto"/>
        <w:jc w:val="both"/>
        <w:rPr>
          <w:rFonts w:ascii="Verdana" w:hAnsi="Verdana"/>
          <w:b/>
          <w:bCs/>
          <w:sz w:val="18"/>
          <w:szCs w:val="18"/>
        </w:rPr>
      </w:pPr>
      <w:r w:rsidRPr="00677B5C">
        <w:rPr>
          <w:rFonts w:ascii="Verdana" w:hAnsi="Verdana"/>
          <w:b/>
          <w:bCs/>
          <w:sz w:val="18"/>
          <w:szCs w:val="18"/>
        </w:rPr>
        <w:lastRenderedPageBreak/>
        <w:t>Essentie</w:t>
      </w:r>
      <w:r w:rsidRPr="00677B5C" w:rsidR="00CB7FF8">
        <w:rPr>
          <w:rFonts w:ascii="Verdana" w:hAnsi="Verdana"/>
          <w:b/>
          <w:bCs/>
          <w:sz w:val="18"/>
          <w:szCs w:val="18"/>
        </w:rPr>
        <w:t xml:space="preserve"> voorstel </w:t>
      </w:r>
    </w:p>
    <w:p w:rsidRPr="000C68B3" w:rsidR="00CB7FF8" w:rsidRDefault="00CB7FF8" w14:paraId="1E986785" w14:textId="77777777">
      <w:pPr>
        <w:pStyle w:val="Spreekpunten"/>
        <w:numPr>
          <w:ilvl w:val="0"/>
          <w:numId w:val="5"/>
        </w:numPr>
        <w:jc w:val="both"/>
        <w:rPr>
          <w:rFonts w:ascii="Verdana" w:hAnsi="Verdana"/>
          <w:i/>
          <w:iCs/>
          <w:sz w:val="18"/>
          <w:szCs w:val="18"/>
          <w:lang w:val="nl-NL" w:eastAsia="zh-CN"/>
        </w:rPr>
      </w:pPr>
      <w:r w:rsidRPr="3895C9C7">
        <w:rPr>
          <w:rFonts w:ascii="Verdana" w:hAnsi="Verdana"/>
          <w:i/>
          <w:iCs/>
          <w:sz w:val="18"/>
          <w:szCs w:val="18"/>
          <w:lang w:val="nl-NL" w:eastAsia="zh-CN"/>
        </w:rPr>
        <w:t>Inhoud voorstel</w:t>
      </w:r>
    </w:p>
    <w:p w:rsidR="00125D20" w:rsidP="007F4FB5" w:rsidRDefault="00125D20" w14:paraId="6AADD83A" w14:textId="5C4C1CC1">
      <w:pPr>
        <w:spacing w:line="360" w:lineRule="auto"/>
        <w:jc w:val="both"/>
        <w:rPr>
          <w:rFonts w:ascii="Verdana" w:hAnsi="Verdana" w:eastAsia="Verdana" w:cs="Verdana"/>
          <w:sz w:val="18"/>
          <w:szCs w:val="18"/>
        </w:rPr>
      </w:pPr>
      <w:r w:rsidRPr="67EE8F3A">
        <w:rPr>
          <w:rFonts w:ascii="Verdana" w:hAnsi="Verdana"/>
          <w:sz w:val="18"/>
          <w:szCs w:val="18"/>
        </w:rPr>
        <w:t xml:space="preserve">Op 19 november 2025 heeft de Europese Commissie (hierna: de Commissie) </w:t>
      </w:r>
      <w:r w:rsidR="000405A4">
        <w:rPr>
          <w:rFonts w:ascii="Verdana" w:hAnsi="Verdana"/>
          <w:sz w:val="18"/>
          <w:szCs w:val="18"/>
        </w:rPr>
        <w:t xml:space="preserve">een </w:t>
      </w:r>
      <w:r w:rsidR="00297813">
        <w:rPr>
          <w:rFonts w:ascii="Verdana" w:hAnsi="Verdana"/>
          <w:sz w:val="18"/>
          <w:szCs w:val="18"/>
        </w:rPr>
        <w:t>O</w:t>
      </w:r>
      <w:r w:rsidR="000405A4">
        <w:rPr>
          <w:rFonts w:ascii="Verdana" w:hAnsi="Verdana"/>
          <w:sz w:val="18"/>
          <w:szCs w:val="18"/>
        </w:rPr>
        <w:t xml:space="preserve">mnibus </w:t>
      </w:r>
      <w:r w:rsidR="00297813">
        <w:rPr>
          <w:rFonts w:ascii="Verdana" w:hAnsi="Verdana"/>
          <w:sz w:val="18"/>
          <w:szCs w:val="18"/>
        </w:rPr>
        <w:t>D</w:t>
      </w:r>
      <w:r w:rsidR="000405A4">
        <w:rPr>
          <w:rFonts w:ascii="Verdana" w:hAnsi="Verdana"/>
          <w:sz w:val="18"/>
          <w:szCs w:val="18"/>
        </w:rPr>
        <w:t xml:space="preserve">igitaal en een </w:t>
      </w:r>
      <w:r w:rsidR="00E13E6D">
        <w:rPr>
          <w:rFonts w:ascii="Verdana" w:hAnsi="Verdana"/>
          <w:sz w:val="18"/>
          <w:szCs w:val="18"/>
        </w:rPr>
        <w:t>O</w:t>
      </w:r>
      <w:r w:rsidR="000405A4">
        <w:rPr>
          <w:rFonts w:ascii="Verdana" w:hAnsi="Verdana"/>
          <w:sz w:val="18"/>
          <w:szCs w:val="18"/>
        </w:rPr>
        <w:t>mnibus AI gepresenteerd als onderdeel van</w:t>
      </w:r>
      <w:r w:rsidRPr="67EE8F3A" w:rsidR="000405A4">
        <w:rPr>
          <w:rFonts w:ascii="Verdana" w:hAnsi="Verdana"/>
          <w:sz w:val="18"/>
          <w:szCs w:val="18"/>
        </w:rPr>
        <w:t xml:space="preserve"> </w:t>
      </w:r>
      <w:r w:rsidR="000405A4">
        <w:rPr>
          <w:rFonts w:ascii="Verdana" w:hAnsi="Verdana"/>
          <w:sz w:val="18"/>
          <w:szCs w:val="18"/>
        </w:rPr>
        <w:t>een</w:t>
      </w:r>
      <w:r w:rsidRPr="67EE8F3A" w:rsidR="000405A4">
        <w:rPr>
          <w:rFonts w:ascii="Verdana" w:hAnsi="Verdana"/>
          <w:sz w:val="18"/>
          <w:szCs w:val="18"/>
        </w:rPr>
        <w:t xml:space="preserve"> </w:t>
      </w:r>
      <w:r w:rsidR="000405A4">
        <w:rPr>
          <w:rFonts w:ascii="Verdana" w:hAnsi="Verdana"/>
          <w:sz w:val="18"/>
          <w:szCs w:val="18"/>
        </w:rPr>
        <w:t>Digitaal</w:t>
      </w:r>
      <w:r w:rsidRPr="67EE8F3A" w:rsidR="000405A4">
        <w:rPr>
          <w:rFonts w:ascii="Verdana" w:hAnsi="Verdana"/>
          <w:sz w:val="18"/>
          <w:szCs w:val="18"/>
        </w:rPr>
        <w:t xml:space="preserve"> </w:t>
      </w:r>
      <w:r w:rsidR="000405A4">
        <w:rPr>
          <w:rFonts w:ascii="Verdana" w:hAnsi="Verdana"/>
          <w:sz w:val="18"/>
          <w:szCs w:val="18"/>
        </w:rPr>
        <w:t>Pakket</w:t>
      </w:r>
      <w:r w:rsidRPr="67EE8F3A" w:rsidR="000405A4">
        <w:rPr>
          <w:rFonts w:ascii="Verdana" w:hAnsi="Verdana"/>
          <w:sz w:val="18"/>
          <w:szCs w:val="18"/>
        </w:rPr>
        <w:t xml:space="preserve">. </w:t>
      </w:r>
      <w:r w:rsidRPr="00005DDF" w:rsidR="000405A4">
        <w:rPr>
          <w:rFonts w:ascii="Verdana" w:hAnsi="Verdana"/>
          <w:sz w:val="18"/>
          <w:szCs w:val="18"/>
        </w:rPr>
        <w:t>Met het pakket beoogt de Commissie de innovatiekracht en groeimogelijkheden van EU-bedrijven te versterken en hun administratieve lasten te verlagen.</w:t>
      </w:r>
      <w:r w:rsidR="000405A4">
        <w:rPr>
          <w:rFonts w:ascii="Verdana" w:hAnsi="Verdana"/>
          <w:sz w:val="18"/>
          <w:szCs w:val="18"/>
        </w:rPr>
        <w:t xml:space="preserve"> De o</w:t>
      </w:r>
      <w:r w:rsidRPr="00851E9C" w:rsidR="000405A4">
        <w:rPr>
          <w:rFonts w:ascii="Verdana" w:hAnsi="Verdana"/>
          <w:sz w:val="18"/>
          <w:szCs w:val="18"/>
        </w:rPr>
        <w:t xml:space="preserve">mnibusvoorstellen </w:t>
      </w:r>
      <w:r w:rsidR="00E13E6D">
        <w:rPr>
          <w:rFonts w:ascii="Verdana" w:hAnsi="Verdana"/>
          <w:sz w:val="18"/>
          <w:szCs w:val="18"/>
        </w:rPr>
        <w:t>bevatten</w:t>
      </w:r>
      <w:r w:rsidRPr="00851E9C" w:rsidR="00E13E6D">
        <w:rPr>
          <w:rFonts w:ascii="Verdana" w:hAnsi="Verdana"/>
          <w:sz w:val="18"/>
          <w:szCs w:val="18"/>
        </w:rPr>
        <w:t xml:space="preserve"> </w:t>
      </w:r>
      <w:r w:rsidRPr="00851E9C" w:rsidR="000405A4">
        <w:rPr>
          <w:rFonts w:ascii="Verdana" w:hAnsi="Verdana"/>
          <w:sz w:val="18"/>
          <w:szCs w:val="18"/>
        </w:rPr>
        <w:t>gerichte wijzigingen van bestaande EU-wetgeving</w:t>
      </w:r>
      <w:r w:rsidR="000405A4">
        <w:rPr>
          <w:rFonts w:ascii="Verdana" w:hAnsi="Verdana"/>
          <w:sz w:val="18"/>
          <w:szCs w:val="18"/>
        </w:rPr>
        <w:t xml:space="preserve"> op het gebied van data, cybersecurity en AI</w:t>
      </w:r>
      <w:r w:rsidRPr="00851E9C" w:rsidR="000405A4">
        <w:rPr>
          <w:rFonts w:ascii="Verdana" w:hAnsi="Verdana"/>
          <w:sz w:val="18"/>
          <w:szCs w:val="18"/>
        </w:rPr>
        <w:t xml:space="preserve"> </w:t>
      </w:r>
      <w:r w:rsidR="008C4FA6">
        <w:rPr>
          <w:rFonts w:ascii="Verdana" w:hAnsi="Verdana"/>
          <w:sz w:val="18"/>
          <w:szCs w:val="18"/>
        </w:rPr>
        <w:t>met als</w:t>
      </w:r>
      <w:r w:rsidRPr="00851E9C" w:rsidR="000405A4">
        <w:rPr>
          <w:rFonts w:ascii="Verdana" w:hAnsi="Verdana"/>
          <w:sz w:val="18"/>
          <w:szCs w:val="18"/>
        </w:rPr>
        <w:t xml:space="preserve"> doel vereenvoudiging en lastenverlichting</w:t>
      </w:r>
      <w:r w:rsidR="000405A4">
        <w:rPr>
          <w:rFonts w:ascii="Verdana" w:hAnsi="Verdana"/>
          <w:sz w:val="18"/>
          <w:szCs w:val="18"/>
        </w:rPr>
        <w:t>.</w:t>
      </w:r>
      <w:r w:rsidRPr="67EE8F3A" w:rsidR="000405A4">
        <w:rPr>
          <w:rFonts w:ascii="Verdana" w:hAnsi="Verdana"/>
          <w:sz w:val="18"/>
          <w:szCs w:val="18"/>
        </w:rPr>
        <w:t xml:space="preserve"> </w:t>
      </w:r>
      <w:r w:rsidR="000405A4">
        <w:rPr>
          <w:rFonts w:ascii="Verdana" w:hAnsi="Verdana"/>
          <w:sz w:val="18"/>
          <w:szCs w:val="18"/>
        </w:rPr>
        <w:t xml:space="preserve">Dit </w:t>
      </w:r>
      <w:r w:rsidR="008C4FA6">
        <w:rPr>
          <w:rFonts w:ascii="Verdana" w:hAnsi="Verdana"/>
          <w:sz w:val="18"/>
          <w:szCs w:val="18"/>
        </w:rPr>
        <w:t>BNC-</w:t>
      </w:r>
      <w:r w:rsidR="000405A4">
        <w:rPr>
          <w:rFonts w:ascii="Verdana" w:hAnsi="Verdana"/>
          <w:sz w:val="18"/>
          <w:szCs w:val="18"/>
        </w:rPr>
        <w:t xml:space="preserve">fiche apprecieert de </w:t>
      </w:r>
      <w:r w:rsidR="008C4FA6">
        <w:rPr>
          <w:rFonts w:ascii="Verdana" w:hAnsi="Verdana"/>
          <w:sz w:val="18"/>
          <w:szCs w:val="18"/>
        </w:rPr>
        <w:t>O</w:t>
      </w:r>
      <w:r w:rsidR="000405A4">
        <w:rPr>
          <w:rFonts w:ascii="Verdana" w:hAnsi="Verdana"/>
          <w:sz w:val="18"/>
          <w:szCs w:val="18"/>
        </w:rPr>
        <w:t xml:space="preserve">mnibusvoorstellen in het </w:t>
      </w:r>
      <w:r w:rsidR="008C4FA6">
        <w:rPr>
          <w:rFonts w:ascii="Verdana" w:hAnsi="Verdana"/>
          <w:sz w:val="18"/>
          <w:szCs w:val="18"/>
        </w:rPr>
        <w:t>Digitaal P</w:t>
      </w:r>
      <w:r w:rsidR="000405A4">
        <w:rPr>
          <w:rFonts w:ascii="Verdana" w:hAnsi="Verdana"/>
          <w:sz w:val="18"/>
          <w:szCs w:val="18"/>
        </w:rPr>
        <w:t>akket</w:t>
      </w:r>
      <w:r w:rsidR="008C4FA6">
        <w:rPr>
          <w:rFonts w:ascii="Verdana" w:hAnsi="Verdana"/>
          <w:sz w:val="18"/>
          <w:szCs w:val="18"/>
        </w:rPr>
        <w:t>.</w:t>
      </w:r>
      <w:r w:rsidR="000405A4">
        <w:rPr>
          <w:rFonts w:ascii="Verdana" w:hAnsi="Verdana"/>
          <w:sz w:val="18"/>
          <w:szCs w:val="18"/>
        </w:rPr>
        <w:t xml:space="preserve"> </w:t>
      </w:r>
      <w:r w:rsidR="008C4FA6">
        <w:rPr>
          <w:rFonts w:ascii="Verdana" w:hAnsi="Verdana"/>
          <w:sz w:val="18"/>
          <w:szCs w:val="18"/>
        </w:rPr>
        <w:t>D</w:t>
      </w:r>
      <w:r w:rsidR="000405A4">
        <w:rPr>
          <w:rFonts w:ascii="Verdana" w:hAnsi="Verdana"/>
          <w:sz w:val="18"/>
          <w:szCs w:val="18"/>
        </w:rPr>
        <w:t xml:space="preserve">e andere onderdelen </w:t>
      </w:r>
      <w:r w:rsidR="008C4FA6">
        <w:rPr>
          <w:rFonts w:ascii="Verdana" w:hAnsi="Verdana"/>
          <w:sz w:val="18"/>
          <w:szCs w:val="18"/>
        </w:rPr>
        <w:t xml:space="preserve">van het Digitaal Pakket </w:t>
      </w:r>
      <w:r w:rsidR="000405A4">
        <w:rPr>
          <w:rFonts w:ascii="Verdana" w:hAnsi="Verdana"/>
          <w:sz w:val="18"/>
          <w:szCs w:val="18"/>
        </w:rPr>
        <w:t>worden in aparte BNC-fiches geapprecieerd.</w:t>
      </w:r>
      <w:r w:rsidR="003224B0">
        <w:rPr>
          <w:rFonts w:ascii="Verdana" w:hAnsi="Verdana"/>
          <w:sz w:val="18"/>
          <w:szCs w:val="18"/>
        </w:rPr>
        <w:t xml:space="preserve"> </w:t>
      </w:r>
    </w:p>
    <w:p w:rsidR="00125D20" w:rsidP="007F4FB5" w:rsidRDefault="00125D20" w14:paraId="2A4D2348" w14:textId="77777777">
      <w:pPr>
        <w:spacing w:line="360" w:lineRule="auto"/>
        <w:jc w:val="both"/>
        <w:rPr>
          <w:rFonts w:ascii="Verdana" w:hAnsi="Verdana"/>
          <w:sz w:val="18"/>
          <w:szCs w:val="18"/>
        </w:rPr>
      </w:pPr>
    </w:p>
    <w:p w:rsidRPr="000C68B3" w:rsidR="000139BA" w:rsidP="000C68B3" w:rsidRDefault="000139BA" w14:paraId="52D5C444" w14:textId="7098DBD2">
      <w:pPr>
        <w:spacing w:line="360" w:lineRule="auto"/>
        <w:jc w:val="both"/>
        <w:rPr>
          <w:rFonts w:ascii="Verdana" w:hAnsi="Verdana"/>
          <w:i/>
          <w:iCs/>
          <w:sz w:val="18"/>
          <w:szCs w:val="18"/>
        </w:rPr>
      </w:pPr>
      <w:r w:rsidRPr="3895C9C7">
        <w:rPr>
          <w:rFonts w:ascii="Verdana" w:hAnsi="Verdana"/>
          <w:i/>
          <w:iCs/>
          <w:sz w:val="18"/>
          <w:szCs w:val="18"/>
        </w:rPr>
        <w:t>Omnibus AI</w:t>
      </w:r>
    </w:p>
    <w:p w:rsidR="00430685" w:rsidP="007F4FB5" w:rsidRDefault="00125D20" w14:paraId="37379B11" w14:textId="4AB8E4CC">
      <w:pPr>
        <w:spacing w:line="360" w:lineRule="auto"/>
        <w:jc w:val="both"/>
        <w:rPr>
          <w:rFonts w:ascii="Verdana" w:hAnsi="Verdana"/>
          <w:sz w:val="18"/>
          <w:szCs w:val="18"/>
        </w:rPr>
      </w:pPr>
      <w:r w:rsidRPr="67EE8F3A">
        <w:rPr>
          <w:rFonts w:ascii="Verdana" w:hAnsi="Verdana"/>
          <w:sz w:val="18"/>
          <w:szCs w:val="18"/>
        </w:rPr>
        <w:t>Het voorstel voor een Omnibus AI wijzigt de AI-verordening</w:t>
      </w:r>
      <w:r w:rsidR="00493960">
        <w:rPr>
          <w:rStyle w:val="FootnoteReference"/>
          <w:rFonts w:ascii="Verdana" w:hAnsi="Verdana"/>
          <w:sz w:val="18"/>
          <w:szCs w:val="18"/>
        </w:rPr>
        <w:footnoteReference w:id="2"/>
      </w:r>
      <w:r w:rsidRPr="67EE8F3A">
        <w:rPr>
          <w:rFonts w:ascii="Verdana" w:hAnsi="Verdana"/>
          <w:sz w:val="18"/>
          <w:szCs w:val="18"/>
        </w:rPr>
        <w:t xml:space="preserve">. </w:t>
      </w:r>
      <w:r w:rsidRPr="767545C4" w:rsidR="00430685">
        <w:rPr>
          <w:rFonts w:ascii="Verdana" w:hAnsi="Verdana"/>
          <w:sz w:val="18"/>
          <w:szCs w:val="18"/>
        </w:rPr>
        <w:t xml:space="preserve">Een belangrijke voorgestelde wijziging is dat de datum </w:t>
      </w:r>
      <w:r w:rsidR="009420AC">
        <w:rPr>
          <w:rFonts w:ascii="Verdana" w:hAnsi="Verdana"/>
          <w:sz w:val="18"/>
          <w:szCs w:val="18"/>
        </w:rPr>
        <w:t>waarop</w:t>
      </w:r>
      <w:r w:rsidRPr="767545C4" w:rsidR="009420AC">
        <w:rPr>
          <w:rFonts w:ascii="Verdana" w:hAnsi="Verdana"/>
          <w:sz w:val="18"/>
          <w:szCs w:val="18"/>
        </w:rPr>
        <w:t xml:space="preserve"> </w:t>
      </w:r>
      <w:r w:rsidRPr="767545C4" w:rsidR="00430685">
        <w:rPr>
          <w:rFonts w:ascii="Verdana" w:hAnsi="Verdana"/>
          <w:sz w:val="18"/>
          <w:szCs w:val="18"/>
        </w:rPr>
        <w:t>de bepalingen van de AI-verordening met betrekking tot hoog-risico AI-systemen van toepassing worden</w:t>
      </w:r>
      <w:r w:rsidRPr="008C4FA6" w:rsidR="008C4FA6">
        <w:rPr>
          <w:rFonts w:ascii="Verdana" w:hAnsi="Verdana" w:eastAsia="Verdana" w:cs="Verdana"/>
          <w:color w:val="000000" w:themeColor="text1"/>
          <w:sz w:val="18"/>
          <w:szCs w:val="18"/>
        </w:rPr>
        <w:t xml:space="preserve"> </w:t>
      </w:r>
      <w:r w:rsidRPr="767545C4" w:rsidR="008C4FA6">
        <w:rPr>
          <w:rFonts w:ascii="Verdana" w:hAnsi="Verdana" w:eastAsia="Verdana" w:cs="Verdana"/>
          <w:color w:val="000000" w:themeColor="text1"/>
          <w:sz w:val="18"/>
          <w:szCs w:val="18"/>
        </w:rPr>
        <w:t>wordt uitgesteld</w:t>
      </w:r>
      <w:r w:rsidRPr="767545C4" w:rsidR="00430685">
        <w:rPr>
          <w:rFonts w:ascii="Verdana" w:hAnsi="Verdana"/>
          <w:sz w:val="18"/>
          <w:szCs w:val="18"/>
        </w:rPr>
        <w:t xml:space="preserve">. Voor hoog-risico AI-systemen </w:t>
      </w:r>
      <w:r w:rsidR="008C4FA6">
        <w:rPr>
          <w:rFonts w:ascii="Verdana" w:hAnsi="Verdana"/>
          <w:sz w:val="18"/>
          <w:szCs w:val="18"/>
        </w:rPr>
        <w:t xml:space="preserve">die </w:t>
      </w:r>
      <w:r w:rsidR="00167F41">
        <w:rPr>
          <w:rFonts w:ascii="Verdana" w:hAnsi="Verdana"/>
          <w:sz w:val="18"/>
          <w:szCs w:val="18"/>
        </w:rPr>
        <w:t>zijn opgenomen in</w:t>
      </w:r>
      <w:r w:rsidRPr="767545C4" w:rsidR="00430685">
        <w:rPr>
          <w:rFonts w:ascii="Verdana" w:hAnsi="Verdana"/>
          <w:sz w:val="18"/>
          <w:szCs w:val="18"/>
        </w:rPr>
        <w:t xml:space="preserve"> bijlage III </w:t>
      </w:r>
      <w:r w:rsidR="00167F41">
        <w:rPr>
          <w:rFonts w:ascii="Verdana" w:hAnsi="Verdana"/>
          <w:sz w:val="18"/>
          <w:szCs w:val="18"/>
        </w:rPr>
        <w:t>van</w:t>
      </w:r>
      <w:r w:rsidRPr="767545C4" w:rsidR="00167F41">
        <w:rPr>
          <w:rFonts w:ascii="Verdana" w:hAnsi="Verdana"/>
          <w:sz w:val="18"/>
          <w:szCs w:val="18"/>
        </w:rPr>
        <w:t xml:space="preserve"> </w:t>
      </w:r>
      <w:r w:rsidRPr="767545C4" w:rsidR="00430685">
        <w:rPr>
          <w:rFonts w:ascii="Verdana" w:hAnsi="Verdana"/>
          <w:sz w:val="18"/>
          <w:szCs w:val="18"/>
        </w:rPr>
        <w:t xml:space="preserve">de </w:t>
      </w:r>
      <w:r w:rsidR="00167F41">
        <w:rPr>
          <w:rFonts w:ascii="Verdana" w:hAnsi="Verdana"/>
          <w:sz w:val="18"/>
          <w:szCs w:val="18"/>
        </w:rPr>
        <w:t>AI-</w:t>
      </w:r>
      <w:r w:rsidRPr="767545C4" w:rsidR="00430685">
        <w:rPr>
          <w:rFonts w:ascii="Verdana" w:hAnsi="Verdana"/>
          <w:sz w:val="18"/>
          <w:szCs w:val="18"/>
        </w:rPr>
        <w:t xml:space="preserve">verordening, worden de regels van toepassing zes maanden nadat de Commissie een besluit neemt dat adequate steunmaatregelen beschikbaar zijn (voor bepaalde categorieën). Voor hoog-risico AI-systemen die onder </w:t>
      </w:r>
      <w:r w:rsidR="00167F41">
        <w:rPr>
          <w:rFonts w:ascii="Verdana" w:hAnsi="Verdana"/>
          <w:sz w:val="18"/>
          <w:szCs w:val="18"/>
        </w:rPr>
        <w:t xml:space="preserve">één van de in </w:t>
      </w:r>
      <w:r w:rsidRPr="767545C4" w:rsidR="00430685">
        <w:rPr>
          <w:rFonts w:ascii="Verdana" w:hAnsi="Verdana"/>
          <w:sz w:val="18"/>
          <w:szCs w:val="18"/>
        </w:rPr>
        <w:t xml:space="preserve">bijlage I bij de verordening </w:t>
      </w:r>
      <w:r w:rsidR="00167F41">
        <w:rPr>
          <w:rFonts w:ascii="Verdana" w:hAnsi="Verdana"/>
          <w:sz w:val="18"/>
          <w:szCs w:val="18"/>
        </w:rPr>
        <w:t>genoemde EU-</w:t>
      </w:r>
      <w:r w:rsidR="00420C45">
        <w:rPr>
          <w:rFonts w:ascii="Verdana" w:hAnsi="Verdana"/>
          <w:sz w:val="18"/>
          <w:szCs w:val="18"/>
        </w:rPr>
        <w:t xml:space="preserve">regelgeving </w:t>
      </w:r>
      <w:r w:rsidRPr="767545C4" w:rsidR="00430685">
        <w:rPr>
          <w:rFonts w:ascii="Verdana" w:hAnsi="Verdana"/>
          <w:sz w:val="18"/>
          <w:szCs w:val="18"/>
        </w:rPr>
        <w:t xml:space="preserve">vallen, gelden de regels </w:t>
      </w:r>
      <w:r w:rsidR="00420C45">
        <w:rPr>
          <w:rFonts w:ascii="Verdana" w:hAnsi="Verdana"/>
          <w:sz w:val="18"/>
          <w:szCs w:val="18"/>
        </w:rPr>
        <w:t xml:space="preserve">vanaf </w:t>
      </w:r>
      <w:r w:rsidRPr="767545C4" w:rsidR="00430685">
        <w:rPr>
          <w:rFonts w:ascii="Verdana" w:hAnsi="Verdana"/>
          <w:sz w:val="18"/>
          <w:szCs w:val="18"/>
        </w:rPr>
        <w:t>twaalf maanden na dat besluit</w:t>
      </w:r>
      <w:r w:rsidR="00493960">
        <w:rPr>
          <w:rFonts w:ascii="Verdana" w:hAnsi="Verdana"/>
          <w:sz w:val="18"/>
          <w:szCs w:val="18"/>
        </w:rPr>
        <w:t xml:space="preserve"> van de Commissie</w:t>
      </w:r>
      <w:r w:rsidRPr="767545C4" w:rsidR="00430685">
        <w:rPr>
          <w:rFonts w:ascii="Verdana" w:hAnsi="Verdana"/>
          <w:sz w:val="18"/>
          <w:szCs w:val="18"/>
        </w:rPr>
        <w:t xml:space="preserve">. Wanneer de Commissie geen besluit neemt, treden de bepalingen uiterlijk in werking op </w:t>
      </w:r>
      <w:r w:rsidR="00D2416E">
        <w:rPr>
          <w:rFonts w:ascii="Verdana" w:hAnsi="Verdana"/>
          <w:sz w:val="18"/>
          <w:szCs w:val="18"/>
        </w:rPr>
        <w:t>2</w:t>
      </w:r>
      <w:r w:rsidRPr="767545C4" w:rsidR="00D2416E">
        <w:rPr>
          <w:rFonts w:ascii="Verdana" w:hAnsi="Verdana"/>
          <w:sz w:val="18"/>
          <w:szCs w:val="18"/>
        </w:rPr>
        <w:t xml:space="preserve"> </w:t>
      </w:r>
      <w:r w:rsidRPr="767545C4" w:rsidR="00430685">
        <w:rPr>
          <w:rFonts w:ascii="Verdana" w:hAnsi="Verdana"/>
          <w:sz w:val="18"/>
          <w:szCs w:val="18"/>
        </w:rPr>
        <w:t>december 2027 voor bijlage III AI-systemen en op 2 augustus 2028 voor bijlage I AI-systemen. Dit zou neerkomen op een uitstel van 1</w:t>
      </w:r>
      <w:r w:rsidR="009420AC">
        <w:rPr>
          <w:rFonts w:ascii="Verdana" w:hAnsi="Verdana"/>
          <w:sz w:val="18"/>
          <w:szCs w:val="18"/>
        </w:rPr>
        <w:t>6</w:t>
      </w:r>
      <w:r w:rsidRPr="767545C4" w:rsidR="00430685">
        <w:rPr>
          <w:rFonts w:ascii="Verdana" w:hAnsi="Verdana"/>
          <w:sz w:val="18"/>
          <w:szCs w:val="18"/>
        </w:rPr>
        <w:t xml:space="preserve"> respectievelijk 12 maanden ten opzichte van de huidige deadlines.</w:t>
      </w:r>
    </w:p>
    <w:p w:rsidR="00430685" w:rsidP="007F4FB5" w:rsidRDefault="00430685" w14:paraId="3AE9A191" w14:textId="4B050A45">
      <w:pPr>
        <w:spacing w:line="360" w:lineRule="auto"/>
        <w:jc w:val="both"/>
        <w:rPr>
          <w:rFonts w:ascii="Verdana" w:hAnsi="Verdana"/>
          <w:sz w:val="18"/>
          <w:szCs w:val="18"/>
        </w:rPr>
      </w:pPr>
    </w:p>
    <w:p w:rsidR="00430685" w:rsidP="007F4FB5" w:rsidRDefault="00430685" w14:paraId="6B44A5CD" w14:textId="3135F786">
      <w:pPr>
        <w:spacing w:line="360" w:lineRule="auto"/>
        <w:jc w:val="both"/>
        <w:rPr>
          <w:rFonts w:ascii="Verdana" w:hAnsi="Verdana"/>
          <w:sz w:val="18"/>
          <w:szCs w:val="18"/>
        </w:rPr>
      </w:pPr>
      <w:r w:rsidRPr="767545C4">
        <w:rPr>
          <w:rFonts w:ascii="Verdana" w:hAnsi="Verdana"/>
          <w:sz w:val="18"/>
          <w:szCs w:val="18"/>
        </w:rPr>
        <w:t xml:space="preserve">Het voorstel schrapt voorts de registratieplicht voor hoog-risico AI-systemen die naar het oordeel van de aanbieder geen significant risico op schade voor de gezondheid, veiligheid of grondrechten van natuurlijke personen inhouden. Deze AI-systemen hoeven vervolgens niet aan de bepalingen inzake hoog-risico AI-systemen te voldoen, maar moeten volgens de huidige tekst van de AI-verordening wel geregistreerd worden in een publieke database. Ook wordt de inspanningsverplichting geschrapt voor aanbieders en gebruiksverantwoordelijken van AI-systemen om voor AI-geletterdheid te zorgen binnen hun organisatie. In plaats hiervan komt een verplichting voor lidstaten en de Commissie om AI-geletterdheid te bevorderen onder aanbieders en gebruiksverantwoordelijken. </w:t>
      </w:r>
    </w:p>
    <w:p w:rsidR="00430685" w:rsidP="007F4FB5" w:rsidRDefault="00430685" w14:paraId="4399A661" w14:textId="4B050A45">
      <w:pPr>
        <w:spacing w:line="360" w:lineRule="auto"/>
        <w:jc w:val="both"/>
        <w:rPr>
          <w:rFonts w:ascii="Verdana" w:hAnsi="Verdana"/>
          <w:sz w:val="18"/>
          <w:szCs w:val="18"/>
        </w:rPr>
      </w:pPr>
    </w:p>
    <w:p w:rsidRPr="00501D43" w:rsidR="00430685" w:rsidP="007F4FB5" w:rsidRDefault="00430685" w14:paraId="7890A948" w14:textId="19AFCCD3">
      <w:pPr>
        <w:spacing w:line="360" w:lineRule="auto"/>
        <w:jc w:val="both"/>
        <w:rPr>
          <w:rFonts w:ascii="Verdana" w:hAnsi="Verdana"/>
          <w:sz w:val="18"/>
          <w:szCs w:val="18"/>
        </w:rPr>
      </w:pPr>
      <w:r w:rsidRPr="4E0FD823">
        <w:rPr>
          <w:rFonts w:ascii="Verdana" w:hAnsi="Verdana"/>
          <w:sz w:val="18"/>
          <w:szCs w:val="18"/>
        </w:rPr>
        <w:t xml:space="preserve">Daarnaast </w:t>
      </w:r>
      <w:r w:rsidR="0036356F">
        <w:rPr>
          <w:rFonts w:ascii="Verdana" w:hAnsi="Verdana"/>
          <w:sz w:val="18"/>
          <w:szCs w:val="18"/>
        </w:rPr>
        <w:t xml:space="preserve">breidt </w:t>
      </w:r>
      <w:r w:rsidRPr="4E0FD823">
        <w:rPr>
          <w:rFonts w:ascii="Verdana" w:hAnsi="Verdana"/>
          <w:sz w:val="18"/>
          <w:szCs w:val="18"/>
        </w:rPr>
        <w:t xml:space="preserve">het voorstel </w:t>
      </w:r>
      <w:r w:rsidR="0036356F">
        <w:rPr>
          <w:rFonts w:ascii="Verdana" w:hAnsi="Verdana"/>
          <w:sz w:val="18"/>
          <w:szCs w:val="18"/>
        </w:rPr>
        <w:t>de</w:t>
      </w:r>
      <w:r w:rsidRPr="4E0FD823" w:rsidR="0036356F">
        <w:rPr>
          <w:rFonts w:ascii="Verdana" w:hAnsi="Verdana"/>
          <w:sz w:val="18"/>
          <w:szCs w:val="18"/>
        </w:rPr>
        <w:t xml:space="preserve"> </w:t>
      </w:r>
      <w:r w:rsidRPr="4E0FD823">
        <w:rPr>
          <w:rFonts w:ascii="Verdana" w:hAnsi="Verdana"/>
          <w:sz w:val="18"/>
          <w:szCs w:val="18"/>
        </w:rPr>
        <w:t xml:space="preserve">wettelijke basis voor aanbieders en gebruikers van AI-systemen en </w:t>
      </w:r>
      <w:r w:rsidR="00586782">
        <w:rPr>
          <w:rFonts w:ascii="Verdana" w:hAnsi="Verdana"/>
          <w:sz w:val="18"/>
          <w:szCs w:val="18"/>
        </w:rPr>
        <w:t>-</w:t>
      </w:r>
      <w:r w:rsidRPr="4E0FD823">
        <w:rPr>
          <w:rFonts w:ascii="Verdana" w:hAnsi="Verdana"/>
          <w:sz w:val="18"/>
          <w:szCs w:val="18"/>
        </w:rPr>
        <w:t>modellen om onder bepaalde voorwaarden bijzondere categorieën van persoonsgegevens (zoals gegevens over ras, gezondheid, seksuele geaardheid) te verwerken voor het detecteren en corrigeren van bias</w:t>
      </w:r>
      <w:r w:rsidR="0036356F">
        <w:rPr>
          <w:rFonts w:ascii="Verdana" w:hAnsi="Verdana"/>
          <w:sz w:val="18"/>
          <w:szCs w:val="18"/>
        </w:rPr>
        <w:t xml:space="preserve"> uit</w:t>
      </w:r>
      <w:r w:rsidRPr="4E0FD823">
        <w:rPr>
          <w:rFonts w:ascii="Verdana" w:hAnsi="Verdana"/>
          <w:sz w:val="18"/>
          <w:szCs w:val="18"/>
        </w:rPr>
        <w:t xml:space="preserve"> naar alle AI-systemen en </w:t>
      </w:r>
      <w:r w:rsidR="00586782">
        <w:rPr>
          <w:rFonts w:ascii="Verdana" w:hAnsi="Verdana"/>
          <w:sz w:val="18"/>
          <w:szCs w:val="18"/>
        </w:rPr>
        <w:t>-</w:t>
      </w:r>
      <w:r w:rsidRPr="4E0FD823">
        <w:rPr>
          <w:rFonts w:ascii="Verdana" w:hAnsi="Verdana"/>
          <w:sz w:val="18"/>
          <w:szCs w:val="18"/>
        </w:rPr>
        <w:t>modellen.</w:t>
      </w:r>
      <w:r w:rsidR="0036356F">
        <w:rPr>
          <w:rFonts w:ascii="Verdana" w:hAnsi="Verdana"/>
          <w:sz w:val="18"/>
          <w:szCs w:val="18"/>
        </w:rPr>
        <w:t xml:space="preserve"> In de huidige tekst van de AI-verordening is deze wettelijke basis alleen van toepassing op hoog-risico AI-systemen. </w:t>
      </w:r>
    </w:p>
    <w:p w:rsidR="00430685" w:rsidP="007F4FB5" w:rsidRDefault="00430685" w14:paraId="60BB2B63" w14:textId="4B050A45">
      <w:pPr>
        <w:spacing w:line="360" w:lineRule="auto"/>
        <w:jc w:val="both"/>
        <w:rPr>
          <w:rFonts w:ascii="Verdana" w:hAnsi="Verdana"/>
          <w:sz w:val="18"/>
          <w:szCs w:val="18"/>
        </w:rPr>
      </w:pPr>
    </w:p>
    <w:p w:rsidRPr="00F741E0" w:rsidR="00125D20" w:rsidP="007F4FB5" w:rsidRDefault="00430685" w14:paraId="45133401" w14:textId="08517121">
      <w:pPr>
        <w:spacing w:line="360" w:lineRule="auto"/>
        <w:jc w:val="both"/>
        <w:rPr>
          <w:rFonts w:ascii="Verdana" w:hAnsi="Verdana"/>
          <w:sz w:val="18"/>
          <w:szCs w:val="18"/>
        </w:rPr>
      </w:pPr>
      <w:r>
        <w:rPr>
          <w:rFonts w:ascii="Verdana" w:hAnsi="Verdana"/>
          <w:sz w:val="18"/>
          <w:szCs w:val="18"/>
        </w:rPr>
        <w:lastRenderedPageBreak/>
        <w:t xml:space="preserve">Het voorstel zorgt ook dat een aantal maatregelen om naleving van de AI-verordening makkelijker te maken voor micro-ondernemingen en midden- en kleinbedrijf op meer bedrijven van toepassing </w:t>
      </w:r>
      <w:r w:rsidR="009A7B44">
        <w:rPr>
          <w:rFonts w:ascii="Verdana" w:hAnsi="Verdana"/>
          <w:sz w:val="18"/>
          <w:szCs w:val="18"/>
        </w:rPr>
        <w:t>wordt</w:t>
      </w:r>
      <w:r>
        <w:rPr>
          <w:rFonts w:ascii="Verdana" w:hAnsi="Verdana"/>
          <w:sz w:val="18"/>
          <w:szCs w:val="18"/>
        </w:rPr>
        <w:t>. Dit gaat o.a. om een vereenvoudigd systeem voor kwaliteitsbeheer en het schrappen van verplichte sjablonen. Ook worden de bevoegdheden van het EU AI-bureau (AI Office) uitgebreid, o.a. door het AI-bureau exclusief bevoegd te maken voor AI-systemen die zijn geïntegreerd in zeer grote online platforms en zeer grote online zoekmachines</w:t>
      </w:r>
      <w:r w:rsidRPr="3895C9C7">
        <w:rPr>
          <w:rStyle w:val="FootnoteReference"/>
          <w:rFonts w:ascii="Verdana" w:hAnsi="Verdana" w:eastAsiaTheme="majorEastAsia"/>
          <w:sz w:val="18"/>
          <w:szCs w:val="18"/>
        </w:rPr>
        <w:footnoteReference w:id="3"/>
      </w:r>
      <w:r>
        <w:rPr>
          <w:rFonts w:ascii="Verdana" w:hAnsi="Verdana"/>
          <w:sz w:val="18"/>
          <w:szCs w:val="18"/>
        </w:rPr>
        <w:t xml:space="preserve"> en de mogelijkheid te geven een </w:t>
      </w:r>
      <w:r w:rsidRPr="3895C9C7">
        <w:rPr>
          <w:rFonts w:ascii="Verdana" w:hAnsi="Verdana"/>
          <w:i/>
          <w:iCs/>
          <w:sz w:val="18"/>
          <w:szCs w:val="18"/>
        </w:rPr>
        <w:t xml:space="preserve">regulatory sandbox </w:t>
      </w:r>
      <w:r>
        <w:rPr>
          <w:rFonts w:ascii="Verdana" w:hAnsi="Verdana"/>
          <w:sz w:val="18"/>
          <w:szCs w:val="18"/>
        </w:rPr>
        <w:t>op EU-niveau op te zetten voor AI-systemen voor algemene doeleinden.</w:t>
      </w:r>
      <w:r w:rsidRPr="67EE8F3A" w:rsidR="00125D20">
        <w:rPr>
          <w:rFonts w:ascii="Verdana" w:hAnsi="Verdana"/>
          <w:sz w:val="18"/>
          <w:szCs w:val="18"/>
        </w:rPr>
        <w:t xml:space="preserve"> </w:t>
      </w:r>
    </w:p>
    <w:p w:rsidR="00125D20" w:rsidP="007F4FB5" w:rsidRDefault="00125D20" w14:paraId="0CBED78B" w14:textId="4B050A45">
      <w:pPr>
        <w:spacing w:line="360" w:lineRule="auto"/>
        <w:jc w:val="both"/>
        <w:rPr>
          <w:rFonts w:ascii="Verdana" w:hAnsi="Verdana" w:eastAsia="Verdana" w:cs="Verdana"/>
          <w:sz w:val="18"/>
          <w:szCs w:val="18"/>
        </w:rPr>
      </w:pPr>
    </w:p>
    <w:p w:rsidRPr="000C68B3" w:rsidR="000139BA" w:rsidP="000C68B3" w:rsidRDefault="000139BA" w14:paraId="1BFD2B4B" w14:textId="77DE879C">
      <w:pPr>
        <w:spacing w:line="360" w:lineRule="auto"/>
        <w:jc w:val="both"/>
        <w:rPr>
          <w:rFonts w:ascii="Verdana" w:hAnsi="Verdana" w:eastAsia="Verdana" w:cs="Verdana"/>
          <w:i/>
          <w:iCs/>
          <w:sz w:val="18"/>
          <w:szCs w:val="18"/>
        </w:rPr>
      </w:pPr>
      <w:r w:rsidRPr="3895C9C7">
        <w:rPr>
          <w:rFonts w:ascii="Verdana" w:hAnsi="Verdana" w:eastAsia="Verdana" w:cs="Verdana"/>
          <w:i/>
          <w:iCs/>
          <w:sz w:val="18"/>
          <w:szCs w:val="18"/>
        </w:rPr>
        <w:t>Omnibus Digitaal</w:t>
      </w:r>
    </w:p>
    <w:p w:rsidR="00125D20" w:rsidP="007F4FB5" w:rsidRDefault="00125D20" w14:paraId="105FA66C" w14:textId="564B8607">
      <w:pPr>
        <w:spacing w:line="360" w:lineRule="auto"/>
        <w:jc w:val="both"/>
        <w:rPr>
          <w:rFonts w:ascii="Verdana" w:hAnsi="Verdana" w:eastAsia="Verdana" w:cs="Verdana"/>
          <w:sz w:val="18"/>
          <w:szCs w:val="18"/>
        </w:rPr>
      </w:pPr>
      <w:r w:rsidRPr="67EE8F3A">
        <w:rPr>
          <w:rFonts w:ascii="Verdana" w:hAnsi="Verdana" w:eastAsia="Verdana" w:cs="Verdana"/>
          <w:sz w:val="18"/>
          <w:szCs w:val="18"/>
        </w:rPr>
        <w:t xml:space="preserve">Het voorstel voor een Omnibus Digitaal wijzigt verschillende </w:t>
      </w:r>
      <w:r w:rsidR="000139BA">
        <w:rPr>
          <w:rFonts w:ascii="Verdana" w:hAnsi="Verdana" w:eastAsia="Verdana" w:cs="Verdana"/>
          <w:sz w:val="18"/>
          <w:szCs w:val="18"/>
        </w:rPr>
        <w:t>Europese verordeningen</w:t>
      </w:r>
      <w:r w:rsidRPr="67EE8F3A">
        <w:rPr>
          <w:rFonts w:ascii="Verdana" w:hAnsi="Verdana" w:eastAsia="Verdana" w:cs="Verdana"/>
          <w:sz w:val="18"/>
          <w:szCs w:val="18"/>
        </w:rPr>
        <w:t xml:space="preserve"> en </w:t>
      </w:r>
      <w:r w:rsidR="000139BA">
        <w:rPr>
          <w:rFonts w:ascii="Verdana" w:hAnsi="Verdana" w:eastAsia="Verdana" w:cs="Verdana"/>
          <w:sz w:val="18"/>
          <w:szCs w:val="18"/>
        </w:rPr>
        <w:t>richtlijnen</w:t>
      </w:r>
      <w:r w:rsidRPr="67EE8F3A">
        <w:rPr>
          <w:rFonts w:ascii="Verdana" w:hAnsi="Verdana" w:eastAsia="Verdana" w:cs="Verdana"/>
          <w:sz w:val="18"/>
          <w:szCs w:val="18"/>
        </w:rPr>
        <w:t xml:space="preserve">, met name met betrekking tot data en cybersecurity. </w:t>
      </w:r>
      <w:r w:rsidR="000308AF">
        <w:rPr>
          <w:rFonts w:ascii="Verdana" w:hAnsi="Verdana" w:eastAsia="Verdana" w:cs="Verdana"/>
          <w:sz w:val="18"/>
          <w:szCs w:val="18"/>
        </w:rPr>
        <w:t>Ten eerste worden d</w:t>
      </w:r>
      <w:r w:rsidRPr="00B76D42" w:rsidR="000308AF">
        <w:rPr>
          <w:rFonts w:ascii="Verdana" w:hAnsi="Verdana" w:eastAsia="Verdana" w:cs="Verdana"/>
          <w:sz w:val="18"/>
          <w:szCs w:val="18"/>
        </w:rPr>
        <w:t>e</w:t>
      </w:r>
      <w:r w:rsidRPr="00B76D42">
        <w:rPr>
          <w:rFonts w:ascii="Verdana" w:hAnsi="Verdana" w:eastAsia="Verdana" w:cs="Verdana"/>
          <w:sz w:val="18"/>
          <w:szCs w:val="18"/>
        </w:rPr>
        <w:t xml:space="preserve"> Open Data Richtlijn</w:t>
      </w:r>
      <w:r>
        <w:rPr>
          <w:rFonts w:ascii="Verdana" w:hAnsi="Verdana" w:eastAsia="Verdana" w:cs="Verdana"/>
          <w:sz w:val="18"/>
          <w:szCs w:val="18"/>
        </w:rPr>
        <w:t xml:space="preserve"> (ODR)</w:t>
      </w:r>
      <w:r w:rsidR="00420C45">
        <w:rPr>
          <w:rStyle w:val="FootnoteReference"/>
          <w:rFonts w:ascii="Verdana" w:hAnsi="Verdana" w:eastAsia="Verdana" w:cs="Verdana"/>
          <w:sz w:val="18"/>
          <w:szCs w:val="18"/>
        </w:rPr>
        <w:footnoteReference w:id="4"/>
      </w:r>
      <w:r w:rsidRPr="00B76D42">
        <w:rPr>
          <w:rFonts w:ascii="Verdana" w:hAnsi="Verdana" w:eastAsia="Verdana" w:cs="Verdana"/>
          <w:sz w:val="18"/>
          <w:szCs w:val="18"/>
        </w:rPr>
        <w:t xml:space="preserve">, </w:t>
      </w:r>
      <w:proofErr w:type="spellStart"/>
      <w:r w:rsidRPr="00B76D42">
        <w:rPr>
          <w:rFonts w:ascii="Verdana" w:hAnsi="Verdana" w:eastAsia="Verdana" w:cs="Verdana"/>
          <w:sz w:val="18"/>
          <w:szCs w:val="18"/>
        </w:rPr>
        <w:t>Datagovernanceverordening</w:t>
      </w:r>
      <w:proofErr w:type="spellEnd"/>
      <w:r w:rsidR="00C03B29">
        <w:rPr>
          <w:rStyle w:val="FootnoteReference"/>
          <w:rFonts w:ascii="Verdana" w:hAnsi="Verdana" w:eastAsia="Verdana" w:cs="Verdana"/>
          <w:sz w:val="18"/>
          <w:szCs w:val="18"/>
        </w:rPr>
        <w:footnoteReference w:id="5"/>
      </w:r>
      <w:r>
        <w:rPr>
          <w:rFonts w:ascii="Verdana" w:hAnsi="Verdana" w:eastAsia="Verdana" w:cs="Verdana"/>
          <w:sz w:val="18"/>
          <w:szCs w:val="18"/>
        </w:rPr>
        <w:t xml:space="preserve"> (DGA)</w:t>
      </w:r>
      <w:r w:rsidRPr="00B76D42">
        <w:rPr>
          <w:rFonts w:ascii="Verdana" w:hAnsi="Verdana" w:eastAsia="Verdana" w:cs="Verdana"/>
          <w:sz w:val="18"/>
          <w:szCs w:val="18"/>
        </w:rPr>
        <w:t xml:space="preserve"> en</w:t>
      </w:r>
      <w:r w:rsidRPr="00BD5821">
        <w:rPr>
          <w:rFonts w:ascii="Verdana" w:hAnsi="Verdana" w:eastAsia="Verdana" w:cs="Verdana"/>
          <w:i/>
          <w:iCs/>
          <w:sz w:val="18"/>
          <w:szCs w:val="18"/>
        </w:rPr>
        <w:t xml:space="preserve"> Free Flow of </w:t>
      </w:r>
      <w:r w:rsidRPr="00BD5821" w:rsidR="00006F49">
        <w:rPr>
          <w:rFonts w:ascii="Verdana" w:hAnsi="Verdana" w:eastAsia="Verdana" w:cs="Verdana"/>
          <w:i/>
          <w:iCs/>
          <w:sz w:val="18"/>
          <w:szCs w:val="18"/>
        </w:rPr>
        <w:t xml:space="preserve">Non-Personal </w:t>
      </w:r>
      <w:r w:rsidRPr="00BD5821">
        <w:rPr>
          <w:rFonts w:ascii="Verdana" w:hAnsi="Verdana" w:eastAsia="Verdana" w:cs="Verdana"/>
          <w:i/>
          <w:iCs/>
          <w:sz w:val="18"/>
          <w:szCs w:val="18"/>
        </w:rPr>
        <w:t>Data</w:t>
      </w:r>
      <w:r w:rsidRPr="00B76D42">
        <w:rPr>
          <w:rFonts w:ascii="Verdana" w:hAnsi="Verdana" w:eastAsia="Verdana" w:cs="Verdana"/>
          <w:sz w:val="18"/>
          <w:szCs w:val="18"/>
        </w:rPr>
        <w:t>verordening</w:t>
      </w:r>
      <w:r w:rsidR="00C03B29">
        <w:rPr>
          <w:rStyle w:val="FootnoteReference"/>
          <w:rFonts w:ascii="Verdana" w:hAnsi="Verdana" w:eastAsia="Verdana" w:cs="Verdana"/>
          <w:sz w:val="18"/>
          <w:szCs w:val="18"/>
        </w:rPr>
        <w:footnoteReference w:id="6"/>
      </w:r>
      <w:r>
        <w:rPr>
          <w:rFonts w:ascii="Verdana" w:hAnsi="Verdana" w:eastAsia="Verdana" w:cs="Verdana"/>
          <w:sz w:val="18"/>
          <w:szCs w:val="18"/>
        </w:rPr>
        <w:t xml:space="preserve"> (</w:t>
      </w:r>
      <w:proofErr w:type="spellStart"/>
      <w:r>
        <w:rPr>
          <w:rFonts w:ascii="Verdana" w:hAnsi="Verdana" w:eastAsia="Verdana" w:cs="Verdana"/>
          <w:sz w:val="18"/>
          <w:szCs w:val="18"/>
        </w:rPr>
        <w:t>FF</w:t>
      </w:r>
      <w:r w:rsidR="000308AF">
        <w:rPr>
          <w:rFonts w:ascii="Verdana" w:hAnsi="Verdana" w:eastAsia="Verdana" w:cs="Verdana"/>
          <w:sz w:val="18"/>
          <w:szCs w:val="18"/>
        </w:rPr>
        <w:t>o</w:t>
      </w:r>
      <w:r>
        <w:rPr>
          <w:rFonts w:ascii="Verdana" w:hAnsi="Verdana" w:eastAsia="Verdana" w:cs="Verdana"/>
          <w:sz w:val="18"/>
          <w:szCs w:val="18"/>
        </w:rPr>
        <w:t>D</w:t>
      </w:r>
      <w:proofErr w:type="spellEnd"/>
      <w:r>
        <w:rPr>
          <w:rFonts w:ascii="Verdana" w:hAnsi="Verdana" w:eastAsia="Verdana" w:cs="Verdana"/>
          <w:sz w:val="18"/>
          <w:szCs w:val="18"/>
        </w:rPr>
        <w:t>)</w:t>
      </w:r>
      <w:r w:rsidRPr="00B76D42">
        <w:rPr>
          <w:rFonts w:ascii="Verdana" w:hAnsi="Verdana" w:eastAsia="Verdana" w:cs="Verdana"/>
          <w:sz w:val="18"/>
          <w:szCs w:val="18"/>
        </w:rPr>
        <w:t xml:space="preserve"> ingetrokken.</w:t>
      </w:r>
      <w:r>
        <w:rPr>
          <w:rFonts w:ascii="Verdana" w:hAnsi="Verdana" w:eastAsia="Verdana" w:cs="Verdana"/>
          <w:sz w:val="18"/>
          <w:szCs w:val="18"/>
        </w:rPr>
        <w:t xml:space="preserve"> D</w:t>
      </w:r>
      <w:r w:rsidRPr="006C03B9">
        <w:rPr>
          <w:rFonts w:ascii="Verdana" w:hAnsi="Verdana" w:eastAsia="Verdana" w:cs="Verdana"/>
          <w:sz w:val="18"/>
          <w:szCs w:val="18"/>
        </w:rPr>
        <w:t xml:space="preserve">e </w:t>
      </w:r>
      <w:r w:rsidRPr="67EE8F3A" w:rsidR="000308AF">
        <w:rPr>
          <w:rFonts w:ascii="Verdana" w:hAnsi="Verdana" w:eastAsia="Verdana" w:cs="Verdana"/>
          <w:sz w:val="18"/>
          <w:szCs w:val="18"/>
        </w:rPr>
        <w:t>verplichtingen uit de DGA voor data-altruïstische organisaties</w:t>
      </w:r>
      <w:r w:rsidR="00CB24FF">
        <w:rPr>
          <w:rStyle w:val="FootnoteReference"/>
          <w:rFonts w:ascii="Verdana" w:hAnsi="Verdana" w:eastAsia="Verdana" w:cs="Verdana"/>
          <w:sz w:val="18"/>
          <w:szCs w:val="18"/>
        </w:rPr>
        <w:footnoteReference w:id="7"/>
      </w:r>
      <w:r w:rsidRPr="67EE8F3A" w:rsidR="000308AF">
        <w:rPr>
          <w:rFonts w:ascii="Verdana" w:hAnsi="Verdana" w:eastAsia="Verdana" w:cs="Verdana"/>
          <w:sz w:val="18"/>
          <w:szCs w:val="18"/>
        </w:rPr>
        <w:t xml:space="preserve"> en databemiddelingsdiensten </w:t>
      </w:r>
      <w:r w:rsidR="00CB24FF">
        <w:rPr>
          <w:rFonts w:ascii="Verdana" w:hAnsi="Verdana" w:eastAsia="Verdana" w:cs="Verdana"/>
          <w:sz w:val="18"/>
          <w:szCs w:val="18"/>
        </w:rPr>
        <w:t xml:space="preserve">worden </w:t>
      </w:r>
      <w:r w:rsidR="000308AF">
        <w:rPr>
          <w:rFonts w:ascii="Verdana" w:hAnsi="Verdana" w:eastAsia="Verdana" w:cs="Verdana"/>
          <w:sz w:val="18"/>
          <w:szCs w:val="18"/>
        </w:rPr>
        <w:t xml:space="preserve">opgenomen </w:t>
      </w:r>
      <w:r w:rsidR="00CB24FF">
        <w:rPr>
          <w:rFonts w:ascii="Verdana" w:hAnsi="Verdana" w:eastAsia="Verdana" w:cs="Verdana"/>
          <w:sz w:val="18"/>
          <w:szCs w:val="18"/>
        </w:rPr>
        <w:t>in de</w:t>
      </w:r>
      <w:r w:rsidRPr="00243E46" w:rsidR="000308AF">
        <w:rPr>
          <w:rFonts w:ascii="Verdana" w:hAnsi="Verdana" w:eastAsia="Verdana" w:cs="Verdana"/>
          <w:sz w:val="18"/>
          <w:szCs w:val="18"/>
        </w:rPr>
        <w:t xml:space="preserve"> Dataverordening</w:t>
      </w:r>
      <w:r w:rsidR="00C03B29">
        <w:rPr>
          <w:rStyle w:val="FootnoteReference"/>
          <w:rFonts w:ascii="Verdana" w:hAnsi="Verdana" w:eastAsia="Verdana" w:cs="Verdana"/>
          <w:sz w:val="18"/>
          <w:szCs w:val="18"/>
        </w:rPr>
        <w:footnoteReference w:id="8"/>
      </w:r>
      <w:r w:rsidR="000308AF">
        <w:rPr>
          <w:rFonts w:ascii="Verdana" w:hAnsi="Verdana" w:eastAsia="Verdana" w:cs="Verdana"/>
          <w:sz w:val="18"/>
          <w:szCs w:val="18"/>
        </w:rPr>
        <w:t xml:space="preserve">. Daarbij </w:t>
      </w:r>
      <w:r w:rsidRPr="67EE8F3A" w:rsidR="000308AF">
        <w:rPr>
          <w:rFonts w:ascii="Verdana" w:hAnsi="Verdana" w:eastAsia="Verdana" w:cs="Verdana"/>
          <w:sz w:val="18"/>
          <w:szCs w:val="18"/>
        </w:rPr>
        <w:t xml:space="preserve">worden </w:t>
      </w:r>
      <w:r w:rsidR="000308AF">
        <w:rPr>
          <w:rFonts w:ascii="Verdana" w:hAnsi="Verdana" w:eastAsia="Verdana" w:cs="Verdana"/>
          <w:sz w:val="18"/>
          <w:szCs w:val="18"/>
        </w:rPr>
        <w:t xml:space="preserve">de eisen </w:t>
      </w:r>
      <w:r w:rsidRPr="67EE8F3A" w:rsidR="000308AF">
        <w:rPr>
          <w:rFonts w:ascii="Verdana" w:hAnsi="Verdana" w:eastAsia="Verdana" w:cs="Verdana"/>
          <w:sz w:val="18"/>
          <w:szCs w:val="18"/>
        </w:rPr>
        <w:t xml:space="preserve">versoepeld en </w:t>
      </w:r>
      <w:r w:rsidR="007025D7">
        <w:rPr>
          <w:rFonts w:ascii="Verdana" w:hAnsi="Verdana" w:eastAsia="Verdana" w:cs="Verdana"/>
          <w:sz w:val="18"/>
          <w:szCs w:val="18"/>
        </w:rPr>
        <w:t xml:space="preserve">wordt </w:t>
      </w:r>
      <w:r w:rsidRPr="67EE8F3A" w:rsidR="000308AF">
        <w:rPr>
          <w:rFonts w:ascii="Verdana" w:hAnsi="Verdana" w:eastAsia="Verdana" w:cs="Verdana"/>
          <w:sz w:val="18"/>
          <w:szCs w:val="18"/>
        </w:rPr>
        <w:t xml:space="preserve">certificering </w:t>
      </w:r>
      <w:r w:rsidR="000308AF">
        <w:rPr>
          <w:rFonts w:ascii="Verdana" w:hAnsi="Verdana" w:eastAsia="Verdana" w:cs="Verdana"/>
          <w:sz w:val="18"/>
          <w:szCs w:val="18"/>
        </w:rPr>
        <w:t xml:space="preserve">ook voor databemiddelingsdiensten </w:t>
      </w:r>
      <w:r w:rsidRPr="67EE8F3A" w:rsidR="000308AF">
        <w:rPr>
          <w:rFonts w:ascii="Verdana" w:hAnsi="Verdana" w:eastAsia="Verdana" w:cs="Verdana"/>
          <w:sz w:val="18"/>
          <w:szCs w:val="18"/>
        </w:rPr>
        <w:t xml:space="preserve">vrijwillig. </w:t>
      </w:r>
      <w:r w:rsidR="000308AF">
        <w:rPr>
          <w:rFonts w:ascii="Verdana" w:hAnsi="Verdana" w:eastAsia="Verdana" w:cs="Verdana"/>
          <w:sz w:val="18"/>
          <w:szCs w:val="18"/>
        </w:rPr>
        <w:t xml:space="preserve">Het verbod op datalokalisatie-eisen uit de </w:t>
      </w:r>
      <w:proofErr w:type="spellStart"/>
      <w:r w:rsidR="000308AF">
        <w:rPr>
          <w:rFonts w:ascii="Verdana" w:hAnsi="Verdana" w:eastAsia="Verdana" w:cs="Verdana"/>
          <w:sz w:val="18"/>
          <w:szCs w:val="18"/>
        </w:rPr>
        <w:t>FFoD</w:t>
      </w:r>
      <w:proofErr w:type="spellEnd"/>
      <w:r w:rsidR="000308AF">
        <w:rPr>
          <w:rFonts w:ascii="Verdana" w:hAnsi="Verdana" w:eastAsia="Verdana" w:cs="Verdana"/>
          <w:sz w:val="18"/>
          <w:szCs w:val="18"/>
        </w:rPr>
        <w:t xml:space="preserve"> wordt </w:t>
      </w:r>
      <w:r w:rsidR="00CB24FF">
        <w:rPr>
          <w:rFonts w:ascii="Verdana" w:hAnsi="Verdana" w:eastAsia="Verdana" w:cs="Verdana"/>
          <w:sz w:val="18"/>
          <w:szCs w:val="18"/>
        </w:rPr>
        <w:t xml:space="preserve">ook </w:t>
      </w:r>
      <w:r w:rsidR="000308AF">
        <w:rPr>
          <w:rFonts w:ascii="Verdana" w:hAnsi="Verdana" w:eastAsia="Verdana" w:cs="Verdana"/>
          <w:sz w:val="18"/>
          <w:szCs w:val="18"/>
        </w:rPr>
        <w:t xml:space="preserve">opgenomen </w:t>
      </w:r>
      <w:r w:rsidR="00B51A32">
        <w:rPr>
          <w:rFonts w:ascii="Verdana" w:hAnsi="Verdana" w:eastAsia="Verdana" w:cs="Verdana"/>
          <w:sz w:val="18"/>
          <w:szCs w:val="18"/>
        </w:rPr>
        <w:t xml:space="preserve">in de </w:t>
      </w:r>
      <w:r w:rsidRPr="00595F47" w:rsidR="000308AF">
        <w:rPr>
          <w:rFonts w:ascii="Verdana" w:hAnsi="Verdana" w:eastAsia="Verdana" w:cs="Verdana"/>
          <w:sz w:val="18"/>
          <w:szCs w:val="18"/>
        </w:rPr>
        <w:t>Dataverordening</w:t>
      </w:r>
      <w:r w:rsidR="000308AF">
        <w:rPr>
          <w:rFonts w:ascii="Verdana" w:hAnsi="Verdana" w:eastAsia="Verdana" w:cs="Verdana"/>
          <w:sz w:val="18"/>
          <w:szCs w:val="18"/>
        </w:rPr>
        <w:t xml:space="preserve">. </w:t>
      </w:r>
      <w:r>
        <w:rPr>
          <w:rFonts w:ascii="Verdana" w:hAnsi="Verdana" w:eastAsia="Verdana" w:cs="Verdana"/>
          <w:sz w:val="18"/>
          <w:szCs w:val="18"/>
        </w:rPr>
        <w:t>D</w:t>
      </w:r>
      <w:r w:rsidRPr="006C03B9">
        <w:rPr>
          <w:rFonts w:ascii="Verdana" w:hAnsi="Verdana" w:eastAsia="Verdana" w:cs="Verdana"/>
          <w:sz w:val="18"/>
          <w:szCs w:val="18"/>
        </w:rPr>
        <w:t xml:space="preserve">e regels over het hergebruik van </w:t>
      </w:r>
      <w:r w:rsidR="000308AF">
        <w:rPr>
          <w:rFonts w:ascii="Verdana" w:hAnsi="Verdana" w:eastAsia="Verdana" w:cs="Verdana"/>
          <w:sz w:val="18"/>
          <w:szCs w:val="18"/>
        </w:rPr>
        <w:t>beschermde categorieën</w:t>
      </w:r>
      <w:r w:rsidRPr="006C03B9">
        <w:rPr>
          <w:rFonts w:ascii="Verdana" w:hAnsi="Verdana" w:eastAsia="Verdana" w:cs="Verdana"/>
          <w:sz w:val="18"/>
          <w:szCs w:val="18"/>
        </w:rPr>
        <w:t xml:space="preserve"> data uit de </w:t>
      </w:r>
      <w:r>
        <w:rPr>
          <w:rFonts w:ascii="Verdana" w:hAnsi="Verdana" w:eastAsia="Verdana" w:cs="Verdana"/>
          <w:sz w:val="18"/>
          <w:szCs w:val="18"/>
        </w:rPr>
        <w:t>DGA</w:t>
      </w:r>
      <w:r w:rsidRPr="006C03B9">
        <w:rPr>
          <w:rFonts w:ascii="Verdana" w:hAnsi="Verdana" w:eastAsia="Verdana" w:cs="Verdana"/>
          <w:sz w:val="18"/>
          <w:szCs w:val="18"/>
        </w:rPr>
        <w:t xml:space="preserve"> </w:t>
      </w:r>
      <w:r>
        <w:rPr>
          <w:rFonts w:ascii="Verdana" w:hAnsi="Verdana" w:eastAsia="Verdana" w:cs="Verdana"/>
          <w:sz w:val="18"/>
          <w:szCs w:val="18"/>
        </w:rPr>
        <w:t>worden samengevoegd</w:t>
      </w:r>
      <w:r w:rsidRPr="006C03B9">
        <w:rPr>
          <w:rFonts w:ascii="Verdana" w:hAnsi="Verdana" w:eastAsia="Verdana" w:cs="Verdana"/>
          <w:sz w:val="18"/>
          <w:szCs w:val="18"/>
        </w:rPr>
        <w:t xml:space="preserve"> met de regels voor het hergebruik van open data </w:t>
      </w:r>
      <w:r>
        <w:rPr>
          <w:rFonts w:ascii="Verdana" w:hAnsi="Verdana" w:eastAsia="Verdana" w:cs="Verdana"/>
          <w:sz w:val="18"/>
          <w:szCs w:val="18"/>
        </w:rPr>
        <w:t xml:space="preserve">in de ODR </w:t>
      </w:r>
      <w:r w:rsidRPr="006C03B9">
        <w:rPr>
          <w:rFonts w:ascii="Verdana" w:hAnsi="Verdana" w:eastAsia="Verdana" w:cs="Verdana"/>
          <w:sz w:val="18"/>
          <w:szCs w:val="18"/>
        </w:rPr>
        <w:t xml:space="preserve">en </w:t>
      </w:r>
      <w:r>
        <w:rPr>
          <w:rFonts w:ascii="Verdana" w:hAnsi="Verdana" w:eastAsia="Verdana" w:cs="Verdana"/>
          <w:sz w:val="18"/>
          <w:szCs w:val="18"/>
        </w:rPr>
        <w:t>opgenomen</w:t>
      </w:r>
      <w:r w:rsidRPr="006C03B9">
        <w:rPr>
          <w:rFonts w:ascii="Verdana" w:hAnsi="Verdana" w:eastAsia="Verdana" w:cs="Verdana"/>
          <w:sz w:val="18"/>
          <w:szCs w:val="18"/>
        </w:rPr>
        <w:t xml:space="preserve"> in </w:t>
      </w:r>
      <w:r>
        <w:rPr>
          <w:rFonts w:ascii="Verdana" w:hAnsi="Verdana" w:eastAsia="Verdana" w:cs="Verdana"/>
          <w:sz w:val="18"/>
          <w:szCs w:val="18"/>
        </w:rPr>
        <w:t>de</w:t>
      </w:r>
      <w:r w:rsidRPr="006C03B9">
        <w:rPr>
          <w:rFonts w:ascii="Verdana" w:hAnsi="Verdana" w:eastAsia="Verdana" w:cs="Verdana"/>
          <w:sz w:val="18"/>
          <w:szCs w:val="18"/>
        </w:rPr>
        <w:t xml:space="preserve"> Dataverordening</w:t>
      </w:r>
      <w:r>
        <w:rPr>
          <w:rFonts w:ascii="Verdana" w:hAnsi="Verdana" w:eastAsia="Verdana" w:cs="Verdana"/>
          <w:sz w:val="18"/>
          <w:szCs w:val="18"/>
        </w:rPr>
        <w:t>.</w:t>
      </w:r>
      <w:r w:rsidRPr="006C03B9">
        <w:rPr>
          <w:rFonts w:ascii="Verdana" w:hAnsi="Verdana" w:eastAsia="Verdana" w:cs="Verdana"/>
          <w:sz w:val="18"/>
          <w:szCs w:val="18"/>
        </w:rPr>
        <w:t xml:space="preserve"> </w:t>
      </w:r>
      <w:r>
        <w:rPr>
          <w:rFonts w:ascii="Verdana" w:hAnsi="Verdana" w:eastAsia="Verdana" w:cs="Verdana"/>
          <w:sz w:val="18"/>
          <w:szCs w:val="18"/>
        </w:rPr>
        <w:t>Hierbij blijft flexibiliteit voor lidstaten voor nationale oplossingen voor openbaarmaking van data</w:t>
      </w:r>
      <w:r w:rsidR="008A634E">
        <w:rPr>
          <w:rFonts w:ascii="Verdana" w:hAnsi="Verdana" w:eastAsia="Verdana" w:cs="Verdana"/>
          <w:sz w:val="18"/>
          <w:szCs w:val="18"/>
        </w:rPr>
        <w:t xml:space="preserve"> behouden</w:t>
      </w:r>
      <w:r>
        <w:rPr>
          <w:rFonts w:ascii="Verdana" w:hAnsi="Verdana" w:eastAsia="Verdana" w:cs="Verdana"/>
          <w:sz w:val="18"/>
          <w:szCs w:val="18"/>
        </w:rPr>
        <w:t xml:space="preserve">. </w:t>
      </w:r>
      <w:r w:rsidR="00955A8C">
        <w:rPr>
          <w:rFonts w:ascii="Verdana" w:hAnsi="Verdana" w:eastAsia="Verdana" w:cs="Verdana"/>
          <w:sz w:val="18"/>
          <w:szCs w:val="18"/>
        </w:rPr>
        <w:t>H</w:t>
      </w:r>
      <w:r w:rsidRPr="00F87F25">
        <w:rPr>
          <w:rFonts w:ascii="Verdana" w:hAnsi="Verdana" w:eastAsia="Verdana" w:cs="Verdana"/>
          <w:sz w:val="18"/>
          <w:szCs w:val="18"/>
        </w:rPr>
        <w:t>et voorstel</w:t>
      </w:r>
      <w:r w:rsidR="00955A8C">
        <w:rPr>
          <w:rFonts w:ascii="Verdana" w:hAnsi="Verdana" w:eastAsia="Verdana" w:cs="Verdana"/>
          <w:sz w:val="18"/>
          <w:szCs w:val="18"/>
        </w:rPr>
        <w:t xml:space="preserve"> in</w:t>
      </w:r>
      <w:r w:rsidR="007025D7">
        <w:rPr>
          <w:rFonts w:ascii="Verdana" w:hAnsi="Verdana" w:eastAsia="Verdana" w:cs="Verdana"/>
          <w:sz w:val="18"/>
          <w:szCs w:val="18"/>
        </w:rPr>
        <w:t>t</w:t>
      </w:r>
      <w:r w:rsidR="00955A8C">
        <w:rPr>
          <w:rFonts w:ascii="Verdana" w:hAnsi="Verdana" w:eastAsia="Verdana" w:cs="Verdana"/>
          <w:sz w:val="18"/>
          <w:szCs w:val="18"/>
        </w:rPr>
        <w:t>roduceert</w:t>
      </w:r>
      <w:r w:rsidRPr="00F87F25">
        <w:rPr>
          <w:rFonts w:ascii="Verdana" w:hAnsi="Verdana" w:eastAsia="Verdana" w:cs="Verdana"/>
          <w:sz w:val="18"/>
          <w:szCs w:val="18"/>
        </w:rPr>
        <w:t xml:space="preserve"> de mogelijkheid voor overheidsinstanties om andere voorwaarden en tarieven te stellen aan zeer grote bedrijven, waaronder de zogenaamde “</w:t>
      </w:r>
      <w:r w:rsidR="00917909">
        <w:rPr>
          <w:rFonts w:ascii="Verdana" w:hAnsi="Verdana" w:eastAsia="Verdana" w:cs="Verdana"/>
          <w:sz w:val="18"/>
          <w:szCs w:val="18"/>
        </w:rPr>
        <w:t>poortwachters</w:t>
      </w:r>
      <w:r w:rsidRPr="00F87F25">
        <w:rPr>
          <w:rFonts w:ascii="Verdana" w:hAnsi="Verdana" w:eastAsia="Verdana" w:cs="Verdana"/>
          <w:sz w:val="18"/>
          <w:szCs w:val="18"/>
        </w:rPr>
        <w:t xml:space="preserve">” uit de </w:t>
      </w:r>
      <w:proofErr w:type="spellStart"/>
      <w:r w:rsidRPr="00F87F25">
        <w:rPr>
          <w:rFonts w:ascii="Verdana" w:hAnsi="Verdana" w:eastAsia="Verdana" w:cs="Verdana"/>
          <w:sz w:val="18"/>
          <w:szCs w:val="18"/>
        </w:rPr>
        <w:t>Digitalemarkt</w:t>
      </w:r>
      <w:r>
        <w:rPr>
          <w:rFonts w:ascii="Verdana" w:hAnsi="Verdana" w:eastAsia="Verdana" w:cs="Verdana"/>
          <w:sz w:val="18"/>
          <w:szCs w:val="18"/>
        </w:rPr>
        <w:t>en</w:t>
      </w:r>
      <w:r w:rsidRPr="00F87F25">
        <w:rPr>
          <w:rFonts w:ascii="Verdana" w:hAnsi="Verdana" w:eastAsia="Verdana" w:cs="Verdana"/>
          <w:sz w:val="18"/>
          <w:szCs w:val="18"/>
        </w:rPr>
        <w:t>verordening</w:t>
      </w:r>
      <w:proofErr w:type="spellEnd"/>
      <w:r w:rsidR="00C03B29">
        <w:rPr>
          <w:rStyle w:val="FootnoteReference"/>
          <w:rFonts w:ascii="Verdana" w:hAnsi="Verdana" w:eastAsia="Verdana" w:cs="Verdana"/>
          <w:sz w:val="18"/>
          <w:szCs w:val="18"/>
        </w:rPr>
        <w:footnoteReference w:id="9"/>
      </w:r>
      <w:r>
        <w:rPr>
          <w:rFonts w:ascii="Verdana" w:hAnsi="Verdana" w:eastAsia="Verdana" w:cs="Verdana"/>
          <w:sz w:val="18"/>
          <w:szCs w:val="18"/>
        </w:rPr>
        <w:t xml:space="preserve"> (DMA)</w:t>
      </w:r>
      <w:r w:rsidR="00CB24FF">
        <w:rPr>
          <w:rFonts w:ascii="Verdana" w:hAnsi="Verdana" w:eastAsia="Verdana" w:cs="Verdana"/>
          <w:sz w:val="18"/>
          <w:szCs w:val="18"/>
        </w:rPr>
        <w:t xml:space="preserve">, wanneer zij gegevens </w:t>
      </w:r>
      <w:r w:rsidR="00FD0D1E">
        <w:rPr>
          <w:rFonts w:ascii="Verdana" w:hAnsi="Verdana" w:eastAsia="Verdana" w:cs="Verdana"/>
          <w:sz w:val="18"/>
          <w:szCs w:val="18"/>
        </w:rPr>
        <w:t>beschikbaar</w:t>
      </w:r>
      <w:r w:rsidR="00CB24FF">
        <w:rPr>
          <w:rFonts w:ascii="Verdana" w:hAnsi="Verdana" w:eastAsia="Verdana" w:cs="Verdana"/>
          <w:sz w:val="18"/>
          <w:szCs w:val="18"/>
        </w:rPr>
        <w:t xml:space="preserve"> maken </w:t>
      </w:r>
      <w:r w:rsidR="00FD0D1E">
        <w:rPr>
          <w:rFonts w:ascii="Verdana" w:hAnsi="Verdana" w:eastAsia="Verdana" w:cs="Verdana"/>
          <w:sz w:val="18"/>
          <w:szCs w:val="18"/>
        </w:rPr>
        <w:t xml:space="preserve">voor hergebruik </w:t>
      </w:r>
      <w:r w:rsidR="00CB24FF">
        <w:rPr>
          <w:rFonts w:ascii="Verdana" w:hAnsi="Verdana" w:eastAsia="Verdana" w:cs="Verdana"/>
          <w:sz w:val="18"/>
          <w:szCs w:val="18"/>
        </w:rPr>
        <w:t>aan deze bedrijven</w:t>
      </w:r>
      <w:r w:rsidRPr="00F87F25">
        <w:rPr>
          <w:rFonts w:ascii="Verdana" w:hAnsi="Verdana" w:eastAsia="Verdana" w:cs="Verdana"/>
          <w:sz w:val="18"/>
          <w:szCs w:val="18"/>
        </w:rPr>
        <w:t xml:space="preserve">. </w:t>
      </w:r>
    </w:p>
    <w:p w:rsidR="00125D20" w:rsidP="007F4FB5" w:rsidRDefault="00125D20" w14:paraId="4080362E" w14:textId="77777777">
      <w:pPr>
        <w:spacing w:line="360" w:lineRule="auto"/>
        <w:jc w:val="both"/>
        <w:rPr>
          <w:rFonts w:ascii="Verdana" w:hAnsi="Verdana" w:eastAsia="Verdana" w:cs="Verdana"/>
          <w:sz w:val="18"/>
          <w:szCs w:val="18"/>
        </w:rPr>
      </w:pPr>
    </w:p>
    <w:p w:rsidR="00125D20" w:rsidP="007F4FB5" w:rsidRDefault="00955A8C" w14:paraId="5D813DF5" w14:textId="06B1ED6A">
      <w:pPr>
        <w:spacing w:line="360" w:lineRule="auto"/>
        <w:jc w:val="both"/>
        <w:rPr>
          <w:rFonts w:ascii="Verdana" w:hAnsi="Verdana" w:eastAsia="Verdana" w:cs="Verdana"/>
          <w:sz w:val="18"/>
          <w:szCs w:val="18"/>
        </w:rPr>
      </w:pPr>
      <w:r>
        <w:rPr>
          <w:rFonts w:ascii="Verdana" w:hAnsi="Verdana" w:eastAsia="Verdana" w:cs="Verdana"/>
          <w:sz w:val="18"/>
          <w:szCs w:val="18"/>
        </w:rPr>
        <w:t>In de Dataverordening</w:t>
      </w:r>
      <w:r w:rsidR="000308AF">
        <w:rPr>
          <w:rFonts w:ascii="Verdana" w:hAnsi="Verdana" w:eastAsia="Verdana" w:cs="Verdana"/>
          <w:sz w:val="18"/>
          <w:szCs w:val="18"/>
        </w:rPr>
        <w:t xml:space="preserve"> </w:t>
      </w:r>
      <w:r w:rsidR="00125D20">
        <w:rPr>
          <w:rFonts w:ascii="Verdana" w:hAnsi="Verdana" w:eastAsia="Verdana" w:cs="Verdana"/>
          <w:sz w:val="18"/>
          <w:szCs w:val="18"/>
        </w:rPr>
        <w:t xml:space="preserve">worden nieuwe waarborgen voor bescherming van bedrijfsgeheimen in data uit </w:t>
      </w:r>
      <w:r w:rsidRPr="00BD5821" w:rsidR="00125D20">
        <w:rPr>
          <w:rFonts w:ascii="Verdana" w:hAnsi="Verdana" w:eastAsia="Verdana" w:cs="Verdana"/>
          <w:i/>
          <w:iCs/>
          <w:sz w:val="18"/>
          <w:szCs w:val="18"/>
        </w:rPr>
        <w:t>internet-of-</w:t>
      </w:r>
      <w:proofErr w:type="spellStart"/>
      <w:r w:rsidRPr="00BD5821" w:rsidR="00125D20">
        <w:rPr>
          <w:rFonts w:ascii="Verdana" w:hAnsi="Verdana" w:eastAsia="Verdana" w:cs="Verdana"/>
          <w:i/>
          <w:iCs/>
          <w:sz w:val="18"/>
          <w:szCs w:val="18"/>
        </w:rPr>
        <w:t>things</w:t>
      </w:r>
      <w:proofErr w:type="spellEnd"/>
      <w:r w:rsidR="00125D20">
        <w:rPr>
          <w:rFonts w:ascii="Verdana" w:hAnsi="Verdana" w:eastAsia="Verdana" w:cs="Verdana"/>
          <w:sz w:val="18"/>
          <w:szCs w:val="18"/>
        </w:rPr>
        <w:t>-producten geïntroduceerd. Daarnaast</w:t>
      </w:r>
      <w:r w:rsidRPr="67EE8F3A" w:rsidR="00125D20">
        <w:rPr>
          <w:rFonts w:ascii="Verdana" w:hAnsi="Verdana" w:eastAsia="Verdana" w:cs="Verdana"/>
          <w:sz w:val="18"/>
          <w:szCs w:val="18"/>
        </w:rPr>
        <w:t xml:space="preserve"> </w:t>
      </w:r>
      <w:r w:rsidR="00125D20">
        <w:rPr>
          <w:rFonts w:ascii="Verdana" w:hAnsi="Verdana" w:eastAsia="Verdana" w:cs="Verdana"/>
          <w:sz w:val="18"/>
          <w:szCs w:val="18"/>
        </w:rPr>
        <w:t xml:space="preserve">worden </w:t>
      </w:r>
      <w:r w:rsidRPr="67EE8F3A" w:rsidR="00125D20">
        <w:rPr>
          <w:rFonts w:ascii="Verdana" w:hAnsi="Verdana" w:eastAsia="Verdana" w:cs="Verdana"/>
          <w:sz w:val="18"/>
          <w:szCs w:val="18"/>
        </w:rPr>
        <w:t>de bepalingen omtrent overstappen tussen clouddiensten</w:t>
      </w:r>
      <w:r w:rsidR="00125D20">
        <w:rPr>
          <w:rFonts w:ascii="Verdana" w:hAnsi="Verdana" w:eastAsia="Verdana" w:cs="Verdana"/>
          <w:sz w:val="18"/>
          <w:szCs w:val="18"/>
        </w:rPr>
        <w:t xml:space="preserve"> niet van toepassing </w:t>
      </w:r>
      <w:r w:rsidR="2A4A3F4A">
        <w:rPr>
          <w:rFonts w:ascii="Verdana" w:hAnsi="Verdana" w:eastAsia="Verdana" w:cs="Verdana"/>
          <w:sz w:val="18"/>
          <w:szCs w:val="18"/>
        </w:rPr>
        <w:t xml:space="preserve">verklaard </w:t>
      </w:r>
      <w:r w:rsidR="00125D20">
        <w:rPr>
          <w:rFonts w:ascii="Verdana" w:hAnsi="Verdana" w:eastAsia="Verdana" w:cs="Verdana"/>
          <w:sz w:val="18"/>
          <w:szCs w:val="18"/>
        </w:rPr>
        <w:t>op diensten waarvoor de contracten voor 12 september 2025</w:t>
      </w:r>
      <w:r w:rsidR="00CB24FF">
        <w:rPr>
          <w:rFonts w:ascii="Verdana" w:hAnsi="Verdana" w:eastAsia="Verdana" w:cs="Verdana"/>
          <w:sz w:val="18"/>
          <w:szCs w:val="18"/>
        </w:rPr>
        <w:t xml:space="preserve"> zijn afgesloten</w:t>
      </w:r>
      <w:r w:rsidR="00125D20">
        <w:rPr>
          <w:rFonts w:ascii="Verdana" w:hAnsi="Verdana" w:eastAsia="Verdana" w:cs="Verdana"/>
          <w:sz w:val="18"/>
          <w:szCs w:val="18"/>
        </w:rPr>
        <w:t xml:space="preserve"> </w:t>
      </w:r>
      <w:r w:rsidR="6FA4A970">
        <w:rPr>
          <w:rFonts w:ascii="Verdana" w:hAnsi="Verdana" w:eastAsia="Verdana" w:cs="Verdana"/>
          <w:sz w:val="18"/>
          <w:szCs w:val="18"/>
        </w:rPr>
        <w:t xml:space="preserve">en die </w:t>
      </w:r>
      <w:r w:rsidRPr="00F741E0" w:rsidR="6FA4A970">
        <w:rPr>
          <w:rFonts w:ascii="Verdana" w:hAnsi="Verdana" w:eastAsia="Verdana" w:cs="Verdana"/>
          <w:sz w:val="18"/>
          <w:szCs w:val="18"/>
        </w:rPr>
        <w:t xml:space="preserve">op maat zijn gemaakt voor specifieke klanten of worden aangeboden door een mkb of </w:t>
      </w:r>
      <w:r w:rsidRPr="3895C9C7" w:rsidR="007025D7">
        <w:rPr>
          <w:rFonts w:ascii="Verdana" w:hAnsi="Verdana" w:eastAsia="Verdana" w:cs="Verdana"/>
          <w:i/>
          <w:iCs/>
          <w:sz w:val="18"/>
          <w:szCs w:val="18"/>
        </w:rPr>
        <w:t>s</w:t>
      </w:r>
      <w:r w:rsidRPr="3895C9C7" w:rsidR="6FA4A970">
        <w:rPr>
          <w:rFonts w:ascii="Verdana" w:hAnsi="Verdana" w:eastAsia="Verdana" w:cs="Verdana"/>
          <w:i/>
          <w:iCs/>
          <w:sz w:val="18"/>
          <w:szCs w:val="18"/>
        </w:rPr>
        <w:t>mall mid cap (SMC)</w:t>
      </w:r>
      <w:r w:rsidRPr="3895C9C7" w:rsidR="009A7B44">
        <w:rPr>
          <w:rFonts w:ascii="Verdana" w:hAnsi="Verdana" w:eastAsia="Verdana" w:cs="Verdana"/>
          <w:i/>
          <w:iCs/>
          <w:sz w:val="18"/>
          <w:szCs w:val="18"/>
        </w:rPr>
        <w:t>.</w:t>
      </w:r>
      <w:r w:rsidRPr="3895C9C7" w:rsidR="00125D20">
        <w:rPr>
          <w:rStyle w:val="FootnoteReference"/>
          <w:rFonts w:ascii="Verdana" w:hAnsi="Verdana"/>
          <w:i/>
          <w:iCs/>
          <w:sz w:val="18"/>
          <w:szCs w:val="18"/>
        </w:rPr>
        <w:footnoteReference w:id="10"/>
      </w:r>
      <w:r w:rsidR="00125D20">
        <w:rPr>
          <w:rFonts w:ascii="Verdana" w:hAnsi="Verdana" w:eastAsia="Verdana" w:cs="Verdana"/>
          <w:sz w:val="18"/>
          <w:szCs w:val="18"/>
        </w:rPr>
        <w:t xml:space="preserve"> </w:t>
      </w:r>
      <w:r w:rsidRPr="002E4CF1" w:rsidR="00125D20">
        <w:rPr>
          <w:rFonts w:ascii="Verdana" w:hAnsi="Verdana" w:eastAsia="Verdana" w:cs="Verdana"/>
          <w:sz w:val="18"/>
          <w:szCs w:val="18"/>
        </w:rPr>
        <w:t xml:space="preserve">Het voorstel </w:t>
      </w:r>
      <w:r w:rsidR="00125D20">
        <w:rPr>
          <w:rFonts w:ascii="Verdana" w:hAnsi="Verdana" w:eastAsia="Verdana" w:cs="Verdana"/>
          <w:sz w:val="18"/>
          <w:szCs w:val="18"/>
        </w:rPr>
        <w:t xml:space="preserve">beperkt </w:t>
      </w:r>
      <w:r w:rsidRPr="002E4CF1" w:rsidR="00125D20">
        <w:rPr>
          <w:rFonts w:ascii="Verdana" w:hAnsi="Verdana" w:eastAsia="Verdana" w:cs="Verdana"/>
          <w:sz w:val="18"/>
          <w:szCs w:val="18"/>
        </w:rPr>
        <w:t>de reikwijdte van</w:t>
      </w:r>
      <w:r w:rsidR="00125D20">
        <w:rPr>
          <w:rFonts w:ascii="Verdana" w:hAnsi="Verdana" w:eastAsia="Verdana" w:cs="Verdana"/>
          <w:sz w:val="18"/>
          <w:szCs w:val="18"/>
        </w:rPr>
        <w:t xml:space="preserve"> de bevoegdheid voor overheidsinstanties om data op te vragen in situaties van ‘</w:t>
      </w:r>
      <w:r w:rsidRPr="002E4CF1" w:rsidR="00125D20">
        <w:rPr>
          <w:rFonts w:ascii="Verdana" w:hAnsi="Verdana" w:eastAsia="Verdana" w:cs="Verdana"/>
          <w:sz w:val="18"/>
          <w:szCs w:val="18"/>
        </w:rPr>
        <w:t>uit</w:t>
      </w:r>
      <w:r w:rsidR="00125D20">
        <w:rPr>
          <w:rFonts w:ascii="Verdana" w:hAnsi="Verdana" w:eastAsia="Verdana" w:cs="Verdana"/>
          <w:sz w:val="18"/>
          <w:szCs w:val="18"/>
        </w:rPr>
        <w:t>zonderlijke</w:t>
      </w:r>
      <w:r w:rsidRPr="002E4CF1" w:rsidR="00125D20">
        <w:rPr>
          <w:rFonts w:ascii="Verdana" w:hAnsi="Verdana" w:eastAsia="Verdana" w:cs="Verdana"/>
          <w:sz w:val="18"/>
          <w:szCs w:val="18"/>
        </w:rPr>
        <w:t xml:space="preserve"> noodzaak</w:t>
      </w:r>
      <w:r w:rsidR="00125D20">
        <w:rPr>
          <w:rFonts w:ascii="Verdana" w:hAnsi="Verdana" w:eastAsia="Verdana" w:cs="Verdana"/>
          <w:sz w:val="18"/>
          <w:szCs w:val="18"/>
        </w:rPr>
        <w:t>’</w:t>
      </w:r>
      <w:r w:rsidRPr="002E4CF1" w:rsidR="00125D20">
        <w:rPr>
          <w:rFonts w:ascii="Verdana" w:hAnsi="Verdana" w:eastAsia="Verdana" w:cs="Verdana"/>
          <w:sz w:val="18"/>
          <w:szCs w:val="18"/>
        </w:rPr>
        <w:t xml:space="preserve"> tot alleen </w:t>
      </w:r>
      <w:r w:rsidR="00125D20">
        <w:rPr>
          <w:rFonts w:ascii="Verdana" w:hAnsi="Verdana" w:eastAsia="Verdana" w:cs="Verdana"/>
          <w:sz w:val="18"/>
          <w:szCs w:val="18"/>
        </w:rPr>
        <w:t>‘</w:t>
      </w:r>
      <w:r w:rsidRPr="002E4CF1" w:rsidR="00125D20">
        <w:rPr>
          <w:rFonts w:ascii="Verdana" w:hAnsi="Verdana" w:eastAsia="Verdana" w:cs="Verdana"/>
          <w:sz w:val="18"/>
          <w:szCs w:val="18"/>
        </w:rPr>
        <w:t>algemene noodsituatie</w:t>
      </w:r>
      <w:r w:rsidR="00125D20">
        <w:rPr>
          <w:rFonts w:ascii="Verdana" w:hAnsi="Verdana" w:eastAsia="Verdana" w:cs="Verdana"/>
          <w:sz w:val="18"/>
          <w:szCs w:val="18"/>
        </w:rPr>
        <w:t>s’</w:t>
      </w:r>
      <w:r w:rsidRPr="002E4CF1" w:rsidR="00125D20">
        <w:rPr>
          <w:rFonts w:ascii="Verdana" w:hAnsi="Verdana" w:eastAsia="Verdana" w:cs="Verdana"/>
          <w:sz w:val="18"/>
          <w:szCs w:val="18"/>
        </w:rPr>
        <w:t>.</w:t>
      </w:r>
      <w:r w:rsidR="000308AF">
        <w:rPr>
          <w:rFonts w:ascii="Verdana" w:hAnsi="Verdana" w:eastAsia="Verdana" w:cs="Verdana"/>
          <w:sz w:val="18"/>
          <w:szCs w:val="18"/>
        </w:rPr>
        <w:t xml:space="preserve"> </w:t>
      </w:r>
      <w:r>
        <w:rPr>
          <w:rFonts w:ascii="Verdana" w:hAnsi="Verdana" w:eastAsia="Verdana" w:cs="Verdana"/>
          <w:sz w:val="18"/>
          <w:szCs w:val="18"/>
        </w:rPr>
        <w:t>De regels over de samenstelling van het Europese Comité voor Gegevensinnovatie (EDIB) uit de DGA en Dataverordening worden samengevoegd en aangepast, o.a. zodat hier vertegenwoordigers van lidstaten aan deel kunnen nemen.</w:t>
      </w:r>
    </w:p>
    <w:p w:rsidR="00125D20" w:rsidP="007F4FB5" w:rsidRDefault="00125D20" w14:paraId="4232B74C" w14:textId="77777777">
      <w:pPr>
        <w:spacing w:line="360" w:lineRule="auto"/>
        <w:jc w:val="both"/>
        <w:rPr>
          <w:rFonts w:ascii="Verdana" w:hAnsi="Verdana" w:eastAsia="Verdana" w:cs="Verdana"/>
          <w:sz w:val="18"/>
          <w:szCs w:val="18"/>
        </w:rPr>
      </w:pPr>
    </w:p>
    <w:p w:rsidR="00125D20" w:rsidP="007F4FB5" w:rsidRDefault="00B20993" w14:paraId="2EAEA98A" w14:textId="7496F499">
      <w:pPr>
        <w:spacing w:line="360" w:lineRule="auto"/>
        <w:jc w:val="both"/>
        <w:rPr>
          <w:rFonts w:ascii="Verdana" w:hAnsi="Verdana" w:eastAsia="Verdana" w:cs="Verdana"/>
          <w:sz w:val="18"/>
          <w:szCs w:val="18"/>
        </w:rPr>
      </w:pPr>
      <w:r>
        <w:rPr>
          <w:rFonts w:ascii="Verdana" w:hAnsi="Verdana" w:eastAsia="Verdana" w:cs="Verdana"/>
          <w:sz w:val="18"/>
          <w:szCs w:val="18"/>
        </w:rPr>
        <w:lastRenderedPageBreak/>
        <w:t>Daarnaast</w:t>
      </w:r>
      <w:r w:rsidR="000308AF">
        <w:rPr>
          <w:rFonts w:ascii="Verdana" w:hAnsi="Verdana" w:eastAsia="Verdana" w:cs="Verdana"/>
          <w:sz w:val="18"/>
          <w:szCs w:val="18"/>
        </w:rPr>
        <w:t xml:space="preserve"> wijzigt de Omnibus </w:t>
      </w:r>
      <w:r w:rsidR="00297813">
        <w:rPr>
          <w:rFonts w:ascii="Verdana" w:hAnsi="Verdana" w:eastAsia="Verdana" w:cs="Verdana"/>
          <w:sz w:val="18"/>
          <w:szCs w:val="18"/>
        </w:rPr>
        <w:t>D</w:t>
      </w:r>
      <w:r w:rsidR="000308AF">
        <w:rPr>
          <w:rFonts w:ascii="Verdana" w:hAnsi="Verdana" w:eastAsia="Verdana" w:cs="Verdana"/>
          <w:sz w:val="18"/>
          <w:szCs w:val="18"/>
        </w:rPr>
        <w:t xml:space="preserve">igitaal </w:t>
      </w:r>
      <w:r>
        <w:rPr>
          <w:rFonts w:ascii="Verdana" w:hAnsi="Verdana" w:eastAsia="Verdana" w:cs="Verdana"/>
          <w:sz w:val="18"/>
          <w:szCs w:val="18"/>
        </w:rPr>
        <w:t>regelgeving omtrent privacy</w:t>
      </w:r>
      <w:r w:rsidR="000308AF">
        <w:rPr>
          <w:rFonts w:ascii="Verdana" w:hAnsi="Verdana" w:eastAsia="Verdana" w:cs="Verdana"/>
          <w:sz w:val="18"/>
          <w:szCs w:val="18"/>
        </w:rPr>
        <w:t xml:space="preserve">. </w:t>
      </w:r>
      <w:r w:rsidRPr="67EE8F3A" w:rsidR="00125D20">
        <w:rPr>
          <w:rFonts w:ascii="Verdana" w:hAnsi="Verdana" w:eastAsia="Verdana" w:cs="Verdana"/>
          <w:sz w:val="18"/>
          <w:szCs w:val="18"/>
        </w:rPr>
        <w:t xml:space="preserve">Met betrekking tot de Algemene Verordening Gegevensbescherming (AVG) wijzigt het voorstel de definitie van persoonsgegevens met de intentie om deze meer in lijn te brengen met het </w:t>
      </w:r>
      <w:r w:rsidRPr="3895C9C7" w:rsidR="00125D20">
        <w:rPr>
          <w:rFonts w:ascii="Verdana" w:hAnsi="Verdana" w:eastAsia="Verdana" w:cs="Verdana"/>
          <w:i/>
          <w:iCs/>
          <w:sz w:val="18"/>
          <w:szCs w:val="18"/>
        </w:rPr>
        <w:t xml:space="preserve">Single </w:t>
      </w:r>
      <w:proofErr w:type="spellStart"/>
      <w:r w:rsidRPr="3895C9C7" w:rsidR="00125D20">
        <w:rPr>
          <w:rFonts w:ascii="Verdana" w:hAnsi="Verdana" w:eastAsia="Verdana" w:cs="Verdana"/>
          <w:i/>
          <w:iCs/>
          <w:sz w:val="18"/>
          <w:szCs w:val="18"/>
        </w:rPr>
        <w:t>Resolution</w:t>
      </w:r>
      <w:proofErr w:type="spellEnd"/>
      <w:r w:rsidRPr="3895C9C7" w:rsidR="00125D20">
        <w:rPr>
          <w:rFonts w:ascii="Verdana" w:hAnsi="Verdana" w:eastAsia="Verdana" w:cs="Verdana"/>
          <w:i/>
          <w:iCs/>
          <w:sz w:val="18"/>
          <w:szCs w:val="18"/>
        </w:rPr>
        <w:t xml:space="preserve"> Board-arrest</w:t>
      </w:r>
      <w:r w:rsidRPr="3895C9C7" w:rsidR="007804B9">
        <w:rPr>
          <w:rFonts w:ascii="Verdana" w:hAnsi="Verdana" w:eastAsia="Verdana" w:cs="Verdana"/>
          <w:i/>
          <w:iCs/>
          <w:sz w:val="18"/>
          <w:szCs w:val="18"/>
        </w:rPr>
        <w:t>.</w:t>
      </w:r>
      <w:r w:rsidRPr="3895C9C7" w:rsidR="00125D20">
        <w:rPr>
          <w:rStyle w:val="FootnoteReference"/>
          <w:rFonts w:ascii="Verdana" w:hAnsi="Verdana" w:eastAsia="Verdana" w:cs="Verdana"/>
          <w:i/>
          <w:iCs/>
          <w:sz w:val="18"/>
          <w:szCs w:val="18"/>
        </w:rPr>
        <w:footnoteReference w:id="11"/>
      </w:r>
      <w:r w:rsidRPr="67EE8F3A" w:rsidR="00125D20">
        <w:rPr>
          <w:rFonts w:ascii="Verdana" w:hAnsi="Verdana" w:eastAsia="Verdana" w:cs="Verdana"/>
          <w:sz w:val="18"/>
          <w:szCs w:val="18"/>
        </w:rPr>
        <w:t xml:space="preserve"> Ook </w:t>
      </w:r>
      <w:r w:rsidR="00182B1E">
        <w:rPr>
          <w:rFonts w:ascii="Verdana" w:hAnsi="Verdana" w:eastAsia="Verdana" w:cs="Verdana"/>
          <w:sz w:val="18"/>
          <w:szCs w:val="18"/>
        </w:rPr>
        <w:t>staat</w:t>
      </w:r>
      <w:r w:rsidRPr="67EE8F3A" w:rsidR="00182B1E">
        <w:rPr>
          <w:rFonts w:ascii="Verdana" w:hAnsi="Verdana" w:eastAsia="Verdana" w:cs="Verdana"/>
          <w:sz w:val="18"/>
          <w:szCs w:val="18"/>
        </w:rPr>
        <w:t xml:space="preserve"> </w:t>
      </w:r>
      <w:r w:rsidRPr="67EE8F3A" w:rsidR="00125D20">
        <w:rPr>
          <w:rFonts w:ascii="Verdana" w:hAnsi="Verdana" w:eastAsia="Verdana" w:cs="Verdana"/>
          <w:sz w:val="18"/>
          <w:szCs w:val="18"/>
        </w:rPr>
        <w:t xml:space="preserve">het voorstel de </w:t>
      </w:r>
      <w:r w:rsidR="00182B1E">
        <w:rPr>
          <w:rFonts w:ascii="Verdana" w:hAnsi="Verdana" w:eastAsia="Verdana" w:cs="Verdana"/>
          <w:sz w:val="18"/>
          <w:szCs w:val="18"/>
        </w:rPr>
        <w:t>verwerking</w:t>
      </w:r>
      <w:r w:rsidRPr="67EE8F3A" w:rsidR="00182B1E">
        <w:rPr>
          <w:rFonts w:ascii="Verdana" w:hAnsi="Verdana" w:eastAsia="Verdana" w:cs="Verdana"/>
          <w:sz w:val="18"/>
          <w:szCs w:val="18"/>
        </w:rPr>
        <w:t xml:space="preserve"> </w:t>
      </w:r>
      <w:r w:rsidRPr="67EE8F3A" w:rsidR="00125D20">
        <w:rPr>
          <w:rFonts w:ascii="Verdana" w:hAnsi="Verdana" w:eastAsia="Verdana" w:cs="Verdana"/>
          <w:sz w:val="18"/>
          <w:szCs w:val="18"/>
        </w:rPr>
        <w:t xml:space="preserve">van bijzondere persoonsgegevens </w:t>
      </w:r>
      <w:r w:rsidR="00182B1E">
        <w:rPr>
          <w:rFonts w:ascii="Verdana" w:hAnsi="Verdana" w:eastAsia="Verdana" w:cs="Verdana"/>
          <w:sz w:val="18"/>
          <w:szCs w:val="18"/>
        </w:rPr>
        <w:t xml:space="preserve">toe voor </w:t>
      </w:r>
      <w:r w:rsidR="00B334E7">
        <w:rPr>
          <w:rFonts w:ascii="Verdana" w:hAnsi="Verdana" w:eastAsia="Verdana" w:cs="Verdana"/>
          <w:sz w:val="18"/>
          <w:szCs w:val="18"/>
        </w:rPr>
        <w:t>verificatiedoeleinden en</w:t>
      </w:r>
      <w:r w:rsidR="00924EFC">
        <w:rPr>
          <w:rFonts w:ascii="Verdana" w:hAnsi="Verdana" w:eastAsia="Verdana" w:cs="Verdana"/>
          <w:sz w:val="18"/>
          <w:szCs w:val="18"/>
        </w:rPr>
        <w:t xml:space="preserve"> voor</w:t>
      </w:r>
      <w:r w:rsidR="00B334E7">
        <w:rPr>
          <w:rFonts w:ascii="Verdana" w:hAnsi="Verdana" w:eastAsia="Verdana" w:cs="Verdana"/>
          <w:sz w:val="18"/>
          <w:szCs w:val="18"/>
        </w:rPr>
        <w:t xml:space="preserve"> de ontwikkeling</w:t>
      </w:r>
      <w:r w:rsidRPr="00B334E7" w:rsidR="00B334E7">
        <w:rPr>
          <w:rFonts w:ascii="Verdana" w:hAnsi="Verdana" w:eastAsia="Verdana" w:cs="Verdana"/>
          <w:sz w:val="18"/>
          <w:szCs w:val="18"/>
        </w:rPr>
        <w:t xml:space="preserve"> </w:t>
      </w:r>
      <w:r w:rsidR="00B334E7">
        <w:rPr>
          <w:rFonts w:ascii="Verdana" w:hAnsi="Verdana" w:eastAsia="Verdana" w:cs="Verdana"/>
          <w:sz w:val="18"/>
          <w:szCs w:val="18"/>
        </w:rPr>
        <w:t>en exploitatie</w:t>
      </w:r>
      <w:r w:rsidR="00182B1E">
        <w:rPr>
          <w:rFonts w:ascii="Verdana" w:hAnsi="Verdana" w:eastAsia="Verdana" w:cs="Verdana"/>
          <w:sz w:val="18"/>
          <w:szCs w:val="18"/>
        </w:rPr>
        <w:t xml:space="preserve"> van AI-modellen</w:t>
      </w:r>
      <w:r w:rsidRPr="67EE8F3A" w:rsidR="00125D20">
        <w:rPr>
          <w:rFonts w:ascii="Verdana" w:hAnsi="Verdana" w:eastAsia="Verdana" w:cs="Verdana"/>
          <w:sz w:val="18"/>
          <w:szCs w:val="18"/>
        </w:rPr>
        <w:t xml:space="preserve">. </w:t>
      </w:r>
      <w:r w:rsidR="00182B1E">
        <w:rPr>
          <w:rFonts w:ascii="Verdana" w:hAnsi="Verdana" w:eastAsia="Verdana" w:cs="Verdana"/>
          <w:sz w:val="18"/>
          <w:szCs w:val="18"/>
        </w:rPr>
        <w:t xml:space="preserve">Aan de mogelijkheden tot het uitoefenen van rechten door betrokkenen worden nadere beperkingen gesteld om misbruik te voorkomen. </w:t>
      </w:r>
      <w:r w:rsidR="00CD1B67">
        <w:rPr>
          <w:rFonts w:ascii="Verdana" w:hAnsi="Verdana" w:eastAsia="Verdana" w:cs="Verdana"/>
          <w:sz w:val="18"/>
          <w:szCs w:val="18"/>
        </w:rPr>
        <w:t xml:space="preserve">Het voorstel </w:t>
      </w:r>
      <w:r w:rsidR="00924EFC">
        <w:rPr>
          <w:rFonts w:ascii="Verdana" w:hAnsi="Verdana" w:eastAsia="Verdana" w:cs="Verdana"/>
          <w:sz w:val="18"/>
          <w:szCs w:val="18"/>
        </w:rPr>
        <w:t>stelt</w:t>
      </w:r>
      <w:r w:rsidR="00CD1B67">
        <w:rPr>
          <w:rFonts w:ascii="Verdana" w:hAnsi="Verdana" w:eastAsia="Verdana" w:cs="Verdana"/>
          <w:sz w:val="18"/>
          <w:szCs w:val="18"/>
        </w:rPr>
        <w:t xml:space="preserve"> dat </w:t>
      </w:r>
      <w:r w:rsidR="00182B1E">
        <w:rPr>
          <w:rFonts w:ascii="Verdana" w:hAnsi="Verdana" w:eastAsia="Verdana" w:cs="Verdana"/>
          <w:sz w:val="18"/>
          <w:szCs w:val="18"/>
        </w:rPr>
        <w:t xml:space="preserve">geautomatiseerde besluitvorming </w:t>
      </w:r>
      <w:r w:rsidR="00CD1B67">
        <w:rPr>
          <w:rFonts w:ascii="Verdana" w:hAnsi="Verdana" w:eastAsia="Verdana" w:cs="Verdana"/>
          <w:sz w:val="18"/>
          <w:szCs w:val="18"/>
        </w:rPr>
        <w:t>mag, mits er aan bepaalde voorwaarden wordt vold</w:t>
      </w:r>
      <w:r w:rsidR="00924EFC">
        <w:rPr>
          <w:rFonts w:ascii="Verdana" w:hAnsi="Verdana" w:eastAsia="Verdana" w:cs="Verdana"/>
          <w:sz w:val="18"/>
          <w:szCs w:val="18"/>
        </w:rPr>
        <w:t>aa</w:t>
      </w:r>
      <w:r w:rsidR="00CD1B67">
        <w:rPr>
          <w:rFonts w:ascii="Verdana" w:hAnsi="Verdana" w:eastAsia="Verdana" w:cs="Verdana"/>
          <w:sz w:val="18"/>
          <w:szCs w:val="18"/>
        </w:rPr>
        <w:t>n.</w:t>
      </w:r>
      <w:r w:rsidR="00182B1E">
        <w:rPr>
          <w:rFonts w:ascii="Verdana" w:hAnsi="Verdana" w:eastAsia="Verdana" w:cs="Verdana"/>
          <w:sz w:val="18"/>
          <w:szCs w:val="18"/>
        </w:rPr>
        <w:t xml:space="preserve"> </w:t>
      </w:r>
      <w:r w:rsidR="00CD1B67">
        <w:rPr>
          <w:rFonts w:ascii="Verdana" w:hAnsi="Verdana" w:eastAsia="Verdana" w:cs="Verdana"/>
          <w:sz w:val="18"/>
          <w:szCs w:val="18"/>
        </w:rPr>
        <w:t>Nu mag geautomatiseerde besluitvorming juist niet, tenzij er aan bepaalde voorwaarden wordt voldaan.</w:t>
      </w:r>
      <w:r w:rsidR="00182B1E">
        <w:rPr>
          <w:rFonts w:ascii="Verdana" w:hAnsi="Verdana" w:eastAsia="Verdana" w:cs="Verdana"/>
          <w:sz w:val="18"/>
          <w:szCs w:val="18"/>
        </w:rPr>
        <w:t xml:space="preserve"> De plicht tot het melden van datalekken wordt uitdrukkelijker beperkt tot gevallen waarin het lek daadwerkelijk nadelige gevolgen voor personen kan hebben, en de termijn waarbinnen het lek gemeld moet worden gaat van 72 naar 96 uur. Ook wordt </w:t>
      </w:r>
      <w:r w:rsidR="00037990">
        <w:rPr>
          <w:rFonts w:ascii="Verdana" w:hAnsi="Verdana" w:eastAsia="Verdana" w:cs="Verdana"/>
          <w:sz w:val="18"/>
          <w:szCs w:val="18"/>
        </w:rPr>
        <w:t xml:space="preserve">het </w:t>
      </w:r>
      <w:r w:rsidR="00207DEE">
        <w:rPr>
          <w:rFonts w:ascii="Verdana" w:hAnsi="Verdana" w:eastAsia="Verdana" w:cs="Verdana"/>
          <w:sz w:val="18"/>
          <w:szCs w:val="18"/>
        </w:rPr>
        <w:t>Europees Comité</w:t>
      </w:r>
      <w:r w:rsidR="00965257">
        <w:rPr>
          <w:rFonts w:ascii="Verdana" w:hAnsi="Verdana" w:eastAsia="Verdana" w:cs="Verdana"/>
          <w:sz w:val="18"/>
          <w:szCs w:val="18"/>
        </w:rPr>
        <w:t xml:space="preserve"> voor </w:t>
      </w:r>
      <w:r w:rsidR="00CC3B2B">
        <w:rPr>
          <w:rFonts w:ascii="Verdana" w:hAnsi="Verdana" w:eastAsia="Verdana" w:cs="Verdana"/>
          <w:sz w:val="18"/>
          <w:szCs w:val="18"/>
        </w:rPr>
        <w:t>Gegevensbescherming</w:t>
      </w:r>
      <w:r w:rsidR="007025D7">
        <w:rPr>
          <w:rFonts w:ascii="Verdana" w:hAnsi="Verdana" w:eastAsia="Verdana" w:cs="Verdana"/>
          <w:sz w:val="18"/>
          <w:szCs w:val="18"/>
        </w:rPr>
        <w:t xml:space="preserve"> (</w:t>
      </w:r>
      <w:r w:rsidR="00182B1E">
        <w:rPr>
          <w:rFonts w:ascii="Verdana" w:hAnsi="Verdana" w:eastAsia="Verdana" w:cs="Verdana"/>
          <w:sz w:val="18"/>
          <w:szCs w:val="18"/>
        </w:rPr>
        <w:t>EDPB</w:t>
      </w:r>
      <w:r w:rsidR="007025D7">
        <w:rPr>
          <w:rFonts w:ascii="Verdana" w:hAnsi="Verdana" w:eastAsia="Verdana" w:cs="Verdana"/>
          <w:sz w:val="18"/>
          <w:szCs w:val="18"/>
        </w:rPr>
        <w:t>)</w:t>
      </w:r>
      <w:r w:rsidR="00182B1E">
        <w:rPr>
          <w:rFonts w:ascii="Verdana" w:hAnsi="Verdana" w:eastAsia="Verdana" w:cs="Verdana"/>
          <w:sz w:val="18"/>
          <w:szCs w:val="18"/>
        </w:rPr>
        <w:t xml:space="preserve">, waarin de Europese </w:t>
      </w:r>
      <w:r w:rsidR="007025D7">
        <w:rPr>
          <w:rFonts w:ascii="Verdana" w:hAnsi="Verdana" w:eastAsia="Verdana" w:cs="Verdana"/>
          <w:sz w:val="18"/>
          <w:szCs w:val="18"/>
        </w:rPr>
        <w:t>AVG-</w:t>
      </w:r>
      <w:r w:rsidR="00182B1E">
        <w:rPr>
          <w:rFonts w:ascii="Verdana" w:hAnsi="Verdana" w:eastAsia="Verdana" w:cs="Verdana"/>
          <w:sz w:val="18"/>
          <w:szCs w:val="18"/>
        </w:rPr>
        <w:t xml:space="preserve">toezichthouders verenigd zijn, verplicht lijsten op te stellen waarvoor geen </w:t>
      </w:r>
      <w:r w:rsidRPr="3895C9C7" w:rsidR="00182B1E">
        <w:rPr>
          <w:rFonts w:ascii="Verdana" w:hAnsi="Verdana" w:eastAsia="Verdana" w:cs="Verdana"/>
          <w:i/>
          <w:iCs/>
          <w:sz w:val="18"/>
          <w:szCs w:val="18"/>
        </w:rPr>
        <w:t>data protection impact assessment</w:t>
      </w:r>
      <w:r w:rsidRPr="005F51F5" w:rsidR="00182B1E">
        <w:rPr>
          <w:rFonts w:ascii="Verdana" w:hAnsi="Verdana" w:eastAsia="Verdana" w:cs="Verdana"/>
          <w:sz w:val="18"/>
          <w:szCs w:val="18"/>
        </w:rPr>
        <w:t xml:space="preserve"> </w:t>
      </w:r>
      <w:r w:rsidR="00182B1E">
        <w:rPr>
          <w:rFonts w:ascii="Verdana" w:hAnsi="Verdana" w:eastAsia="Verdana" w:cs="Verdana"/>
          <w:sz w:val="18"/>
          <w:szCs w:val="18"/>
        </w:rPr>
        <w:t xml:space="preserve">(DPIA) vereist is. Ten slotte wordt geregeld dat ‘gerechtvaardigd belang’ een grondslag is om AI-modellen te trainen. </w:t>
      </w:r>
      <w:r w:rsidR="00125D20">
        <w:rPr>
          <w:rFonts w:ascii="Verdana" w:hAnsi="Verdana" w:eastAsia="Verdana" w:cs="Verdana"/>
          <w:sz w:val="18"/>
          <w:szCs w:val="18"/>
        </w:rPr>
        <w:t>De regels</w:t>
      </w:r>
      <w:r w:rsidRPr="00B20993">
        <w:rPr>
          <w:rFonts w:ascii="Verdana" w:hAnsi="Verdana" w:eastAsia="Verdana" w:cs="Verdana"/>
          <w:sz w:val="18"/>
          <w:szCs w:val="18"/>
        </w:rPr>
        <w:t xml:space="preserve"> </w:t>
      </w:r>
      <w:r w:rsidRPr="67EE8F3A">
        <w:rPr>
          <w:rFonts w:ascii="Verdana" w:hAnsi="Verdana" w:eastAsia="Verdana" w:cs="Verdana"/>
          <w:sz w:val="18"/>
          <w:szCs w:val="18"/>
        </w:rPr>
        <w:t>over gegevensverwerking voor cookies</w:t>
      </w:r>
      <w:r w:rsidR="00125D20">
        <w:rPr>
          <w:rFonts w:ascii="Verdana" w:hAnsi="Verdana" w:eastAsia="Verdana" w:cs="Verdana"/>
          <w:sz w:val="18"/>
          <w:szCs w:val="18"/>
        </w:rPr>
        <w:t xml:space="preserve"> uit a</w:t>
      </w:r>
      <w:r w:rsidRPr="67EE8F3A" w:rsidR="00125D20">
        <w:rPr>
          <w:rFonts w:ascii="Verdana" w:hAnsi="Verdana" w:eastAsia="Verdana" w:cs="Verdana"/>
          <w:sz w:val="18"/>
          <w:szCs w:val="18"/>
        </w:rPr>
        <w:t xml:space="preserve">rtikel 5(3) </w:t>
      </w:r>
      <w:r>
        <w:rPr>
          <w:rFonts w:ascii="Verdana" w:hAnsi="Verdana" w:eastAsia="Verdana" w:cs="Verdana"/>
          <w:sz w:val="18"/>
          <w:szCs w:val="18"/>
        </w:rPr>
        <w:t>van</w:t>
      </w:r>
      <w:r w:rsidRPr="67EE8F3A">
        <w:rPr>
          <w:rFonts w:ascii="Verdana" w:hAnsi="Verdana" w:eastAsia="Verdana" w:cs="Verdana"/>
          <w:sz w:val="18"/>
          <w:szCs w:val="18"/>
        </w:rPr>
        <w:t xml:space="preserve"> </w:t>
      </w:r>
      <w:r w:rsidRPr="67EE8F3A" w:rsidR="00125D20">
        <w:rPr>
          <w:rFonts w:ascii="Verdana" w:hAnsi="Verdana" w:eastAsia="Verdana" w:cs="Verdana"/>
          <w:sz w:val="18"/>
          <w:szCs w:val="18"/>
        </w:rPr>
        <w:t xml:space="preserve">de </w:t>
      </w:r>
      <w:proofErr w:type="spellStart"/>
      <w:r w:rsidRPr="67EE8F3A" w:rsidR="00125D20">
        <w:rPr>
          <w:rFonts w:ascii="Verdana" w:hAnsi="Verdana" w:eastAsia="Verdana" w:cs="Verdana"/>
          <w:sz w:val="18"/>
          <w:szCs w:val="18"/>
        </w:rPr>
        <w:t>ePrivacy</w:t>
      </w:r>
      <w:proofErr w:type="spellEnd"/>
      <w:r w:rsidRPr="67EE8F3A" w:rsidR="00125D20">
        <w:rPr>
          <w:rFonts w:ascii="Verdana" w:hAnsi="Verdana" w:eastAsia="Verdana" w:cs="Verdana"/>
          <w:sz w:val="18"/>
          <w:szCs w:val="18"/>
        </w:rPr>
        <w:t>-richtlijn word</w:t>
      </w:r>
      <w:r w:rsidR="00125D20">
        <w:rPr>
          <w:rFonts w:ascii="Verdana" w:hAnsi="Verdana" w:eastAsia="Verdana" w:cs="Verdana"/>
          <w:sz w:val="18"/>
          <w:szCs w:val="18"/>
        </w:rPr>
        <w:t>en voor zover het persoonsgegevens betreft</w:t>
      </w:r>
      <w:r w:rsidR="00B8758B">
        <w:rPr>
          <w:rFonts w:ascii="Verdana" w:hAnsi="Verdana" w:eastAsia="Verdana" w:cs="Verdana"/>
          <w:sz w:val="18"/>
          <w:szCs w:val="18"/>
        </w:rPr>
        <w:t xml:space="preserve"> in aangepaste vorm</w:t>
      </w:r>
      <w:r w:rsidRPr="67EE8F3A" w:rsidR="00125D20">
        <w:rPr>
          <w:rFonts w:ascii="Verdana" w:hAnsi="Verdana" w:eastAsia="Verdana" w:cs="Verdana"/>
          <w:sz w:val="18"/>
          <w:szCs w:val="18"/>
        </w:rPr>
        <w:t xml:space="preserve"> ondergebracht onder de AVG. </w:t>
      </w:r>
      <w:r w:rsidR="00B8758B">
        <w:rPr>
          <w:rFonts w:ascii="Verdana" w:hAnsi="Verdana" w:eastAsia="Verdana" w:cs="Verdana"/>
          <w:sz w:val="18"/>
          <w:szCs w:val="18"/>
        </w:rPr>
        <w:t xml:space="preserve">De kern daarvan blijft dat toestemming nodig is voor cookies en soortgelijke </w:t>
      </w:r>
      <w:r w:rsidR="00342385">
        <w:rPr>
          <w:rFonts w:ascii="Verdana" w:hAnsi="Verdana" w:eastAsia="Verdana" w:cs="Verdana"/>
          <w:sz w:val="18"/>
          <w:szCs w:val="18"/>
        </w:rPr>
        <w:t>tracking-technologieën</w:t>
      </w:r>
      <w:r w:rsidR="00B8758B">
        <w:rPr>
          <w:rFonts w:ascii="Verdana" w:hAnsi="Verdana" w:eastAsia="Verdana" w:cs="Verdana"/>
          <w:sz w:val="18"/>
          <w:szCs w:val="18"/>
        </w:rPr>
        <w:t>. Hierop word</w:t>
      </w:r>
      <w:r w:rsidR="003C1179">
        <w:rPr>
          <w:rFonts w:ascii="Verdana" w:hAnsi="Verdana" w:eastAsia="Verdana" w:cs="Verdana"/>
          <w:sz w:val="18"/>
          <w:szCs w:val="18"/>
        </w:rPr>
        <w:t>t</w:t>
      </w:r>
      <w:r w:rsidR="00B8758B">
        <w:rPr>
          <w:rFonts w:ascii="Verdana" w:hAnsi="Verdana" w:eastAsia="Verdana" w:cs="Verdana"/>
          <w:sz w:val="18"/>
          <w:szCs w:val="18"/>
        </w:rPr>
        <w:t xml:space="preserve"> een aantal uitzonderingen geïntroduceerd, bijvoorbeeld voor analytische of veiligheidsdoeleinden. Daarnaast </w:t>
      </w:r>
      <w:r w:rsidR="007025D7">
        <w:rPr>
          <w:rFonts w:ascii="Verdana" w:hAnsi="Verdana" w:eastAsia="Verdana" w:cs="Verdana"/>
          <w:sz w:val="18"/>
          <w:szCs w:val="18"/>
        </w:rPr>
        <w:t>moeten</w:t>
      </w:r>
      <w:r w:rsidR="00B8758B">
        <w:rPr>
          <w:rFonts w:ascii="Verdana" w:hAnsi="Verdana" w:eastAsia="Verdana" w:cs="Verdana"/>
          <w:sz w:val="18"/>
          <w:szCs w:val="18"/>
        </w:rPr>
        <w:t xml:space="preserve"> toestemmings- en weigeringshandelingen met dit voorstel </w:t>
      </w:r>
      <w:r w:rsidR="003C1179">
        <w:rPr>
          <w:rFonts w:ascii="Verdana" w:hAnsi="Verdana" w:eastAsia="Verdana" w:cs="Verdana"/>
          <w:sz w:val="18"/>
          <w:szCs w:val="18"/>
        </w:rPr>
        <w:t xml:space="preserve">in de toekomst </w:t>
      </w:r>
      <w:r w:rsidR="00B8758B">
        <w:rPr>
          <w:rFonts w:ascii="Verdana" w:hAnsi="Verdana" w:eastAsia="Verdana" w:cs="Verdana"/>
          <w:sz w:val="18"/>
          <w:szCs w:val="18"/>
        </w:rPr>
        <w:t>geautomatiseerd of met een enkele klik uitgevoerd kunnen worden.</w:t>
      </w:r>
      <w:r w:rsidR="00D51544">
        <w:rPr>
          <w:rFonts w:ascii="Verdana" w:hAnsi="Verdana" w:eastAsia="Verdana" w:cs="Verdana"/>
          <w:sz w:val="18"/>
          <w:szCs w:val="18"/>
        </w:rPr>
        <w:t xml:space="preserve"> </w:t>
      </w:r>
      <w:r w:rsidRPr="00F741E0" w:rsidR="00D51544">
        <w:rPr>
          <w:rFonts w:ascii="Verdana" w:hAnsi="Verdana"/>
          <w:sz w:val="18"/>
          <w:szCs w:val="18"/>
        </w:rPr>
        <w:t xml:space="preserve">Verder voorziet het voorstel in meerdere nieuwe </w:t>
      </w:r>
      <w:r w:rsidR="00D51544">
        <w:rPr>
          <w:rFonts w:ascii="Verdana" w:hAnsi="Verdana"/>
          <w:sz w:val="18"/>
          <w:szCs w:val="18"/>
        </w:rPr>
        <w:t>mogelijkheden</w:t>
      </w:r>
      <w:r w:rsidRPr="00F741E0" w:rsidR="00D51544">
        <w:rPr>
          <w:rFonts w:ascii="Verdana" w:hAnsi="Verdana"/>
          <w:sz w:val="18"/>
          <w:szCs w:val="18"/>
        </w:rPr>
        <w:t xml:space="preserve"> voor </w:t>
      </w:r>
      <w:r w:rsidR="00C03B29">
        <w:rPr>
          <w:rFonts w:ascii="Verdana" w:hAnsi="Verdana"/>
          <w:sz w:val="18"/>
          <w:szCs w:val="18"/>
        </w:rPr>
        <w:t>uitvoerings</w:t>
      </w:r>
      <w:r w:rsidR="00D51544">
        <w:rPr>
          <w:rFonts w:ascii="Verdana" w:hAnsi="Verdana"/>
          <w:sz w:val="18"/>
          <w:szCs w:val="18"/>
        </w:rPr>
        <w:t>handelingen</w:t>
      </w:r>
      <w:r w:rsidRPr="00F741E0" w:rsidR="00D51544">
        <w:rPr>
          <w:rFonts w:ascii="Verdana" w:hAnsi="Verdana"/>
          <w:sz w:val="18"/>
          <w:szCs w:val="18"/>
        </w:rPr>
        <w:t xml:space="preserve"> van de Commissie in de AVG</w:t>
      </w:r>
      <w:r w:rsidR="00D51544">
        <w:rPr>
          <w:rFonts w:ascii="Verdana" w:hAnsi="Verdana"/>
          <w:sz w:val="18"/>
          <w:szCs w:val="18"/>
        </w:rPr>
        <w:t>, zoals voor</w:t>
      </w:r>
      <w:r w:rsidRPr="00F741E0" w:rsidR="00D51544">
        <w:rPr>
          <w:rFonts w:ascii="Verdana" w:hAnsi="Verdana"/>
          <w:sz w:val="18"/>
          <w:szCs w:val="18"/>
        </w:rPr>
        <w:t xml:space="preserve"> standaarden voor datalekmeldingen en omschrijving van hoog risico gevallen voor datalekken</w:t>
      </w:r>
      <w:r w:rsidRPr="00F741E0" w:rsidR="139D8232">
        <w:rPr>
          <w:rFonts w:ascii="Verdana" w:hAnsi="Verdana"/>
          <w:sz w:val="18"/>
          <w:szCs w:val="18"/>
        </w:rPr>
        <w:t>.</w:t>
      </w:r>
      <w:r w:rsidRPr="00F741E0" w:rsidR="00D51544">
        <w:rPr>
          <w:rFonts w:ascii="Verdana" w:hAnsi="Verdana"/>
          <w:sz w:val="18"/>
          <w:szCs w:val="18"/>
        </w:rPr>
        <w:t xml:space="preserve"> </w:t>
      </w:r>
    </w:p>
    <w:p w:rsidR="00125D20" w:rsidP="007F4FB5" w:rsidRDefault="00125D20" w14:paraId="7DAADF2E" w14:textId="77777777">
      <w:pPr>
        <w:spacing w:line="360" w:lineRule="auto"/>
        <w:jc w:val="both"/>
        <w:rPr>
          <w:rFonts w:ascii="Verdana" w:hAnsi="Verdana" w:eastAsia="Verdana" w:cs="Verdana"/>
          <w:sz w:val="18"/>
          <w:szCs w:val="18"/>
        </w:rPr>
      </w:pPr>
    </w:p>
    <w:p w:rsidR="009C22BD" w:rsidP="007F4FB5" w:rsidRDefault="009C22BD" w14:paraId="4022B725" w14:textId="2A6193C9">
      <w:pPr>
        <w:spacing w:line="360" w:lineRule="auto"/>
        <w:jc w:val="both"/>
        <w:rPr>
          <w:rFonts w:ascii="Verdana" w:hAnsi="Verdana" w:eastAsia="Verdana" w:cs="Verdana"/>
          <w:sz w:val="18"/>
          <w:szCs w:val="18"/>
        </w:rPr>
      </w:pPr>
      <w:r>
        <w:rPr>
          <w:rFonts w:ascii="Verdana" w:hAnsi="Verdana" w:eastAsia="Verdana" w:cs="Verdana"/>
          <w:sz w:val="18"/>
          <w:szCs w:val="18"/>
        </w:rPr>
        <w:t>Het voorstel geeft het EU-agentschap voor cyberbeveiliging (ENISA) de opdracht een Europees meldpunt (</w:t>
      </w:r>
      <w:r w:rsidRPr="3895C9C7">
        <w:rPr>
          <w:rFonts w:ascii="Verdana" w:hAnsi="Verdana" w:eastAsia="Verdana" w:cs="Verdana"/>
          <w:i/>
          <w:iCs/>
          <w:sz w:val="18"/>
          <w:szCs w:val="18"/>
        </w:rPr>
        <w:t>single entry point)</w:t>
      </w:r>
      <w:r>
        <w:rPr>
          <w:rFonts w:ascii="Verdana" w:hAnsi="Verdana" w:eastAsia="Verdana" w:cs="Verdana"/>
          <w:sz w:val="18"/>
          <w:szCs w:val="18"/>
        </w:rPr>
        <w:t xml:space="preserve"> in te richten voor rapportageverplichtingen volgend uit verschillende soorten wetgeving, </w:t>
      </w:r>
      <w:r w:rsidR="00AF704C">
        <w:rPr>
          <w:rFonts w:ascii="Verdana" w:hAnsi="Verdana" w:eastAsia="Verdana" w:cs="Verdana"/>
          <w:sz w:val="18"/>
          <w:szCs w:val="18"/>
        </w:rPr>
        <w:t xml:space="preserve">namelijk </w:t>
      </w:r>
      <w:r>
        <w:rPr>
          <w:rFonts w:ascii="Verdana" w:hAnsi="Verdana" w:eastAsia="Verdana" w:cs="Verdana"/>
          <w:sz w:val="18"/>
          <w:szCs w:val="18"/>
        </w:rPr>
        <w:t xml:space="preserve">de </w:t>
      </w:r>
      <w:r w:rsidR="0071531F">
        <w:rPr>
          <w:rFonts w:ascii="Verdana" w:hAnsi="Verdana" w:eastAsia="Verdana" w:cs="Verdana"/>
          <w:sz w:val="18"/>
          <w:szCs w:val="18"/>
        </w:rPr>
        <w:t>Verordening cyberweerbaarheid (CRA),</w:t>
      </w:r>
      <w:r>
        <w:rPr>
          <w:rFonts w:ascii="Verdana" w:hAnsi="Verdana" w:eastAsia="Verdana" w:cs="Verdana"/>
          <w:sz w:val="18"/>
          <w:szCs w:val="18"/>
        </w:rPr>
        <w:t xml:space="preserve"> NIS2</w:t>
      </w:r>
      <w:r w:rsidR="0071531F">
        <w:rPr>
          <w:rFonts w:ascii="Verdana" w:hAnsi="Verdana" w:eastAsia="Verdana" w:cs="Verdana"/>
          <w:sz w:val="18"/>
          <w:szCs w:val="18"/>
        </w:rPr>
        <w:t>-richtlijn</w:t>
      </w:r>
      <w:r>
        <w:rPr>
          <w:rFonts w:ascii="Verdana" w:hAnsi="Verdana" w:eastAsia="Verdana" w:cs="Verdana"/>
          <w:sz w:val="18"/>
          <w:szCs w:val="18"/>
        </w:rPr>
        <w:t>, CER</w:t>
      </w:r>
      <w:r w:rsidR="001D08BD">
        <w:rPr>
          <w:rFonts w:ascii="Verdana" w:hAnsi="Verdana" w:eastAsia="Verdana" w:cs="Verdana"/>
          <w:sz w:val="18"/>
          <w:szCs w:val="18"/>
        </w:rPr>
        <w:t>,</w:t>
      </w:r>
      <w:r w:rsidR="0071531F">
        <w:rPr>
          <w:rStyle w:val="FootnoteReference"/>
          <w:rFonts w:ascii="Verdana" w:hAnsi="Verdana" w:eastAsia="Verdana" w:cs="Verdana"/>
          <w:sz w:val="18"/>
          <w:szCs w:val="18"/>
        </w:rPr>
        <w:footnoteReference w:id="12"/>
      </w:r>
      <w:r>
        <w:rPr>
          <w:rFonts w:ascii="Verdana" w:hAnsi="Verdana" w:eastAsia="Verdana" w:cs="Verdana"/>
          <w:sz w:val="18"/>
          <w:szCs w:val="18"/>
        </w:rPr>
        <w:t xml:space="preserve"> DORA</w:t>
      </w:r>
      <w:r w:rsidR="001D08BD">
        <w:rPr>
          <w:rFonts w:ascii="Verdana" w:hAnsi="Verdana" w:eastAsia="Verdana" w:cs="Verdana"/>
          <w:sz w:val="18"/>
          <w:szCs w:val="18"/>
        </w:rPr>
        <w:t>,</w:t>
      </w:r>
      <w:r w:rsidR="0071531F">
        <w:rPr>
          <w:rStyle w:val="FootnoteReference"/>
          <w:rFonts w:ascii="Verdana" w:hAnsi="Verdana" w:eastAsia="Verdana" w:cs="Verdana"/>
          <w:sz w:val="18"/>
          <w:szCs w:val="18"/>
        </w:rPr>
        <w:footnoteReference w:id="13"/>
      </w:r>
      <w:r>
        <w:rPr>
          <w:rFonts w:ascii="Verdana" w:hAnsi="Verdana" w:eastAsia="Verdana" w:cs="Verdana"/>
          <w:sz w:val="18"/>
          <w:szCs w:val="18"/>
        </w:rPr>
        <w:t xml:space="preserve"> </w:t>
      </w:r>
      <w:proofErr w:type="spellStart"/>
      <w:r>
        <w:rPr>
          <w:rFonts w:ascii="Verdana" w:hAnsi="Verdana" w:eastAsia="Verdana" w:cs="Verdana"/>
          <w:sz w:val="18"/>
          <w:szCs w:val="18"/>
        </w:rPr>
        <w:t>eIDAS</w:t>
      </w:r>
      <w:proofErr w:type="spellEnd"/>
      <w:r w:rsidR="0071531F">
        <w:rPr>
          <w:rStyle w:val="FootnoteReference"/>
          <w:rFonts w:ascii="Verdana" w:hAnsi="Verdana" w:eastAsia="Verdana" w:cs="Verdana"/>
          <w:sz w:val="18"/>
          <w:szCs w:val="18"/>
        </w:rPr>
        <w:footnoteReference w:id="14"/>
      </w:r>
      <w:r>
        <w:rPr>
          <w:rFonts w:ascii="Verdana" w:hAnsi="Verdana" w:eastAsia="Verdana" w:cs="Verdana"/>
          <w:sz w:val="18"/>
          <w:szCs w:val="18"/>
        </w:rPr>
        <w:t xml:space="preserve"> en AVG. Hiervoor </w:t>
      </w:r>
      <w:r w:rsidR="007025D7">
        <w:rPr>
          <w:rFonts w:ascii="Verdana" w:hAnsi="Verdana" w:eastAsia="Verdana" w:cs="Verdana"/>
          <w:sz w:val="18"/>
          <w:szCs w:val="18"/>
        </w:rPr>
        <w:t>word</w:t>
      </w:r>
      <w:r w:rsidR="001D08BD">
        <w:rPr>
          <w:rFonts w:ascii="Verdana" w:hAnsi="Verdana" w:eastAsia="Verdana" w:cs="Verdana"/>
          <w:sz w:val="18"/>
          <w:szCs w:val="18"/>
        </w:rPr>
        <w:t>t</w:t>
      </w:r>
      <w:r w:rsidR="007025D7">
        <w:rPr>
          <w:rFonts w:ascii="Verdana" w:hAnsi="Verdana" w:eastAsia="Verdana" w:cs="Verdana"/>
          <w:sz w:val="18"/>
          <w:szCs w:val="18"/>
        </w:rPr>
        <w:t xml:space="preserve"> deze</w:t>
      </w:r>
      <w:r>
        <w:rPr>
          <w:rFonts w:ascii="Verdana" w:hAnsi="Verdana" w:eastAsia="Verdana" w:cs="Verdana"/>
          <w:sz w:val="18"/>
          <w:szCs w:val="18"/>
        </w:rPr>
        <w:t xml:space="preserve"> </w:t>
      </w:r>
      <w:r w:rsidR="00AF704C">
        <w:rPr>
          <w:rFonts w:ascii="Verdana" w:hAnsi="Verdana" w:eastAsia="Verdana" w:cs="Verdana"/>
          <w:sz w:val="18"/>
          <w:szCs w:val="18"/>
        </w:rPr>
        <w:t xml:space="preserve">Europese regelgeving </w:t>
      </w:r>
      <w:r>
        <w:rPr>
          <w:rFonts w:ascii="Verdana" w:hAnsi="Verdana" w:eastAsia="Verdana" w:cs="Verdana"/>
          <w:sz w:val="18"/>
          <w:szCs w:val="18"/>
        </w:rPr>
        <w:t xml:space="preserve">geamendeerd zodat incidentmeldingen via dit (nog in te richten) Europese meldpunt </w:t>
      </w:r>
      <w:r w:rsidR="00564D95">
        <w:rPr>
          <w:rFonts w:ascii="Verdana" w:hAnsi="Verdana" w:eastAsia="Verdana" w:cs="Verdana"/>
          <w:sz w:val="18"/>
          <w:szCs w:val="18"/>
        </w:rPr>
        <w:t xml:space="preserve">gemeld </w:t>
      </w:r>
      <w:r w:rsidR="00AA6A09">
        <w:rPr>
          <w:rFonts w:ascii="Verdana" w:hAnsi="Verdana" w:eastAsia="Verdana" w:cs="Verdana"/>
          <w:sz w:val="18"/>
          <w:szCs w:val="18"/>
        </w:rPr>
        <w:t xml:space="preserve">worden </w:t>
      </w:r>
      <w:r>
        <w:rPr>
          <w:rFonts w:ascii="Verdana" w:hAnsi="Verdana" w:eastAsia="Verdana" w:cs="Verdana"/>
          <w:sz w:val="18"/>
          <w:szCs w:val="18"/>
        </w:rPr>
        <w:t xml:space="preserve">aan nationale autoriteiten. </w:t>
      </w:r>
    </w:p>
    <w:p w:rsidR="00B20993" w:rsidP="007F4FB5" w:rsidRDefault="00B20993" w14:paraId="5917D56B" w14:textId="24140189">
      <w:pPr>
        <w:spacing w:line="360" w:lineRule="auto"/>
        <w:jc w:val="both"/>
        <w:rPr>
          <w:rFonts w:ascii="Verdana" w:hAnsi="Verdana" w:eastAsia="Verdana" w:cs="Verdana"/>
          <w:sz w:val="18"/>
          <w:szCs w:val="18"/>
        </w:rPr>
      </w:pPr>
    </w:p>
    <w:p w:rsidRPr="00125D20" w:rsidR="00125D20" w:rsidP="007F4FB5" w:rsidRDefault="00125D20" w14:paraId="3594F3A7" w14:textId="01608BE1">
      <w:pPr>
        <w:spacing w:line="360" w:lineRule="auto"/>
        <w:jc w:val="both"/>
        <w:rPr>
          <w:rFonts w:ascii="Verdana" w:hAnsi="Verdana" w:eastAsia="Verdana" w:cs="Verdana"/>
          <w:sz w:val="18"/>
          <w:szCs w:val="18"/>
        </w:rPr>
      </w:pPr>
      <w:r>
        <w:rPr>
          <w:rFonts w:ascii="Verdana" w:hAnsi="Verdana" w:eastAsia="Verdana" w:cs="Verdana"/>
          <w:sz w:val="18"/>
          <w:szCs w:val="18"/>
        </w:rPr>
        <w:t>Tot slot wordt de</w:t>
      </w:r>
      <w:r w:rsidRPr="67EE8F3A">
        <w:rPr>
          <w:rFonts w:ascii="Verdana" w:hAnsi="Verdana" w:eastAsia="Verdana" w:cs="Verdana"/>
          <w:sz w:val="18"/>
          <w:szCs w:val="18"/>
        </w:rPr>
        <w:t xml:space="preserve"> Platform-to-Business(P2B)-verordening </w:t>
      </w:r>
      <w:r w:rsidR="00917909">
        <w:rPr>
          <w:rFonts w:ascii="Verdana" w:hAnsi="Verdana" w:eastAsia="Verdana" w:cs="Verdana"/>
          <w:sz w:val="18"/>
          <w:szCs w:val="18"/>
        </w:rPr>
        <w:t>effectief</w:t>
      </w:r>
      <w:r w:rsidRPr="67EE8F3A">
        <w:rPr>
          <w:rFonts w:ascii="Verdana" w:hAnsi="Verdana" w:eastAsia="Verdana" w:cs="Verdana"/>
          <w:sz w:val="18"/>
          <w:szCs w:val="18"/>
        </w:rPr>
        <w:t xml:space="preserve"> geschrapt</w:t>
      </w:r>
      <w:r w:rsidR="00D65ABF">
        <w:rPr>
          <w:rFonts w:ascii="Verdana" w:hAnsi="Verdana" w:eastAsia="Verdana" w:cs="Verdana"/>
          <w:sz w:val="18"/>
          <w:szCs w:val="18"/>
        </w:rPr>
        <w:t xml:space="preserve"> omdat de verplichtingen zouden overlappen met regels uit de Digitale</w:t>
      </w:r>
      <w:r w:rsidR="00BD5821">
        <w:rPr>
          <w:rFonts w:ascii="Verdana" w:hAnsi="Verdana" w:eastAsia="Verdana" w:cs="Verdana"/>
          <w:sz w:val="18"/>
          <w:szCs w:val="18"/>
        </w:rPr>
        <w:t xml:space="preserve"> </w:t>
      </w:r>
      <w:r w:rsidR="00D65ABF">
        <w:rPr>
          <w:rFonts w:ascii="Verdana" w:hAnsi="Verdana" w:eastAsia="Verdana" w:cs="Verdana"/>
          <w:sz w:val="18"/>
          <w:szCs w:val="18"/>
        </w:rPr>
        <w:t xml:space="preserve">dienstenverordening </w:t>
      </w:r>
      <w:r w:rsidR="00AF704C">
        <w:rPr>
          <w:rFonts w:ascii="Verdana" w:hAnsi="Verdana" w:eastAsia="Verdana" w:cs="Verdana"/>
          <w:sz w:val="18"/>
          <w:szCs w:val="18"/>
        </w:rPr>
        <w:t xml:space="preserve">(DSA) </w:t>
      </w:r>
      <w:r w:rsidR="00D65ABF">
        <w:rPr>
          <w:rFonts w:ascii="Verdana" w:hAnsi="Verdana" w:eastAsia="Verdana" w:cs="Verdana"/>
          <w:sz w:val="18"/>
          <w:szCs w:val="18"/>
        </w:rPr>
        <w:t xml:space="preserve">en </w:t>
      </w:r>
      <w:r w:rsidR="007025D7">
        <w:rPr>
          <w:rFonts w:ascii="Verdana" w:hAnsi="Verdana" w:eastAsia="Verdana" w:cs="Verdana"/>
          <w:sz w:val="18"/>
          <w:szCs w:val="18"/>
        </w:rPr>
        <w:t>DMA</w:t>
      </w:r>
      <w:r w:rsidRPr="67EE8F3A">
        <w:rPr>
          <w:rFonts w:ascii="Verdana" w:hAnsi="Verdana" w:eastAsia="Verdana" w:cs="Verdana"/>
          <w:sz w:val="18"/>
          <w:szCs w:val="18"/>
        </w:rPr>
        <w:t xml:space="preserve">. </w:t>
      </w:r>
    </w:p>
    <w:p w:rsidR="003247A3" w:rsidP="00C337B9" w:rsidRDefault="003247A3" w14:paraId="56AEF24B" w14:textId="77777777">
      <w:pPr>
        <w:pStyle w:val="Spreekpunten"/>
        <w:numPr>
          <w:ilvl w:val="0"/>
          <w:numId w:val="0"/>
        </w:numPr>
        <w:jc w:val="both"/>
        <w:rPr>
          <w:rFonts w:ascii="Verdana" w:hAnsi="Verdana"/>
          <w:i/>
          <w:iCs/>
          <w:sz w:val="18"/>
          <w:szCs w:val="18"/>
          <w:lang w:val="nl-NL" w:eastAsia="zh-CN"/>
        </w:rPr>
      </w:pPr>
    </w:p>
    <w:p w:rsidRPr="000C68B3" w:rsidR="00CB7FF8" w:rsidRDefault="00CB7FF8" w14:paraId="57C81B67" w14:textId="77777777">
      <w:pPr>
        <w:pStyle w:val="Spreekpunten"/>
        <w:numPr>
          <w:ilvl w:val="0"/>
          <w:numId w:val="5"/>
        </w:numPr>
        <w:jc w:val="both"/>
        <w:rPr>
          <w:rFonts w:ascii="Verdana" w:hAnsi="Verdana"/>
          <w:i/>
          <w:iCs/>
          <w:sz w:val="18"/>
          <w:szCs w:val="18"/>
          <w:lang w:val="nl-NL" w:eastAsia="zh-CN"/>
        </w:rPr>
      </w:pPr>
      <w:r w:rsidRPr="3895C9C7">
        <w:rPr>
          <w:rFonts w:ascii="Verdana" w:hAnsi="Verdana"/>
          <w:i/>
          <w:iCs/>
          <w:sz w:val="18"/>
          <w:szCs w:val="18"/>
          <w:lang w:val="nl-NL" w:eastAsia="zh-CN"/>
        </w:rPr>
        <w:t>Impact assessment Commissie</w:t>
      </w:r>
    </w:p>
    <w:p w:rsidRPr="00070826" w:rsidR="00295773" w:rsidP="00C337B9" w:rsidRDefault="00125D20" w14:paraId="1CB7F3FD" w14:textId="71C8AF59">
      <w:pPr>
        <w:tabs>
          <w:tab w:val="left" w:pos="0"/>
          <w:tab w:val="left" w:pos="340"/>
          <w:tab w:val="left" w:pos="680"/>
          <w:tab w:val="left" w:pos="1021"/>
          <w:tab w:val="left" w:pos="1361"/>
          <w:tab w:val="left" w:pos="1701"/>
          <w:tab w:val="left" w:pos="3402"/>
        </w:tabs>
        <w:spacing w:line="360" w:lineRule="auto"/>
        <w:jc w:val="both"/>
        <w:rPr>
          <w:rFonts w:ascii="Verdana" w:hAnsi="Verdana"/>
          <w:sz w:val="18"/>
          <w:szCs w:val="18"/>
        </w:rPr>
      </w:pPr>
      <w:r w:rsidRPr="00070826">
        <w:rPr>
          <w:rFonts w:ascii="Verdana" w:hAnsi="Verdana"/>
          <w:sz w:val="18"/>
          <w:szCs w:val="18"/>
        </w:rPr>
        <w:t>Niet opgesteld</w:t>
      </w:r>
      <w:r w:rsidRPr="00C03B29" w:rsidR="00C03B29">
        <w:rPr>
          <w:rFonts w:ascii="Verdana" w:hAnsi="Verdana" w:eastAsia="Verdana" w:cs="Verdana"/>
          <w:sz w:val="18"/>
          <w:szCs w:val="18"/>
        </w:rPr>
        <w:t xml:space="preserve"> </w:t>
      </w:r>
      <w:r w:rsidRPr="00CC08BB" w:rsidR="00C03B29">
        <w:rPr>
          <w:rFonts w:ascii="Verdana" w:hAnsi="Verdana" w:eastAsia="Verdana" w:cs="Verdana"/>
          <w:sz w:val="18"/>
          <w:szCs w:val="18"/>
        </w:rPr>
        <w:t xml:space="preserve">Het kabinet zal </w:t>
      </w:r>
      <w:r w:rsidR="00C03B29">
        <w:rPr>
          <w:rFonts w:ascii="Verdana" w:hAnsi="Verdana" w:eastAsia="Verdana" w:cs="Verdana"/>
          <w:sz w:val="18"/>
          <w:szCs w:val="18"/>
        </w:rPr>
        <w:t xml:space="preserve">hier opheldering over vragen bij de Commissie en </w:t>
      </w:r>
      <w:r w:rsidRPr="00CC08BB" w:rsidR="00C03B29">
        <w:rPr>
          <w:rFonts w:ascii="Verdana" w:hAnsi="Verdana" w:eastAsia="Verdana" w:cs="Verdana"/>
          <w:sz w:val="18"/>
          <w:szCs w:val="18"/>
        </w:rPr>
        <w:t xml:space="preserve">de gevolgen voor </w:t>
      </w:r>
      <w:r w:rsidR="00C03B29">
        <w:rPr>
          <w:rFonts w:ascii="Verdana" w:hAnsi="Verdana" w:eastAsia="Verdana" w:cs="Verdana"/>
          <w:sz w:val="18"/>
          <w:szCs w:val="18"/>
        </w:rPr>
        <w:t>regeldruk</w:t>
      </w:r>
      <w:r w:rsidRPr="00CC08BB" w:rsidR="00C03B29">
        <w:rPr>
          <w:rFonts w:ascii="Verdana" w:hAnsi="Verdana" w:eastAsia="Verdana" w:cs="Verdana"/>
          <w:sz w:val="18"/>
          <w:szCs w:val="18"/>
        </w:rPr>
        <w:t>, uitvoerbaarheid en bescherming van grondrechten</w:t>
      </w:r>
      <w:r w:rsidR="00C03B29">
        <w:rPr>
          <w:rFonts w:ascii="Verdana" w:hAnsi="Verdana" w:eastAsia="Verdana" w:cs="Verdana"/>
          <w:sz w:val="18"/>
          <w:szCs w:val="18"/>
        </w:rPr>
        <w:t xml:space="preserve"> verder</w:t>
      </w:r>
      <w:r w:rsidRPr="00CC08BB" w:rsidR="00C03B29">
        <w:rPr>
          <w:rFonts w:ascii="Verdana" w:hAnsi="Verdana" w:eastAsia="Verdana" w:cs="Verdana"/>
          <w:sz w:val="18"/>
          <w:szCs w:val="18"/>
        </w:rPr>
        <w:t xml:space="preserve"> in kaart te brengen</w:t>
      </w:r>
      <w:r w:rsidR="00C03B29">
        <w:rPr>
          <w:rFonts w:ascii="Verdana" w:hAnsi="Verdana" w:eastAsia="Verdana" w:cs="Verdana"/>
          <w:sz w:val="18"/>
          <w:szCs w:val="18"/>
        </w:rPr>
        <w:t>.</w:t>
      </w:r>
    </w:p>
    <w:p w:rsidRPr="00DA19A2" w:rsidR="00F24F45" w:rsidP="00C337B9" w:rsidRDefault="00F24F45" w14:paraId="2C5CC9E3" w14:textId="77777777">
      <w:pPr>
        <w:spacing w:line="360" w:lineRule="auto"/>
        <w:jc w:val="both"/>
        <w:rPr>
          <w:rFonts w:ascii="Verdana" w:hAnsi="Verdana"/>
          <w:b/>
          <w:sz w:val="18"/>
          <w:szCs w:val="18"/>
        </w:rPr>
      </w:pPr>
    </w:p>
    <w:p w:rsidRPr="000C68B3" w:rsidR="00CB7FF8" w:rsidP="000C68B3" w:rsidRDefault="00CB7FF8" w14:paraId="75701FF0" w14:textId="4D074F5E">
      <w:pPr>
        <w:numPr>
          <w:ilvl w:val="0"/>
          <w:numId w:val="3"/>
        </w:numPr>
        <w:spacing w:line="360" w:lineRule="auto"/>
        <w:jc w:val="both"/>
        <w:rPr>
          <w:rFonts w:ascii="Verdana" w:hAnsi="Verdana"/>
          <w:b/>
          <w:bCs/>
          <w:sz w:val="18"/>
          <w:szCs w:val="18"/>
        </w:rPr>
      </w:pPr>
      <w:r w:rsidRPr="00677B5C">
        <w:rPr>
          <w:rFonts w:ascii="Verdana" w:hAnsi="Verdana"/>
          <w:b/>
          <w:bCs/>
          <w:sz w:val="18"/>
          <w:szCs w:val="18"/>
        </w:rPr>
        <w:lastRenderedPageBreak/>
        <w:t>Nederlandse</w:t>
      </w:r>
      <w:r w:rsidRPr="00677B5C" w:rsidR="00F74E07">
        <w:rPr>
          <w:rFonts w:ascii="Verdana" w:hAnsi="Verdana"/>
          <w:b/>
          <w:bCs/>
          <w:sz w:val="18"/>
          <w:szCs w:val="18"/>
        </w:rPr>
        <w:t xml:space="preserve"> positie ten aanzien van het</w:t>
      </w:r>
      <w:r w:rsidRPr="00677B5C">
        <w:rPr>
          <w:rFonts w:ascii="Verdana" w:hAnsi="Verdana"/>
          <w:b/>
          <w:bCs/>
          <w:sz w:val="18"/>
          <w:szCs w:val="18"/>
        </w:rPr>
        <w:t xml:space="preserve"> voorstel </w:t>
      </w:r>
    </w:p>
    <w:p w:rsidRPr="000C68B3" w:rsidR="00F74E07" w:rsidP="000C68B3" w:rsidRDefault="00F74E07" w14:paraId="69862B1A" w14:textId="77777777">
      <w:pPr>
        <w:numPr>
          <w:ilvl w:val="0"/>
          <w:numId w:val="6"/>
        </w:numPr>
        <w:spacing w:line="360" w:lineRule="auto"/>
        <w:jc w:val="both"/>
        <w:rPr>
          <w:rFonts w:ascii="Verdana" w:hAnsi="Verdana"/>
          <w:i/>
          <w:iCs/>
          <w:sz w:val="18"/>
          <w:szCs w:val="18"/>
        </w:rPr>
      </w:pPr>
      <w:r w:rsidRPr="00677B5C">
        <w:rPr>
          <w:rFonts w:ascii="Verdana" w:hAnsi="Verdana"/>
          <w:i/>
          <w:iCs/>
          <w:sz w:val="18"/>
          <w:szCs w:val="18"/>
        </w:rPr>
        <w:t>Essentie Nederlands beleid op dit terrein</w:t>
      </w:r>
    </w:p>
    <w:p w:rsidRPr="00A43151" w:rsidR="00A43151" w:rsidP="007F4FB5" w:rsidRDefault="00A43151" w14:paraId="05E0FC92" w14:textId="3BBF40C5">
      <w:pPr>
        <w:spacing w:line="360" w:lineRule="auto"/>
        <w:jc w:val="both"/>
        <w:rPr>
          <w:rFonts w:ascii="Verdana" w:hAnsi="Verdana"/>
          <w:sz w:val="18"/>
          <w:szCs w:val="18"/>
        </w:rPr>
      </w:pPr>
      <w:r w:rsidRPr="00A43151">
        <w:rPr>
          <w:rFonts w:ascii="Verdana" w:hAnsi="Verdana"/>
          <w:sz w:val="18"/>
          <w:szCs w:val="18"/>
        </w:rPr>
        <w:t xml:space="preserve">Nederland zet zich in voor het verminderen van </w:t>
      </w:r>
      <w:r w:rsidRPr="008E4977">
        <w:rPr>
          <w:rFonts w:ascii="Verdana" w:hAnsi="Verdana"/>
          <w:sz w:val="18"/>
          <w:szCs w:val="18"/>
        </w:rPr>
        <w:t>regeldruk</w:t>
      </w:r>
      <w:r w:rsidRPr="00A43151">
        <w:rPr>
          <w:rFonts w:ascii="Verdana" w:hAnsi="Verdana"/>
          <w:sz w:val="18"/>
          <w:szCs w:val="18"/>
        </w:rPr>
        <w:t xml:space="preserve"> en het bevorderen van </w:t>
      </w:r>
      <w:r w:rsidRPr="008E4977">
        <w:rPr>
          <w:rFonts w:ascii="Verdana" w:hAnsi="Verdana"/>
          <w:sz w:val="18"/>
          <w:szCs w:val="18"/>
        </w:rPr>
        <w:t>betere regelgeving</w:t>
      </w:r>
      <w:r w:rsidRPr="00A43151">
        <w:rPr>
          <w:rFonts w:ascii="Verdana" w:hAnsi="Verdana"/>
          <w:sz w:val="18"/>
          <w:szCs w:val="18"/>
        </w:rPr>
        <w:t xml:space="preserve">, zoals vastgelegd in het </w:t>
      </w:r>
      <w:r w:rsidRPr="008E4977">
        <w:rPr>
          <w:rFonts w:ascii="Verdana" w:hAnsi="Verdana"/>
          <w:sz w:val="18"/>
          <w:szCs w:val="18"/>
        </w:rPr>
        <w:t>Actieprogramma Minder Druk Met Regels (MDMR)</w:t>
      </w:r>
      <w:r w:rsidRPr="00A43151">
        <w:rPr>
          <w:rFonts w:ascii="Verdana" w:hAnsi="Verdana"/>
          <w:sz w:val="18"/>
          <w:szCs w:val="18"/>
        </w:rPr>
        <w:t xml:space="preserve">. Het kabinet richt zich op het </w:t>
      </w:r>
      <w:r w:rsidRPr="008E4977">
        <w:rPr>
          <w:rFonts w:ascii="Verdana" w:hAnsi="Verdana"/>
          <w:sz w:val="18"/>
          <w:szCs w:val="18"/>
        </w:rPr>
        <w:t>vereenvoudigen</w:t>
      </w:r>
      <w:r w:rsidRPr="00A43151">
        <w:rPr>
          <w:rFonts w:ascii="Verdana" w:hAnsi="Verdana"/>
          <w:sz w:val="18"/>
          <w:szCs w:val="18"/>
        </w:rPr>
        <w:t xml:space="preserve"> van wet- en regelgeving, met focus op het </w:t>
      </w:r>
      <w:r w:rsidRPr="008E4977">
        <w:rPr>
          <w:rFonts w:ascii="Verdana" w:hAnsi="Verdana"/>
          <w:sz w:val="18"/>
          <w:szCs w:val="18"/>
        </w:rPr>
        <w:t>mkb</w:t>
      </w:r>
      <w:r w:rsidRPr="00A43151">
        <w:rPr>
          <w:rFonts w:ascii="Verdana" w:hAnsi="Verdana"/>
          <w:sz w:val="18"/>
          <w:szCs w:val="18"/>
        </w:rPr>
        <w:t xml:space="preserve">, en streeft </w:t>
      </w:r>
      <w:r>
        <w:rPr>
          <w:rFonts w:ascii="Verdana" w:hAnsi="Verdana"/>
          <w:sz w:val="18"/>
          <w:szCs w:val="18"/>
        </w:rPr>
        <w:t xml:space="preserve">onder andere </w:t>
      </w:r>
      <w:r w:rsidRPr="00A43151">
        <w:rPr>
          <w:rFonts w:ascii="Verdana" w:hAnsi="Verdana"/>
          <w:sz w:val="18"/>
          <w:szCs w:val="18"/>
        </w:rPr>
        <w:t xml:space="preserve">naar het </w:t>
      </w:r>
      <w:r w:rsidRPr="008E4977">
        <w:rPr>
          <w:rFonts w:ascii="Verdana" w:hAnsi="Verdana"/>
          <w:sz w:val="18"/>
          <w:szCs w:val="18"/>
        </w:rPr>
        <w:t>schrappen van 500 regels</w:t>
      </w:r>
      <w:r w:rsidRPr="00A43151">
        <w:rPr>
          <w:rFonts w:ascii="Verdana" w:hAnsi="Verdana"/>
          <w:sz w:val="18"/>
          <w:szCs w:val="18"/>
        </w:rPr>
        <w:t>.</w:t>
      </w:r>
    </w:p>
    <w:p w:rsidR="00A43151" w:rsidP="007F4FB5" w:rsidRDefault="00A43151" w14:paraId="63D396D2" w14:textId="359997DC">
      <w:pPr>
        <w:spacing w:line="360" w:lineRule="auto"/>
        <w:jc w:val="both"/>
        <w:rPr>
          <w:rFonts w:ascii="Verdana" w:hAnsi="Verdana"/>
          <w:sz w:val="18"/>
          <w:szCs w:val="18"/>
        </w:rPr>
      </w:pPr>
    </w:p>
    <w:p w:rsidR="00A43151" w:rsidP="007F4FB5" w:rsidRDefault="00A43151" w14:paraId="23462ED4" w14:textId="34240691">
      <w:pPr>
        <w:spacing w:line="360" w:lineRule="auto"/>
        <w:jc w:val="both"/>
        <w:rPr>
          <w:rFonts w:ascii="Verdana" w:hAnsi="Verdana"/>
          <w:sz w:val="18"/>
          <w:szCs w:val="18"/>
        </w:rPr>
      </w:pPr>
      <w:r w:rsidRPr="00A43151">
        <w:rPr>
          <w:rFonts w:ascii="Verdana" w:hAnsi="Verdana"/>
          <w:sz w:val="18"/>
          <w:szCs w:val="18"/>
        </w:rPr>
        <w:t xml:space="preserve">Deze inzet sluit aan bij de </w:t>
      </w:r>
      <w:r w:rsidRPr="008E4977">
        <w:rPr>
          <w:rFonts w:ascii="Verdana" w:hAnsi="Verdana"/>
          <w:sz w:val="18"/>
          <w:szCs w:val="18"/>
        </w:rPr>
        <w:t>Omnibus-aanpak</w:t>
      </w:r>
      <w:r w:rsidRPr="00A43151">
        <w:rPr>
          <w:rFonts w:ascii="Verdana" w:hAnsi="Verdana"/>
          <w:sz w:val="18"/>
          <w:szCs w:val="18"/>
        </w:rPr>
        <w:t xml:space="preserve"> van de Commissie, </w:t>
      </w:r>
      <w:r w:rsidR="00182B1E">
        <w:rPr>
          <w:rFonts w:ascii="Verdana" w:hAnsi="Verdana"/>
          <w:sz w:val="18"/>
          <w:szCs w:val="18"/>
        </w:rPr>
        <w:t xml:space="preserve">waar </w:t>
      </w:r>
      <w:r w:rsidRPr="00A43151">
        <w:rPr>
          <w:rFonts w:ascii="Verdana" w:hAnsi="Verdana"/>
          <w:sz w:val="18"/>
          <w:szCs w:val="18"/>
        </w:rPr>
        <w:t xml:space="preserve">die gericht is op het </w:t>
      </w:r>
      <w:r w:rsidRPr="008E4977">
        <w:rPr>
          <w:rFonts w:ascii="Verdana" w:hAnsi="Verdana"/>
          <w:sz w:val="18"/>
          <w:szCs w:val="18"/>
        </w:rPr>
        <w:t>vereenvoudigen van EU-wetgeving</w:t>
      </w:r>
      <w:r w:rsidRPr="00A43151">
        <w:rPr>
          <w:rFonts w:ascii="Verdana" w:hAnsi="Verdana"/>
          <w:sz w:val="18"/>
          <w:szCs w:val="18"/>
        </w:rPr>
        <w:t xml:space="preserve"> en het </w:t>
      </w:r>
      <w:r w:rsidRPr="008E4977">
        <w:rPr>
          <w:rFonts w:ascii="Verdana" w:hAnsi="Verdana"/>
          <w:sz w:val="18"/>
          <w:szCs w:val="18"/>
        </w:rPr>
        <w:t>verminderen van administratieve lasten</w:t>
      </w:r>
      <w:r w:rsidRPr="00A43151">
        <w:rPr>
          <w:rFonts w:ascii="Verdana" w:hAnsi="Verdana"/>
          <w:sz w:val="18"/>
          <w:szCs w:val="18"/>
        </w:rPr>
        <w:t>. Nederland ondersteunt</w:t>
      </w:r>
      <w:r w:rsidR="00182B1E">
        <w:rPr>
          <w:rFonts w:ascii="Verdana" w:hAnsi="Verdana"/>
          <w:sz w:val="18"/>
          <w:szCs w:val="18"/>
        </w:rPr>
        <w:t xml:space="preserve"> in die gevallen</w:t>
      </w:r>
      <w:r w:rsidRPr="00A43151">
        <w:rPr>
          <w:rFonts w:ascii="Verdana" w:hAnsi="Verdana"/>
          <w:sz w:val="18"/>
          <w:szCs w:val="18"/>
        </w:rPr>
        <w:t xml:space="preserve"> deze aanpak, omdat het bijdraagt aan een </w:t>
      </w:r>
      <w:r w:rsidRPr="008E4977">
        <w:rPr>
          <w:rFonts w:ascii="Verdana" w:hAnsi="Verdana"/>
          <w:sz w:val="18"/>
          <w:szCs w:val="18"/>
        </w:rPr>
        <w:t>coherente uitvoering</w:t>
      </w:r>
      <w:r w:rsidRPr="00A43151">
        <w:rPr>
          <w:rFonts w:ascii="Verdana" w:hAnsi="Verdana"/>
          <w:sz w:val="18"/>
          <w:szCs w:val="18"/>
        </w:rPr>
        <w:t xml:space="preserve"> van zowel nationale als Europese regelgeving, met als doel een </w:t>
      </w:r>
      <w:r w:rsidR="008E4977">
        <w:rPr>
          <w:rFonts w:ascii="Verdana" w:hAnsi="Verdana"/>
          <w:sz w:val="18"/>
          <w:szCs w:val="18"/>
        </w:rPr>
        <w:t>verbetering van het</w:t>
      </w:r>
      <w:r w:rsidRPr="008E4977">
        <w:rPr>
          <w:rFonts w:ascii="Verdana" w:hAnsi="Verdana"/>
          <w:sz w:val="18"/>
          <w:szCs w:val="18"/>
        </w:rPr>
        <w:t xml:space="preserve"> ondernem</w:t>
      </w:r>
      <w:r w:rsidR="008E4977">
        <w:rPr>
          <w:rFonts w:ascii="Verdana" w:hAnsi="Verdana"/>
          <w:sz w:val="18"/>
          <w:szCs w:val="18"/>
        </w:rPr>
        <w:t>ings</w:t>
      </w:r>
      <w:r w:rsidRPr="008E4977">
        <w:rPr>
          <w:rFonts w:ascii="Verdana" w:hAnsi="Verdana"/>
          <w:sz w:val="18"/>
          <w:szCs w:val="18"/>
        </w:rPr>
        <w:t>klimaat</w:t>
      </w:r>
      <w:r w:rsidRPr="00A43151">
        <w:rPr>
          <w:rFonts w:ascii="Verdana" w:hAnsi="Verdana"/>
          <w:sz w:val="18"/>
          <w:szCs w:val="18"/>
        </w:rPr>
        <w:t>.</w:t>
      </w:r>
    </w:p>
    <w:p w:rsidR="00AA6A09" w:rsidP="007F4FB5" w:rsidRDefault="00AA6A09" w14:paraId="4936A094" w14:textId="77777777">
      <w:pPr>
        <w:spacing w:line="360" w:lineRule="auto"/>
        <w:jc w:val="both"/>
        <w:rPr>
          <w:rFonts w:ascii="Verdana" w:hAnsi="Verdana"/>
          <w:sz w:val="18"/>
          <w:szCs w:val="18"/>
        </w:rPr>
      </w:pPr>
    </w:p>
    <w:p w:rsidRPr="00A43151" w:rsidR="00AA6A09" w:rsidP="00AA6A09" w:rsidRDefault="00AA6A09" w14:paraId="2437E101" w14:textId="77777777">
      <w:pPr>
        <w:spacing w:line="360" w:lineRule="auto"/>
        <w:jc w:val="both"/>
        <w:rPr>
          <w:rFonts w:ascii="Verdana" w:hAnsi="Verdana"/>
          <w:sz w:val="18"/>
          <w:szCs w:val="18"/>
        </w:rPr>
      </w:pPr>
      <w:r>
        <w:rPr>
          <w:rFonts w:ascii="Verdana" w:hAnsi="Verdana"/>
          <w:sz w:val="18"/>
          <w:szCs w:val="18"/>
        </w:rPr>
        <w:t xml:space="preserve">In </w:t>
      </w:r>
      <w:r w:rsidDel="00203416">
        <w:rPr>
          <w:rFonts w:ascii="Verdana" w:hAnsi="Verdana"/>
          <w:sz w:val="18"/>
          <w:szCs w:val="18"/>
        </w:rPr>
        <w:t>het non-paper over regeldruk en digitale wetgeving</w:t>
      </w:r>
      <w:r>
        <w:rPr>
          <w:rFonts w:ascii="Verdana" w:hAnsi="Verdana"/>
          <w:sz w:val="18"/>
          <w:szCs w:val="18"/>
        </w:rPr>
        <w:t xml:space="preserve"> dat in november 2025 met uw Kamer is gedeeld heeft het kabinet aangegeven</w:t>
      </w:r>
      <w:r w:rsidDel="00203416">
        <w:rPr>
          <w:rStyle w:val="FootnoteReference"/>
          <w:rFonts w:ascii="Verdana" w:hAnsi="Verdana"/>
          <w:sz w:val="18"/>
          <w:szCs w:val="18"/>
        </w:rPr>
        <w:footnoteReference w:id="15"/>
      </w:r>
      <w:r w:rsidDel="00203416">
        <w:rPr>
          <w:rFonts w:ascii="Verdana" w:hAnsi="Verdana"/>
          <w:sz w:val="18"/>
          <w:szCs w:val="18"/>
        </w:rPr>
        <w:t xml:space="preserve"> </w:t>
      </w:r>
      <w:r w:rsidRPr="00537B23">
        <w:rPr>
          <w:rFonts w:ascii="Verdana" w:hAnsi="Verdana"/>
          <w:sz w:val="18"/>
          <w:szCs w:val="18"/>
        </w:rPr>
        <w:t>een initiatief om de regeldruk van digitale wetgeving te verlagen te verwelkomen. Het non-paper stelt dat hierbij drie uitgangspunten centraal moeten staan</w:t>
      </w:r>
      <w:r>
        <w:rPr>
          <w:rFonts w:ascii="Verdana" w:hAnsi="Verdana"/>
          <w:sz w:val="18"/>
          <w:szCs w:val="18"/>
        </w:rPr>
        <w:t>. Ten eerste moeten d</w:t>
      </w:r>
      <w:r w:rsidRPr="00537B23">
        <w:rPr>
          <w:rFonts w:ascii="Verdana" w:hAnsi="Verdana"/>
          <w:sz w:val="18"/>
          <w:szCs w:val="18"/>
        </w:rPr>
        <w:t xml:space="preserve">e doelen van de wetgeving niet worden afgezwakt. </w:t>
      </w:r>
      <w:r>
        <w:rPr>
          <w:rFonts w:ascii="Verdana" w:hAnsi="Verdana"/>
          <w:sz w:val="18"/>
          <w:szCs w:val="18"/>
        </w:rPr>
        <w:t xml:space="preserve">De omnibus </w:t>
      </w:r>
      <w:r w:rsidRPr="00537B23">
        <w:rPr>
          <w:rFonts w:ascii="Verdana" w:hAnsi="Verdana"/>
          <w:sz w:val="18"/>
          <w:szCs w:val="18"/>
        </w:rPr>
        <w:t>moet zich richten op het stroomlijnen van rapportageverplichtingen en definities, het vergroten van duidelijkheid en consistentie en het makkelijker maken van naleving.</w:t>
      </w:r>
      <w:r>
        <w:rPr>
          <w:rFonts w:ascii="Verdana" w:hAnsi="Verdana"/>
          <w:sz w:val="18"/>
          <w:szCs w:val="18"/>
        </w:rPr>
        <w:t xml:space="preserve"> Daarnaast kunnen de n</w:t>
      </w:r>
      <w:r w:rsidRPr="00537B23">
        <w:rPr>
          <w:rFonts w:ascii="Verdana" w:hAnsi="Verdana"/>
          <w:sz w:val="18"/>
          <w:szCs w:val="18"/>
        </w:rPr>
        <w:t>alevingskosten</w:t>
      </w:r>
      <w:r>
        <w:rPr>
          <w:rFonts w:ascii="Verdana" w:hAnsi="Verdana"/>
          <w:sz w:val="18"/>
          <w:szCs w:val="18"/>
        </w:rPr>
        <w:t xml:space="preserve"> van digitale wetgeving</w:t>
      </w:r>
      <w:r w:rsidRPr="00537B23">
        <w:rPr>
          <w:rFonts w:ascii="Verdana" w:hAnsi="Verdana"/>
          <w:sz w:val="18"/>
          <w:szCs w:val="18"/>
        </w:rPr>
        <w:t xml:space="preserve"> sterk worden gereduceerd door de ontwikkeling van praktische tools en ondersteuning</w:t>
      </w:r>
      <w:r>
        <w:rPr>
          <w:rFonts w:ascii="Verdana" w:hAnsi="Verdana"/>
          <w:sz w:val="18"/>
          <w:szCs w:val="18"/>
        </w:rPr>
        <w:t>. Tot slot moet d</w:t>
      </w:r>
      <w:r w:rsidRPr="00537B23">
        <w:rPr>
          <w:rFonts w:ascii="Verdana" w:hAnsi="Verdana"/>
          <w:sz w:val="18"/>
          <w:szCs w:val="18"/>
        </w:rPr>
        <w:t>e Europese governance van de wetgeving worden versterkt. Dit is nodig zodat de wetgeving duidelijk en consistent wordt uitgelegd en geïnterpreteerd, ook over landsgrenzen heen en waar wetgeving overlapt.</w:t>
      </w:r>
    </w:p>
    <w:p w:rsidRPr="00CC08BB" w:rsidR="5D172092" w:rsidP="007F4FB5" w:rsidRDefault="5D172092" w14:paraId="41EBEEA7" w14:textId="77777777">
      <w:pPr>
        <w:spacing w:line="360" w:lineRule="auto"/>
        <w:jc w:val="both"/>
        <w:rPr>
          <w:rFonts w:ascii="Verdana" w:hAnsi="Verdana"/>
          <w:sz w:val="18"/>
          <w:szCs w:val="18"/>
        </w:rPr>
      </w:pPr>
    </w:p>
    <w:p w:rsidR="00125D20" w:rsidP="007F4FB5" w:rsidRDefault="00125D20" w14:paraId="6655561A" w14:textId="24CB8C0B">
      <w:pPr>
        <w:spacing w:line="360" w:lineRule="auto"/>
        <w:jc w:val="both"/>
        <w:rPr>
          <w:rFonts w:ascii="Verdana" w:hAnsi="Verdana"/>
          <w:sz w:val="18"/>
          <w:szCs w:val="18"/>
        </w:rPr>
      </w:pPr>
      <w:r>
        <w:rPr>
          <w:rFonts w:ascii="Verdana" w:hAnsi="Verdana"/>
          <w:sz w:val="18"/>
          <w:szCs w:val="18"/>
        </w:rPr>
        <w:t>Zoals aangegeven in de Strategie Digitale Economie (SDE) en de voortgangsrapportages daarvan</w:t>
      </w:r>
      <w:r>
        <w:rPr>
          <w:rStyle w:val="FootnoteReference"/>
          <w:rFonts w:ascii="Verdana" w:hAnsi="Verdana"/>
          <w:sz w:val="18"/>
          <w:szCs w:val="18"/>
        </w:rPr>
        <w:footnoteReference w:id="16"/>
      </w:r>
      <w:r>
        <w:rPr>
          <w:rFonts w:ascii="Verdana" w:hAnsi="Verdana"/>
          <w:sz w:val="18"/>
          <w:szCs w:val="18"/>
        </w:rPr>
        <w:t xml:space="preserve"> heeft het kabinet </w:t>
      </w:r>
      <w:r w:rsidRPr="006D35E5">
        <w:rPr>
          <w:rFonts w:ascii="Verdana" w:hAnsi="Verdana"/>
          <w:sz w:val="18"/>
          <w:szCs w:val="18"/>
        </w:rPr>
        <w:t xml:space="preserve">er </w:t>
      </w:r>
      <w:r>
        <w:rPr>
          <w:rFonts w:ascii="Verdana" w:hAnsi="Verdana"/>
          <w:sz w:val="18"/>
          <w:szCs w:val="18"/>
        </w:rPr>
        <w:t>d</w:t>
      </w:r>
      <w:r w:rsidRPr="006D35E5">
        <w:rPr>
          <w:rFonts w:ascii="Verdana" w:hAnsi="Verdana"/>
          <w:sz w:val="18"/>
          <w:szCs w:val="18"/>
        </w:rPr>
        <w:t xml:space="preserve">e afgelopen jaren </w:t>
      </w:r>
      <w:r>
        <w:rPr>
          <w:rFonts w:ascii="Verdana" w:hAnsi="Verdana"/>
          <w:sz w:val="18"/>
          <w:szCs w:val="18"/>
        </w:rPr>
        <w:t>op in gezet</w:t>
      </w:r>
      <w:r w:rsidRPr="006D35E5">
        <w:rPr>
          <w:rFonts w:ascii="Verdana" w:hAnsi="Verdana"/>
          <w:sz w:val="18"/>
          <w:szCs w:val="18"/>
        </w:rPr>
        <w:t xml:space="preserve"> om belangrijke randvoorwaarden en grondrechten in de digitale economie binnen de Europese Unie beter te borgen. Dit gebeurt via Europese regelgeving die tot doel heeft de Europese digitale interne markt te versterken en te verdiepen.</w:t>
      </w:r>
      <w:r>
        <w:rPr>
          <w:rFonts w:ascii="Verdana" w:hAnsi="Verdana"/>
          <w:sz w:val="18"/>
          <w:szCs w:val="18"/>
        </w:rPr>
        <w:t xml:space="preserve"> Nederland heeft de afgelopen jaren actief bijgedragen aan de totstandkoming van nieuwe </w:t>
      </w:r>
      <w:r w:rsidR="00CC1102">
        <w:rPr>
          <w:rFonts w:ascii="Verdana" w:hAnsi="Verdana"/>
          <w:sz w:val="18"/>
          <w:szCs w:val="18"/>
        </w:rPr>
        <w:t xml:space="preserve">Europese regelgeving </w:t>
      </w:r>
      <w:r>
        <w:rPr>
          <w:rFonts w:ascii="Verdana" w:hAnsi="Verdana"/>
          <w:sz w:val="18"/>
          <w:szCs w:val="18"/>
        </w:rPr>
        <w:t xml:space="preserve">op het gebied van digitalisering, waaronder de AI-verordening, </w:t>
      </w:r>
      <w:r w:rsidR="00AA6A09">
        <w:rPr>
          <w:rFonts w:ascii="Verdana" w:hAnsi="Verdana"/>
          <w:sz w:val="18"/>
          <w:szCs w:val="18"/>
        </w:rPr>
        <w:t>Verordening digitale markten (</w:t>
      </w:r>
      <w:r>
        <w:rPr>
          <w:rFonts w:ascii="Verdana" w:hAnsi="Verdana"/>
          <w:sz w:val="18"/>
          <w:szCs w:val="18"/>
        </w:rPr>
        <w:t>DMA</w:t>
      </w:r>
      <w:r w:rsidR="00AA6A09">
        <w:rPr>
          <w:rFonts w:ascii="Verdana" w:hAnsi="Verdana"/>
          <w:sz w:val="18"/>
          <w:szCs w:val="18"/>
        </w:rPr>
        <w:t>)</w:t>
      </w:r>
      <w:r>
        <w:rPr>
          <w:rFonts w:ascii="Verdana" w:hAnsi="Verdana"/>
          <w:sz w:val="18"/>
          <w:szCs w:val="18"/>
        </w:rPr>
        <w:t xml:space="preserve"> en Dataverordening</w:t>
      </w:r>
      <w:r w:rsidR="00AA6A09">
        <w:rPr>
          <w:rFonts w:ascii="Verdana" w:hAnsi="Verdana"/>
          <w:sz w:val="18"/>
          <w:szCs w:val="18"/>
        </w:rPr>
        <w:t xml:space="preserve"> (DA)</w:t>
      </w:r>
      <w:r>
        <w:rPr>
          <w:rFonts w:ascii="Verdana" w:hAnsi="Verdana"/>
          <w:sz w:val="18"/>
          <w:szCs w:val="18"/>
        </w:rPr>
        <w:t xml:space="preserve">. Deze </w:t>
      </w:r>
      <w:r w:rsidR="00CC1102">
        <w:rPr>
          <w:rFonts w:ascii="Verdana" w:hAnsi="Verdana"/>
          <w:sz w:val="18"/>
          <w:szCs w:val="18"/>
        </w:rPr>
        <w:t>Europese regelgeving draagt</w:t>
      </w:r>
      <w:r>
        <w:rPr>
          <w:rFonts w:ascii="Verdana" w:hAnsi="Verdana"/>
          <w:sz w:val="18"/>
          <w:szCs w:val="18"/>
        </w:rPr>
        <w:t xml:space="preserve"> bij aan het creëren en verdiepen van een innovatieve digitale interne markt met eenduidige uniforme regels voor bedrijven en overheden. Het kabinet zet daarbij erop in dat de bescherming van grondrechten gewaarborgd is, </w:t>
      </w:r>
      <w:r w:rsidRPr="00731892">
        <w:rPr>
          <w:rFonts w:ascii="Verdana" w:hAnsi="Verdana"/>
          <w:sz w:val="18"/>
          <w:szCs w:val="18"/>
        </w:rPr>
        <w:t>consumenten keuzevrijheid en vertrouwen hebben, waar bedrijven op een gelijk speelveld concurreren, ondernemen in Nederland aantrekkelijk is</w:t>
      </w:r>
      <w:r w:rsidRPr="003224B0" w:rsidR="003224B0">
        <w:rPr>
          <w:rFonts w:ascii="Verdana" w:hAnsi="Verdana"/>
          <w:sz w:val="18"/>
          <w:szCs w:val="18"/>
        </w:rPr>
        <w:t xml:space="preserve"> en overheden hun wettelijke taak effectief kunnen uitvoeren</w:t>
      </w:r>
      <w:r w:rsidRPr="00731892">
        <w:rPr>
          <w:rFonts w:ascii="Verdana" w:hAnsi="Verdana"/>
          <w:sz w:val="18"/>
          <w:szCs w:val="18"/>
        </w:rPr>
        <w:t xml:space="preserve">. </w:t>
      </w:r>
    </w:p>
    <w:p w:rsidRPr="00731892" w:rsidR="00125D20" w:rsidP="007F4FB5" w:rsidRDefault="00125D20" w14:paraId="4E1076D1" w14:textId="77777777">
      <w:pPr>
        <w:spacing w:line="360" w:lineRule="auto"/>
        <w:jc w:val="both"/>
        <w:rPr>
          <w:rFonts w:ascii="Verdana" w:hAnsi="Verdana"/>
          <w:sz w:val="18"/>
          <w:szCs w:val="18"/>
        </w:rPr>
      </w:pPr>
    </w:p>
    <w:p w:rsidR="000C68B3" w:rsidP="007F4FB5" w:rsidRDefault="00125D20" w14:paraId="59B99BAE" w14:textId="77777777">
      <w:pPr>
        <w:spacing w:line="360" w:lineRule="auto"/>
        <w:jc w:val="both"/>
        <w:rPr>
          <w:rFonts w:ascii="Verdana" w:hAnsi="Verdana"/>
          <w:sz w:val="18"/>
          <w:szCs w:val="18"/>
        </w:rPr>
      </w:pPr>
      <w:r>
        <w:rPr>
          <w:rFonts w:ascii="Verdana" w:hAnsi="Verdana"/>
          <w:sz w:val="18"/>
          <w:szCs w:val="18"/>
        </w:rPr>
        <w:t xml:space="preserve">Bij de uitvoering van deze </w:t>
      </w:r>
      <w:r w:rsidR="00013C42">
        <w:rPr>
          <w:rFonts w:ascii="Verdana" w:hAnsi="Verdana"/>
          <w:sz w:val="18"/>
          <w:szCs w:val="18"/>
        </w:rPr>
        <w:t>Europese regelgeving</w:t>
      </w:r>
      <w:r>
        <w:rPr>
          <w:rFonts w:ascii="Verdana" w:hAnsi="Verdana"/>
          <w:sz w:val="18"/>
          <w:szCs w:val="18"/>
        </w:rPr>
        <w:t xml:space="preserve"> zet het kabinet erop in dat deze </w:t>
      </w:r>
      <w:r w:rsidRPr="005171C9">
        <w:rPr>
          <w:rFonts w:ascii="Verdana" w:hAnsi="Verdana"/>
          <w:sz w:val="18"/>
          <w:szCs w:val="18"/>
        </w:rPr>
        <w:t xml:space="preserve">doelgericht en uniform worden geïmplementeerd, toegepast en gehandhaafd </w:t>
      </w:r>
      <w:r>
        <w:rPr>
          <w:rFonts w:ascii="Verdana" w:hAnsi="Verdana"/>
          <w:sz w:val="18"/>
          <w:szCs w:val="18"/>
        </w:rPr>
        <w:t>binnen Nederland en de</w:t>
      </w:r>
      <w:r w:rsidR="00974391">
        <w:rPr>
          <w:rFonts w:ascii="Verdana" w:hAnsi="Verdana"/>
          <w:sz w:val="18"/>
          <w:szCs w:val="18"/>
        </w:rPr>
        <w:t xml:space="preserve"> EU</w:t>
      </w:r>
      <w:r w:rsidRPr="005171C9">
        <w:rPr>
          <w:rFonts w:ascii="Verdana" w:hAnsi="Verdana"/>
          <w:sz w:val="18"/>
          <w:szCs w:val="18"/>
        </w:rPr>
        <w:t xml:space="preserve">. </w:t>
      </w:r>
    </w:p>
    <w:p w:rsidR="00125D20" w:rsidP="007F4FB5" w:rsidRDefault="00125D20" w14:paraId="53088BC7" w14:textId="6DEDE00F">
      <w:pPr>
        <w:spacing w:line="360" w:lineRule="auto"/>
        <w:jc w:val="both"/>
        <w:rPr>
          <w:rFonts w:ascii="Verdana" w:hAnsi="Verdana"/>
          <w:sz w:val="18"/>
          <w:szCs w:val="18"/>
        </w:rPr>
      </w:pPr>
      <w:r>
        <w:rPr>
          <w:rFonts w:ascii="Verdana" w:hAnsi="Verdana"/>
          <w:sz w:val="18"/>
          <w:szCs w:val="18"/>
        </w:rPr>
        <w:lastRenderedPageBreak/>
        <w:t>Hiervoor is het belangrijk dat er</w:t>
      </w:r>
      <w:r w:rsidRPr="005171C9">
        <w:rPr>
          <w:rFonts w:ascii="Verdana" w:hAnsi="Verdana"/>
          <w:sz w:val="18"/>
          <w:szCs w:val="18"/>
        </w:rPr>
        <w:t xml:space="preserve"> voldoende capaciteit </w:t>
      </w:r>
      <w:r>
        <w:rPr>
          <w:rFonts w:ascii="Verdana" w:hAnsi="Verdana"/>
          <w:sz w:val="18"/>
          <w:szCs w:val="18"/>
        </w:rPr>
        <w:t xml:space="preserve">is </w:t>
      </w:r>
      <w:r w:rsidRPr="005171C9">
        <w:rPr>
          <w:rFonts w:ascii="Verdana" w:hAnsi="Verdana"/>
          <w:sz w:val="18"/>
          <w:szCs w:val="18"/>
        </w:rPr>
        <w:t>bij toezichthouders</w:t>
      </w:r>
      <w:r>
        <w:rPr>
          <w:rFonts w:ascii="Verdana" w:hAnsi="Verdana"/>
          <w:sz w:val="18"/>
          <w:szCs w:val="18"/>
        </w:rPr>
        <w:t>. Daarnaast is</w:t>
      </w:r>
      <w:r w:rsidRPr="005171C9">
        <w:rPr>
          <w:rFonts w:ascii="Verdana" w:hAnsi="Verdana"/>
          <w:sz w:val="18"/>
          <w:szCs w:val="18"/>
        </w:rPr>
        <w:t xml:space="preserve"> een duidelijke rolverdeling</w:t>
      </w:r>
      <w:r>
        <w:rPr>
          <w:rFonts w:ascii="Verdana" w:hAnsi="Verdana"/>
          <w:sz w:val="18"/>
          <w:szCs w:val="18"/>
        </w:rPr>
        <w:t xml:space="preserve"> </w:t>
      </w:r>
      <w:r w:rsidRPr="005171C9">
        <w:rPr>
          <w:rFonts w:ascii="Verdana" w:hAnsi="Verdana"/>
          <w:sz w:val="18"/>
          <w:szCs w:val="18"/>
        </w:rPr>
        <w:t xml:space="preserve">en een coherente en gecoördineerde aanpak </w:t>
      </w:r>
      <w:r>
        <w:rPr>
          <w:rFonts w:ascii="Verdana" w:hAnsi="Verdana"/>
          <w:sz w:val="18"/>
          <w:szCs w:val="18"/>
        </w:rPr>
        <w:t>binnen Nederland en de EU</w:t>
      </w:r>
      <w:r w:rsidRPr="005171C9">
        <w:rPr>
          <w:rFonts w:ascii="Verdana" w:hAnsi="Verdana"/>
          <w:sz w:val="18"/>
          <w:szCs w:val="18"/>
        </w:rPr>
        <w:t xml:space="preserve"> </w:t>
      </w:r>
      <w:r>
        <w:rPr>
          <w:rFonts w:ascii="Verdana" w:hAnsi="Verdana"/>
          <w:sz w:val="18"/>
          <w:szCs w:val="18"/>
        </w:rPr>
        <w:t>nodig om fragmentatie en ogenschijnlijke willekeur te</w:t>
      </w:r>
      <w:r w:rsidR="003070AC">
        <w:rPr>
          <w:rFonts w:ascii="Verdana" w:hAnsi="Verdana"/>
          <w:sz w:val="18"/>
          <w:szCs w:val="18"/>
        </w:rPr>
        <w:t xml:space="preserve"> voorkomen</w:t>
      </w:r>
      <w:r w:rsidRPr="005171C9">
        <w:rPr>
          <w:rFonts w:ascii="Verdana" w:hAnsi="Verdana"/>
          <w:sz w:val="18"/>
          <w:szCs w:val="18"/>
        </w:rPr>
        <w:t>. Zo moeten bedrijven</w:t>
      </w:r>
      <w:r>
        <w:rPr>
          <w:rFonts w:ascii="Verdana" w:hAnsi="Verdana"/>
          <w:sz w:val="18"/>
          <w:szCs w:val="18"/>
        </w:rPr>
        <w:t xml:space="preserve"> </w:t>
      </w:r>
      <w:r w:rsidRPr="005171C9">
        <w:rPr>
          <w:rFonts w:ascii="Verdana" w:hAnsi="Verdana"/>
          <w:sz w:val="18"/>
          <w:szCs w:val="18"/>
        </w:rPr>
        <w:t>en consumenten meer duidelijkheid krijgen over waar zij aan toe zijn</w:t>
      </w:r>
      <w:r w:rsidR="0089315E">
        <w:rPr>
          <w:rFonts w:ascii="Verdana" w:hAnsi="Verdana"/>
          <w:sz w:val="18"/>
          <w:szCs w:val="18"/>
        </w:rPr>
        <w:t>.</w:t>
      </w:r>
      <w:r>
        <w:rPr>
          <w:rStyle w:val="FootnoteReference"/>
          <w:rFonts w:ascii="Verdana" w:hAnsi="Verdana"/>
          <w:sz w:val="18"/>
          <w:szCs w:val="18"/>
        </w:rPr>
        <w:footnoteReference w:id="17"/>
      </w:r>
    </w:p>
    <w:p w:rsidRPr="00FD0CBD" w:rsidR="00125D20" w:rsidP="00C337B9" w:rsidRDefault="00125D20" w14:paraId="1496555C" w14:textId="77777777">
      <w:pPr>
        <w:spacing w:line="360" w:lineRule="auto"/>
        <w:jc w:val="both"/>
        <w:rPr>
          <w:rFonts w:ascii="Verdana" w:hAnsi="Verdana"/>
          <w:i/>
          <w:sz w:val="18"/>
          <w:szCs w:val="18"/>
        </w:rPr>
      </w:pPr>
    </w:p>
    <w:p w:rsidRPr="000C68B3" w:rsidR="00F74E07" w:rsidP="000C68B3" w:rsidRDefault="00F74E07" w14:paraId="5B307A75" w14:textId="2A740B7B">
      <w:pPr>
        <w:numPr>
          <w:ilvl w:val="0"/>
          <w:numId w:val="6"/>
        </w:numPr>
        <w:spacing w:line="360" w:lineRule="auto"/>
        <w:jc w:val="both"/>
        <w:rPr>
          <w:rFonts w:ascii="Verdana" w:hAnsi="Verdana"/>
          <w:i/>
          <w:iCs/>
          <w:sz w:val="18"/>
          <w:szCs w:val="18"/>
        </w:rPr>
      </w:pPr>
      <w:r w:rsidRPr="00677B5C">
        <w:rPr>
          <w:rFonts w:ascii="Verdana" w:hAnsi="Verdana"/>
          <w:i/>
          <w:iCs/>
          <w:sz w:val="18"/>
          <w:szCs w:val="18"/>
        </w:rPr>
        <w:t>Beoordeling + inzet ten aanzien van dit voorstel</w:t>
      </w:r>
    </w:p>
    <w:p w:rsidR="00132908" w:rsidP="007F4FB5" w:rsidRDefault="00054528" w14:paraId="2908DE5B" w14:textId="3E4CAB00">
      <w:pPr>
        <w:spacing w:line="360" w:lineRule="auto"/>
        <w:jc w:val="both"/>
        <w:rPr>
          <w:rFonts w:ascii="Verdana" w:hAnsi="Verdana" w:eastAsia="Verdana" w:cs="Verdana"/>
          <w:sz w:val="18"/>
          <w:szCs w:val="18"/>
        </w:rPr>
      </w:pPr>
      <w:r>
        <w:rPr>
          <w:rFonts w:ascii="Verdana" w:hAnsi="Verdana"/>
          <w:sz w:val="18"/>
          <w:szCs w:val="18"/>
        </w:rPr>
        <w:t>Het kabinet</w:t>
      </w:r>
      <w:r w:rsidRPr="00423A72">
        <w:rPr>
          <w:rFonts w:ascii="Verdana" w:hAnsi="Verdana"/>
          <w:sz w:val="18"/>
          <w:szCs w:val="18"/>
        </w:rPr>
        <w:t xml:space="preserve"> </w:t>
      </w:r>
      <w:r w:rsidRPr="00423A72" w:rsidR="00125D20">
        <w:rPr>
          <w:rFonts w:ascii="Verdana" w:hAnsi="Verdana"/>
          <w:sz w:val="18"/>
          <w:szCs w:val="18"/>
        </w:rPr>
        <w:t xml:space="preserve">verwelkomt </w:t>
      </w:r>
      <w:r w:rsidR="00125D20">
        <w:rPr>
          <w:rFonts w:ascii="Verdana" w:hAnsi="Verdana"/>
          <w:sz w:val="18"/>
          <w:szCs w:val="18"/>
        </w:rPr>
        <w:t>dat</w:t>
      </w:r>
      <w:r w:rsidRPr="00423A72" w:rsidR="00125D20">
        <w:rPr>
          <w:rFonts w:ascii="Verdana" w:hAnsi="Verdana"/>
          <w:sz w:val="18"/>
          <w:szCs w:val="18"/>
        </w:rPr>
        <w:t xml:space="preserve"> de Commissie </w:t>
      </w:r>
      <w:r w:rsidR="00125D20">
        <w:rPr>
          <w:rFonts w:ascii="Verdana" w:hAnsi="Verdana"/>
          <w:sz w:val="18"/>
          <w:szCs w:val="18"/>
        </w:rPr>
        <w:t xml:space="preserve">met de omnibussen erop inzet </w:t>
      </w:r>
      <w:r w:rsidRPr="00423A72" w:rsidR="00125D20">
        <w:rPr>
          <w:rFonts w:ascii="Verdana" w:hAnsi="Verdana"/>
          <w:sz w:val="18"/>
          <w:szCs w:val="18"/>
        </w:rPr>
        <w:t>om digitale wetgeving te vereenvoudigen</w:t>
      </w:r>
      <w:r w:rsidR="00006F49">
        <w:rPr>
          <w:rFonts w:ascii="Verdana" w:hAnsi="Verdana"/>
          <w:sz w:val="18"/>
          <w:szCs w:val="18"/>
        </w:rPr>
        <w:t xml:space="preserve"> en stroomlijnen</w:t>
      </w:r>
      <w:r w:rsidRPr="00423A72" w:rsidR="00125D20">
        <w:rPr>
          <w:rFonts w:ascii="Verdana" w:hAnsi="Verdana"/>
          <w:sz w:val="18"/>
          <w:szCs w:val="18"/>
        </w:rPr>
        <w:t xml:space="preserve">. Dit past binnen de bredere doelstelling van het kabinet om de regeldruk terug te dringen. </w:t>
      </w:r>
      <w:r w:rsidR="00AA6A09">
        <w:rPr>
          <w:rFonts w:ascii="Verdana" w:hAnsi="Verdana"/>
          <w:sz w:val="18"/>
          <w:szCs w:val="18"/>
        </w:rPr>
        <w:t>H</w:t>
      </w:r>
      <w:r w:rsidR="00B334E7">
        <w:rPr>
          <w:rFonts w:ascii="Verdana" w:hAnsi="Verdana"/>
          <w:sz w:val="18"/>
          <w:szCs w:val="18"/>
        </w:rPr>
        <w:t>et</w:t>
      </w:r>
      <w:r w:rsidR="00174BC3">
        <w:rPr>
          <w:rFonts w:ascii="Verdana" w:hAnsi="Verdana"/>
          <w:sz w:val="18"/>
          <w:szCs w:val="18"/>
        </w:rPr>
        <w:t xml:space="preserve"> kabinet </w:t>
      </w:r>
      <w:r w:rsidR="00AA6A09">
        <w:rPr>
          <w:rFonts w:ascii="Verdana" w:hAnsi="Verdana"/>
          <w:sz w:val="18"/>
          <w:szCs w:val="18"/>
        </w:rPr>
        <w:t xml:space="preserve">zet </w:t>
      </w:r>
      <w:r w:rsidR="00174BC3">
        <w:rPr>
          <w:rFonts w:ascii="Verdana" w:hAnsi="Verdana"/>
          <w:sz w:val="18"/>
          <w:szCs w:val="18"/>
        </w:rPr>
        <w:t>erop in dat de</w:t>
      </w:r>
      <w:r w:rsidR="00132908">
        <w:rPr>
          <w:rFonts w:ascii="Verdana" w:hAnsi="Verdana"/>
          <w:sz w:val="18"/>
          <w:szCs w:val="18"/>
        </w:rPr>
        <w:t>ze</w:t>
      </w:r>
      <w:r w:rsidR="00174BC3">
        <w:rPr>
          <w:rFonts w:ascii="Verdana" w:hAnsi="Verdana"/>
          <w:sz w:val="18"/>
          <w:szCs w:val="18"/>
        </w:rPr>
        <w:t xml:space="preserve"> omnibussen zich focussen op versimpeling</w:t>
      </w:r>
      <w:r w:rsidR="00132908">
        <w:rPr>
          <w:rFonts w:ascii="Verdana" w:hAnsi="Verdana"/>
          <w:sz w:val="18"/>
          <w:szCs w:val="18"/>
        </w:rPr>
        <w:t>,</w:t>
      </w:r>
      <w:r w:rsidR="00174BC3">
        <w:rPr>
          <w:rFonts w:ascii="Verdana" w:hAnsi="Verdana"/>
          <w:sz w:val="18"/>
          <w:szCs w:val="18"/>
        </w:rPr>
        <w:t xml:space="preserve"> verduidelijking en stroomlijning van wetgeving en dat</w:t>
      </w:r>
      <w:r w:rsidRPr="005F51F5" w:rsidR="00174BC3">
        <w:rPr>
          <w:rFonts w:ascii="Verdana" w:hAnsi="Verdana"/>
          <w:sz w:val="18"/>
          <w:szCs w:val="18"/>
        </w:rPr>
        <w:t xml:space="preserve"> de doelen van de wetgeving </w:t>
      </w:r>
      <w:r w:rsidR="00132908">
        <w:rPr>
          <w:rFonts w:ascii="Verdana" w:hAnsi="Verdana"/>
          <w:sz w:val="18"/>
          <w:szCs w:val="18"/>
        </w:rPr>
        <w:t xml:space="preserve">daarbij </w:t>
      </w:r>
      <w:r w:rsidRPr="005F51F5" w:rsidR="00174BC3">
        <w:rPr>
          <w:rFonts w:ascii="Verdana" w:hAnsi="Verdana"/>
          <w:sz w:val="18"/>
          <w:szCs w:val="18"/>
        </w:rPr>
        <w:t>overeind blijven</w:t>
      </w:r>
      <w:r w:rsidR="00174BC3">
        <w:rPr>
          <w:rFonts w:ascii="Verdana" w:hAnsi="Verdana"/>
          <w:sz w:val="18"/>
          <w:szCs w:val="18"/>
        </w:rPr>
        <w:t xml:space="preserve">. </w:t>
      </w:r>
      <w:r w:rsidR="00A9536A">
        <w:rPr>
          <w:rFonts w:ascii="Verdana" w:hAnsi="Verdana" w:eastAsia="Verdana" w:cs="Verdana"/>
          <w:sz w:val="18"/>
          <w:szCs w:val="18"/>
        </w:rPr>
        <w:t xml:space="preserve">Het </w:t>
      </w:r>
      <w:r w:rsidRPr="00A9536A" w:rsidR="00A9536A">
        <w:rPr>
          <w:rFonts w:ascii="Verdana" w:hAnsi="Verdana"/>
          <w:sz w:val="18"/>
          <w:szCs w:val="18"/>
        </w:rPr>
        <w:t>kabinet ziet dat het pakket mogelijk ook kansen biedt voor de ontlasting van de uitvoeringsorganisaties en de vereenvoudiging van de uitvoering van beleid</w:t>
      </w:r>
      <w:r w:rsidR="00A9536A">
        <w:rPr>
          <w:rFonts w:ascii="Verdana" w:hAnsi="Verdana"/>
          <w:sz w:val="18"/>
          <w:szCs w:val="18"/>
        </w:rPr>
        <w:t xml:space="preserve">. </w:t>
      </w:r>
      <w:r w:rsidR="00AA6A09">
        <w:rPr>
          <w:rFonts w:ascii="Verdana" w:hAnsi="Verdana"/>
          <w:sz w:val="18"/>
          <w:szCs w:val="18"/>
        </w:rPr>
        <w:t>Alhoewel het kabinet v</w:t>
      </w:r>
      <w:r w:rsidR="00125D20">
        <w:rPr>
          <w:rFonts w:ascii="Verdana" w:hAnsi="Verdana"/>
          <w:sz w:val="18"/>
          <w:szCs w:val="18"/>
        </w:rPr>
        <w:t>eel aanpassingen binnen de omnibussen kan steunen</w:t>
      </w:r>
      <w:r w:rsidR="00AA6A09">
        <w:rPr>
          <w:rFonts w:ascii="Verdana" w:hAnsi="Verdana"/>
          <w:sz w:val="18"/>
          <w:szCs w:val="18"/>
        </w:rPr>
        <w:t>, omdat deze</w:t>
      </w:r>
      <w:r w:rsidR="00125D20">
        <w:rPr>
          <w:rFonts w:ascii="Verdana" w:hAnsi="Verdana"/>
          <w:sz w:val="18"/>
          <w:szCs w:val="18"/>
        </w:rPr>
        <w:t xml:space="preserve"> in lijn</w:t>
      </w:r>
      <w:r w:rsidR="00AA6A09">
        <w:rPr>
          <w:rFonts w:ascii="Verdana" w:hAnsi="Verdana"/>
          <w:sz w:val="18"/>
          <w:szCs w:val="18"/>
        </w:rPr>
        <w:t xml:space="preserve"> zijn</w:t>
      </w:r>
      <w:r w:rsidR="00125D20">
        <w:rPr>
          <w:rFonts w:ascii="Verdana" w:hAnsi="Verdana"/>
          <w:sz w:val="18"/>
          <w:szCs w:val="18"/>
        </w:rPr>
        <w:t xml:space="preserve"> met de Nederlandse inzet</w:t>
      </w:r>
      <w:r w:rsidR="00AA6A09">
        <w:rPr>
          <w:rFonts w:ascii="Verdana" w:hAnsi="Verdana"/>
          <w:sz w:val="18"/>
          <w:szCs w:val="18"/>
        </w:rPr>
        <w:t>, gaat</w:t>
      </w:r>
      <w:r w:rsidR="00AA6A09">
        <w:rPr>
          <w:rFonts w:ascii="Verdana" w:hAnsi="Verdana" w:eastAsia="Verdana" w:cs="Verdana"/>
          <w:sz w:val="18"/>
          <w:szCs w:val="18"/>
        </w:rPr>
        <w:t xml:space="preserve"> e</w:t>
      </w:r>
      <w:r w:rsidR="00132908">
        <w:rPr>
          <w:rFonts w:ascii="Verdana" w:hAnsi="Verdana" w:eastAsia="Verdana" w:cs="Verdana"/>
          <w:sz w:val="18"/>
          <w:szCs w:val="18"/>
        </w:rPr>
        <w:t xml:space="preserve">en </w:t>
      </w:r>
      <w:r w:rsidR="00AA6A09">
        <w:rPr>
          <w:rFonts w:ascii="Verdana" w:hAnsi="Verdana" w:eastAsia="Verdana" w:cs="Verdana"/>
          <w:sz w:val="18"/>
          <w:szCs w:val="18"/>
        </w:rPr>
        <w:t>deel van de</w:t>
      </w:r>
      <w:r w:rsidR="00132908">
        <w:rPr>
          <w:rFonts w:ascii="Verdana" w:hAnsi="Verdana" w:eastAsia="Verdana" w:cs="Verdana"/>
          <w:sz w:val="18"/>
          <w:szCs w:val="18"/>
        </w:rPr>
        <w:t xml:space="preserve"> voorstellen </w:t>
      </w:r>
      <w:r w:rsidR="00AA6A09">
        <w:rPr>
          <w:rFonts w:ascii="Verdana" w:hAnsi="Verdana" w:eastAsia="Verdana" w:cs="Verdana"/>
          <w:sz w:val="18"/>
          <w:szCs w:val="18"/>
        </w:rPr>
        <w:t xml:space="preserve">in de Omnibus Digitaal en Omnibus AI </w:t>
      </w:r>
      <w:r w:rsidR="00132908">
        <w:rPr>
          <w:rFonts w:ascii="Verdana" w:hAnsi="Verdana" w:eastAsia="Verdana" w:cs="Verdana"/>
          <w:sz w:val="18"/>
          <w:szCs w:val="18"/>
        </w:rPr>
        <w:t xml:space="preserve">verder dan het versimpelen, verduidelijken en stroomlijnen van wetgeving. </w:t>
      </w:r>
      <w:r w:rsidR="00D01FE8">
        <w:rPr>
          <w:rFonts w:ascii="Verdana" w:hAnsi="Verdana" w:eastAsia="Verdana" w:cs="Verdana"/>
          <w:sz w:val="18"/>
          <w:szCs w:val="18"/>
        </w:rPr>
        <w:t xml:space="preserve">In het bijzonder bij </w:t>
      </w:r>
      <w:r w:rsidR="00132908">
        <w:rPr>
          <w:rFonts w:ascii="Verdana" w:hAnsi="Verdana" w:eastAsia="Verdana" w:cs="Verdana"/>
          <w:sz w:val="18"/>
          <w:szCs w:val="18"/>
        </w:rPr>
        <w:t xml:space="preserve">een </w:t>
      </w:r>
      <w:r w:rsidR="00132908">
        <w:rPr>
          <w:rFonts w:ascii="Verdana" w:hAnsi="Verdana"/>
          <w:sz w:val="18"/>
          <w:szCs w:val="18"/>
        </w:rPr>
        <w:t xml:space="preserve">aantal </w:t>
      </w:r>
      <w:r w:rsidR="00B334E7">
        <w:rPr>
          <w:rFonts w:ascii="Verdana" w:hAnsi="Verdana"/>
          <w:sz w:val="18"/>
          <w:szCs w:val="18"/>
        </w:rPr>
        <w:t>fundamentele</w:t>
      </w:r>
      <w:r w:rsidR="00132908">
        <w:rPr>
          <w:rFonts w:ascii="Verdana" w:hAnsi="Verdana"/>
          <w:sz w:val="18"/>
          <w:szCs w:val="18"/>
        </w:rPr>
        <w:t xml:space="preserve"> wijzigingen aan de AVG heeft </w:t>
      </w:r>
      <w:r w:rsidR="00090723">
        <w:rPr>
          <w:rFonts w:ascii="Verdana" w:hAnsi="Verdana"/>
          <w:sz w:val="18"/>
          <w:szCs w:val="18"/>
        </w:rPr>
        <w:t xml:space="preserve">het </w:t>
      </w:r>
      <w:r w:rsidR="00132908">
        <w:rPr>
          <w:rFonts w:ascii="Verdana" w:hAnsi="Verdana"/>
          <w:sz w:val="18"/>
          <w:szCs w:val="18"/>
        </w:rPr>
        <w:t xml:space="preserve">kabinet </w:t>
      </w:r>
      <w:r w:rsidR="00AA6A09">
        <w:rPr>
          <w:rFonts w:ascii="Verdana" w:hAnsi="Verdana"/>
          <w:sz w:val="18"/>
          <w:szCs w:val="18"/>
        </w:rPr>
        <w:t xml:space="preserve">serieuze </w:t>
      </w:r>
      <w:r w:rsidR="00132908">
        <w:rPr>
          <w:rFonts w:ascii="Verdana" w:hAnsi="Verdana"/>
          <w:sz w:val="18"/>
          <w:szCs w:val="18"/>
        </w:rPr>
        <w:t>zorgen</w:t>
      </w:r>
      <w:r w:rsidR="00AA6A09">
        <w:rPr>
          <w:rFonts w:ascii="Verdana" w:hAnsi="Verdana"/>
          <w:sz w:val="18"/>
          <w:szCs w:val="18"/>
        </w:rPr>
        <w:t>, om</w:t>
      </w:r>
      <w:r w:rsidR="00132908">
        <w:rPr>
          <w:rFonts w:ascii="Verdana" w:hAnsi="Verdana"/>
          <w:sz w:val="18"/>
          <w:szCs w:val="18"/>
        </w:rPr>
        <w:t xml:space="preserve">dat </w:t>
      </w:r>
      <w:r w:rsidDel="00B03D43" w:rsidR="00132908">
        <w:rPr>
          <w:rFonts w:ascii="Verdana" w:hAnsi="Verdana"/>
          <w:sz w:val="18"/>
          <w:szCs w:val="18"/>
        </w:rPr>
        <w:t>de</w:t>
      </w:r>
      <w:r w:rsidR="00132908">
        <w:rPr>
          <w:rFonts w:ascii="Verdana" w:hAnsi="Verdana"/>
          <w:sz w:val="18"/>
          <w:szCs w:val="18"/>
        </w:rPr>
        <w:t xml:space="preserve">ze wijzigingen </w:t>
      </w:r>
      <w:r w:rsidR="00B334E7">
        <w:rPr>
          <w:rFonts w:ascii="Verdana" w:hAnsi="Verdana"/>
          <w:sz w:val="18"/>
          <w:szCs w:val="18"/>
        </w:rPr>
        <w:t xml:space="preserve">het niveau van gegevensbescherming wezenlijk verminderen, zonder dat er sprake is van een </w:t>
      </w:r>
      <w:r w:rsidR="00132908">
        <w:rPr>
          <w:rFonts w:ascii="Verdana" w:hAnsi="Verdana"/>
          <w:sz w:val="18"/>
          <w:szCs w:val="18"/>
        </w:rPr>
        <w:t>effectie</w:t>
      </w:r>
      <w:r w:rsidR="00B334E7">
        <w:rPr>
          <w:rFonts w:ascii="Verdana" w:hAnsi="Verdana"/>
          <w:sz w:val="18"/>
          <w:szCs w:val="18"/>
        </w:rPr>
        <w:t>ve</w:t>
      </w:r>
      <w:r w:rsidR="00132908">
        <w:rPr>
          <w:rFonts w:ascii="Verdana" w:hAnsi="Verdana"/>
          <w:sz w:val="18"/>
          <w:szCs w:val="18"/>
        </w:rPr>
        <w:t xml:space="preserve"> bijdrage aan het verlagen van regeldruk.  </w:t>
      </w:r>
      <w:r w:rsidR="00E45889">
        <w:rPr>
          <w:rFonts w:ascii="Verdana" w:hAnsi="Verdana"/>
          <w:sz w:val="18"/>
          <w:szCs w:val="18"/>
        </w:rPr>
        <w:t>Afhankelijk van hoe het Europees meldpunt zal worden ingericht</w:t>
      </w:r>
      <w:r w:rsidR="00CA3C8C">
        <w:rPr>
          <w:rFonts w:ascii="Verdana" w:hAnsi="Verdana"/>
          <w:sz w:val="18"/>
          <w:szCs w:val="18"/>
        </w:rPr>
        <w:t>,</w:t>
      </w:r>
      <w:r w:rsidR="00E45889">
        <w:rPr>
          <w:rFonts w:ascii="Verdana" w:hAnsi="Verdana"/>
          <w:sz w:val="18"/>
          <w:szCs w:val="18"/>
        </w:rPr>
        <w:t xml:space="preserve"> zal blijken of dit voorstel effectief zal bijdragen aan het verlagen van regeldruk en of nationale competenties rondom nationale veiligheid mogelijk worden aangetast</w:t>
      </w:r>
      <w:r w:rsidR="0087390C">
        <w:rPr>
          <w:rFonts w:ascii="Verdana" w:hAnsi="Verdana"/>
          <w:sz w:val="18"/>
          <w:szCs w:val="18"/>
        </w:rPr>
        <w:t>.</w:t>
      </w:r>
    </w:p>
    <w:p w:rsidR="00132908" w:rsidP="007F4FB5" w:rsidRDefault="00132908" w14:paraId="192BAC78" w14:textId="77777777">
      <w:pPr>
        <w:spacing w:line="360" w:lineRule="auto"/>
        <w:jc w:val="both"/>
        <w:rPr>
          <w:rFonts w:ascii="Verdana" w:hAnsi="Verdana" w:eastAsia="Verdana" w:cs="Verdana"/>
          <w:sz w:val="18"/>
          <w:szCs w:val="18"/>
        </w:rPr>
      </w:pPr>
    </w:p>
    <w:p w:rsidR="007A2710" w:rsidP="007F4FB5" w:rsidRDefault="00132908" w14:paraId="26F25A26" w14:textId="3387C442">
      <w:pPr>
        <w:spacing w:line="360" w:lineRule="auto"/>
        <w:jc w:val="both"/>
        <w:rPr>
          <w:rFonts w:ascii="Verdana" w:hAnsi="Verdana"/>
          <w:sz w:val="18"/>
          <w:szCs w:val="18"/>
        </w:rPr>
      </w:pPr>
      <w:r>
        <w:rPr>
          <w:rFonts w:ascii="Verdana" w:hAnsi="Verdana" w:eastAsia="Verdana" w:cs="Verdana"/>
          <w:sz w:val="18"/>
          <w:szCs w:val="18"/>
        </w:rPr>
        <w:t>H</w:t>
      </w:r>
      <w:r w:rsidRPr="00CC08BB" w:rsidR="135282E6">
        <w:rPr>
          <w:rFonts w:ascii="Verdana" w:hAnsi="Verdana" w:eastAsia="Verdana" w:cs="Verdana"/>
          <w:sz w:val="18"/>
          <w:szCs w:val="18"/>
        </w:rPr>
        <w:t xml:space="preserve">et ontbreken van een impact assessment maakt het voor het kabinet moeilijk om de effecten van </w:t>
      </w:r>
      <w:r>
        <w:rPr>
          <w:rFonts w:ascii="Verdana" w:hAnsi="Verdana" w:eastAsia="Verdana" w:cs="Verdana"/>
          <w:sz w:val="18"/>
          <w:szCs w:val="18"/>
        </w:rPr>
        <w:t>de</w:t>
      </w:r>
      <w:r w:rsidR="00AA6A09">
        <w:rPr>
          <w:rFonts w:ascii="Verdana" w:hAnsi="Verdana" w:eastAsia="Verdana" w:cs="Verdana"/>
          <w:sz w:val="18"/>
          <w:szCs w:val="18"/>
        </w:rPr>
        <w:t xml:space="preserve"> bovengenoemde</w:t>
      </w:r>
      <w:r w:rsidRPr="00CC08BB" w:rsidR="135282E6">
        <w:rPr>
          <w:rFonts w:ascii="Verdana" w:hAnsi="Verdana" w:eastAsia="Verdana" w:cs="Verdana"/>
          <w:sz w:val="18"/>
          <w:szCs w:val="18"/>
        </w:rPr>
        <w:t xml:space="preserve"> voorstellen te beoordelen, vooral met betrekking tot de verwachte </w:t>
      </w:r>
      <w:proofErr w:type="spellStart"/>
      <w:r w:rsidRPr="00CC08BB" w:rsidR="135282E6">
        <w:rPr>
          <w:rFonts w:ascii="Verdana" w:hAnsi="Verdana" w:eastAsia="Verdana" w:cs="Verdana"/>
          <w:sz w:val="18"/>
          <w:szCs w:val="18"/>
        </w:rPr>
        <w:t>regeldrukverlagende</w:t>
      </w:r>
      <w:proofErr w:type="spellEnd"/>
      <w:r w:rsidRPr="00CC08BB" w:rsidR="135282E6">
        <w:rPr>
          <w:rFonts w:ascii="Verdana" w:hAnsi="Verdana" w:eastAsia="Verdana" w:cs="Verdana"/>
          <w:sz w:val="18"/>
          <w:szCs w:val="18"/>
        </w:rPr>
        <w:t xml:space="preserve"> effecten en de impact op fundamentele rechten</w:t>
      </w:r>
      <w:r w:rsidR="00A5518B">
        <w:rPr>
          <w:rFonts w:ascii="Verdana" w:hAnsi="Verdana" w:eastAsia="Verdana" w:cs="Verdana"/>
          <w:sz w:val="18"/>
          <w:szCs w:val="18"/>
        </w:rPr>
        <w:t xml:space="preserve"> en nationale bevoegdheden</w:t>
      </w:r>
      <w:r w:rsidRPr="00CC08BB" w:rsidR="135282E6">
        <w:rPr>
          <w:rFonts w:ascii="Verdana" w:hAnsi="Verdana" w:eastAsia="Verdana" w:cs="Verdana"/>
          <w:sz w:val="18"/>
          <w:szCs w:val="18"/>
        </w:rPr>
        <w:t xml:space="preserve">. Het kabinet zal </w:t>
      </w:r>
      <w:r w:rsidR="00A5518B">
        <w:rPr>
          <w:rFonts w:ascii="Verdana" w:hAnsi="Verdana" w:eastAsia="Verdana" w:cs="Verdana"/>
          <w:sz w:val="18"/>
          <w:szCs w:val="18"/>
        </w:rPr>
        <w:t xml:space="preserve">opheldering vragen bij de Commissie en </w:t>
      </w:r>
      <w:r w:rsidRPr="00CC08BB" w:rsidR="135282E6">
        <w:rPr>
          <w:rFonts w:ascii="Verdana" w:hAnsi="Verdana" w:eastAsia="Verdana" w:cs="Verdana"/>
          <w:sz w:val="18"/>
          <w:szCs w:val="18"/>
        </w:rPr>
        <w:t xml:space="preserve">de gevolgen voor </w:t>
      </w:r>
      <w:r w:rsidR="00A5518B">
        <w:rPr>
          <w:rFonts w:ascii="Verdana" w:hAnsi="Verdana" w:eastAsia="Verdana" w:cs="Verdana"/>
          <w:sz w:val="18"/>
          <w:szCs w:val="18"/>
        </w:rPr>
        <w:t>regeldruk</w:t>
      </w:r>
      <w:r w:rsidRPr="00CC08BB" w:rsidR="135282E6">
        <w:rPr>
          <w:rFonts w:ascii="Verdana" w:hAnsi="Verdana" w:eastAsia="Verdana" w:cs="Verdana"/>
          <w:sz w:val="18"/>
          <w:szCs w:val="18"/>
        </w:rPr>
        <w:t>, uitvoerbaarheid en bescherming van grondrechten</w:t>
      </w:r>
      <w:r>
        <w:rPr>
          <w:rFonts w:ascii="Verdana" w:hAnsi="Verdana" w:eastAsia="Verdana" w:cs="Verdana"/>
          <w:sz w:val="18"/>
          <w:szCs w:val="18"/>
        </w:rPr>
        <w:t xml:space="preserve"> verder</w:t>
      </w:r>
      <w:r w:rsidRPr="00CC08BB" w:rsidR="135282E6">
        <w:rPr>
          <w:rFonts w:ascii="Verdana" w:hAnsi="Verdana" w:eastAsia="Verdana" w:cs="Verdana"/>
          <w:sz w:val="18"/>
          <w:szCs w:val="18"/>
        </w:rPr>
        <w:t xml:space="preserve"> in kaart te brengen</w:t>
      </w:r>
      <w:r>
        <w:rPr>
          <w:rFonts w:ascii="Verdana" w:hAnsi="Verdana" w:eastAsia="Verdana" w:cs="Verdana"/>
          <w:sz w:val="18"/>
          <w:szCs w:val="18"/>
        </w:rPr>
        <w:t xml:space="preserve"> voordat het tot een definitief oordeel komt op </w:t>
      </w:r>
      <w:r w:rsidR="007A2710">
        <w:rPr>
          <w:rFonts w:ascii="Verdana" w:hAnsi="Verdana" w:eastAsia="Verdana" w:cs="Verdana"/>
          <w:sz w:val="18"/>
          <w:szCs w:val="18"/>
        </w:rPr>
        <w:t>deze onderdelen</w:t>
      </w:r>
      <w:r w:rsidRPr="00CC08BB" w:rsidR="135282E6">
        <w:rPr>
          <w:rFonts w:ascii="Verdana" w:hAnsi="Verdana" w:eastAsia="Verdana" w:cs="Verdana"/>
          <w:sz w:val="18"/>
          <w:szCs w:val="18"/>
        </w:rPr>
        <w:t xml:space="preserve">. </w:t>
      </w:r>
      <w:r w:rsidR="007A2710">
        <w:rPr>
          <w:rFonts w:ascii="Verdana" w:hAnsi="Verdana"/>
          <w:sz w:val="18"/>
          <w:szCs w:val="18"/>
        </w:rPr>
        <w:t>Het kabinet hecht er</w:t>
      </w:r>
      <w:r w:rsidR="00AA6A09">
        <w:rPr>
          <w:rFonts w:ascii="Verdana" w:hAnsi="Verdana"/>
          <w:sz w:val="18"/>
          <w:szCs w:val="18"/>
        </w:rPr>
        <w:t xml:space="preserve"> dan ook </w:t>
      </w:r>
      <w:r w:rsidR="007A2710">
        <w:rPr>
          <w:rFonts w:ascii="Verdana" w:hAnsi="Verdana"/>
          <w:sz w:val="18"/>
          <w:szCs w:val="18"/>
        </w:rPr>
        <w:t xml:space="preserve">aan dat er in het bijzonder voor wijzigingen met impact op gegevensbescherming </w:t>
      </w:r>
      <w:r w:rsidR="00564D95">
        <w:rPr>
          <w:rFonts w:ascii="Verdana" w:hAnsi="Verdana"/>
          <w:sz w:val="18"/>
          <w:szCs w:val="18"/>
        </w:rPr>
        <w:t xml:space="preserve">en </w:t>
      </w:r>
      <w:r w:rsidR="00AA6A09">
        <w:rPr>
          <w:rFonts w:ascii="Verdana" w:hAnsi="Verdana"/>
          <w:sz w:val="18"/>
          <w:szCs w:val="18"/>
        </w:rPr>
        <w:t>grond</w:t>
      </w:r>
      <w:r w:rsidR="00564D95">
        <w:rPr>
          <w:rFonts w:ascii="Verdana" w:hAnsi="Verdana"/>
          <w:sz w:val="18"/>
          <w:szCs w:val="18"/>
        </w:rPr>
        <w:t xml:space="preserve">rechten </w:t>
      </w:r>
      <w:r w:rsidRPr="005F51F5" w:rsidR="007A2710">
        <w:rPr>
          <w:rFonts w:ascii="Verdana" w:hAnsi="Verdana"/>
          <w:sz w:val="18"/>
          <w:szCs w:val="18"/>
        </w:rPr>
        <w:t xml:space="preserve">gelegenheid is om de voorstellen en de gevolgen daarvan gedegen te analyseren en </w:t>
      </w:r>
      <w:r w:rsidR="007A2710">
        <w:rPr>
          <w:rFonts w:ascii="Verdana" w:hAnsi="Verdana"/>
          <w:sz w:val="18"/>
          <w:szCs w:val="18"/>
        </w:rPr>
        <w:t xml:space="preserve">deze </w:t>
      </w:r>
      <w:r w:rsidRPr="005F51F5" w:rsidR="007A2710">
        <w:rPr>
          <w:rFonts w:ascii="Verdana" w:hAnsi="Verdana"/>
          <w:sz w:val="18"/>
          <w:szCs w:val="18"/>
        </w:rPr>
        <w:t>inhoudelijk te bespreken.</w:t>
      </w:r>
      <w:r w:rsidR="007A2710">
        <w:rPr>
          <w:rFonts w:ascii="Verdana" w:hAnsi="Verdana"/>
          <w:sz w:val="18"/>
          <w:szCs w:val="18"/>
        </w:rPr>
        <w:t xml:space="preserve"> </w:t>
      </w:r>
      <w:r w:rsidRPr="27C1DBF2" w:rsidR="007A2710">
        <w:rPr>
          <w:rFonts w:ascii="Verdana" w:hAnsi="Verdana"/>
          <w:sz w:val="18"/>
          <w:szCs w:val="18"/>
        </w:rPr>
        <w:t xml:space="preserve">Het kabinet vindt daarnaast dat het nog te verschijnen advies van de </w:t>
      </w:r>
      <w:r w:rsidRPr="00203416" w:rsidR="00AA6A09">
        <w:rPr>
          <w:rFonts w:ascii="Verdana" w:hAnsi="Verdana"/>
          <w:sz w:val="18"/>
          <w:szCs w:val="18"/>
        </w:rPr>
        <w:t>Europees Toezichthouder voor gegevensbescherming</w:t>
      </w:r>
      <w:r w:rsidR="00AA6A09">
        <w:rPr>
          <w:rFonts w:ascii="Verdana" w:hAnsi="Verdana"/>
          <w:sz w:val="18"/>
          <w:szCs w:val="18"/>
        </w:rPr>
        <w:t xml:space="preserve"> (EDPS) al dan niet in samenspraak met </w:t>
      </w:r>
      <w:r w:rsidRPr="00203416" w:rsidR="00AA6A09">
        <w:rPr>
          <w:rFonts w:ascii="Verdana" w:hAnsi="Verdana"/>
          <w:sz w:val="18"/>
          <w:szCs w:val="18"/>
        </w:rPr>
        <w:t>Europees Comité voor gegevensbescherming</w:t>
      </w:r>
      <w:r w:rsidRPr="27C1DBF2" w:rsidR="00AA6A09">
        <w:rPr>
          <w:rFonts w:ascii="Verdana" w:hAnsi="Verdana"/>
          <w:sz w:val="18"/>
          <w:szCs w:val="18"/>
        </w:rPr>
        <w:t xml:space="preserve"> </w:t>
      </w:r>
      <w:r w:rsidR="00AA6A09">
        <w:rPr>
          <w:rFonts w:ascii="Verdana" w:hAnsi="Verdana"/>
          <w:sz w:val="18"/>
          <w:szCs w:val="18"/>
        </w:rPr>
        <w:t>(</w:t>
      </w:r>
      <w:r w:rsidRPr="27C1DBF2" w:rsidR="007A2710">
        <w:rPr>
          <w:rFonts w:ascii="Verdana" w:hAnsi="Verdana"/>
          <w:sz w:val="18"/>
          <w:szCs w:val="18"/>
        </w:rPr>
        <w:t>EDPB</w:t>
      </w:r>
      <w:r w:rsidR="00AA6A09">
        <w:rPr>
          <w:rFonts w:ascii="Verdana" w:hAnsi="Verdana"/>
          <w:sz w:val="18"/>
          <w:szCs w:val="18"/>
        </w:rPr>
        <w:t>)</w:t>
      </w:r>
      <w:r w:rsidRPr="27C1DBF2" w:rsidR="007A2710">
        <w:rPr>
          <w:rFonts w:ascii="Verdana" w:hAnsi="Verdana"/>
          <w:sz w:val="18"/>
          <w:szCs w:val="18"/>
        </w:rPr>
        <w:t xml:space="preserve"> moet worden betrokken bij de bespreking van dit voorstel.</w:t>
      </w:r>
      <w:r w:rsidR="00B334E7">
        <w:rPr>
          <w:rFonts w:ascii="Verdana" w:hAnsi="Verdana"/>
          <w:sz w:val="18"/>
          <w:szCs w:val="18"/>
        </w:rPr>
        <w:t xml:space="preserve"> H</w:t>
      </w:r>
      <w:r w:rsidRPr="00BE0D5D" w:rsidR="00B334E7">
        <w:rPr>
          <w:rFonts w:ascii="Verdana" w:hAnsi="Verdana"/>
          <w:sz w:val="18"/>
          <w:szCs w:val="18"/>
        </w:rPr>
        <w:t xml:space="preserve">et </w:t>
      </w:r>
      <w:r w:rsidR="00B334E7">
        <w:rPr>
          <w:rFonts w:ascii="Verdana" w:hAnsi="Verdana"/>
          <w:sz w:val="18"/>
          <w:szCs w:val="18"/>
        </w:rPr>
        <w:t>kabinet</w:t>
      </w:r>
      <w:r w:rsidR="008B3657">
        <w:rPr>
          <w:rFonts w:ascii="Verdana" w:hAnsi="Verdana"/>
          <w:sz w:val="18"/>
          <w:szCs w:val="18"/>
        </w:rPr>
        <w:t xml:space="preserve"> zal </w:t>
      </w:r>
      <w:r w:rsidR="008B3657">
        <w:rPr>
          <w:rFonts w:ascii="Verdana" w:hAnsi="Verdana" w:eastAsia="Verdana" w:cs="Verdana"/>
          <w:sz w:val="18"/>
          <w:szCs w:val="18"/>
        </w:rPr>
        <w:t>in de besprekingen ervoor pleiten daar waar het voorstellen betreft die verdergaan dan vereenvoudiging deze op een reguliere wijze te bespreken. Ook zal het kabinet de Commissie verzoeken een uitgebreidere analyse van de impact van deze voorstellen te presenteren en de voorstellen te behandelen op een wijze die recht doet aan de zorgpunten.</w:t>
      </w:r>
      <w:r w:rsidR="00B334E7">
        <w:rPr>
          <w:rFonts w:ascii="Verdana" w:hAnsi="Verdana"/>
          <w:sz w:val="18"/>
          <w:szCs w:val="18"/>
        </w:rPr>
        <w:t xml:space="preserve"> </w:t>
      </w:r>
      <w:r w:rsidR="008B3657">
        <w:rPr>
          <w:rFonts w:ascii="Verdana" w:hAnsi="Verdana"/>
          <w:sz w:val="18"/>
          <w:szCs w:val="18"/>
        </w:rPr>
        <w:t xml:space="preserve">De impact op grondrechten moet niet worden onderschat en weegt voor het kabinet zwaar in haar oordeel over dit voorstel. </w:t>
      </w:r>
    </w:p>
    <w:p w:rsidRPr="00CC08BB" w:rsidR="00125D20" w:rsidP="007F4FB5" w:rsidRDefault="00125D20" w14:paraId="439440E9" w14:textId="5466181E">
      <w:pPr>
        <w:spacing w:line="360" w:lineRule="auto"/>
        <w:jc w:val="both"/>
        <w:rPr>
          <w:rFonts w:ascii="Verdana" w:hAnsi="Verdana" w:eastAsia="Verdana" w:cs="Verdana"/>
          <w:sz w:val="18"/>
          <w:szCs w:val="18"/>
        </w:rPr>
      </w:pPr>
    </w:p>
    <w:p w:rsidR="000C68B3" w:rsidP="007F4FB5" w:rsidRDefault="008B3657" w14:paraId="6236CD91" w14:textId="77777777">
      <w:pPr>
        <w:spacing w:line="360" w:lineRule="auto"/>
        <w:jc w:val="both"/>
        <w:rPr>
          <w:rFonts w:ascii="Verdana" w:hAnsi="Verdana"/>
          <w:sz w:val="18"/>
          <w:szCs w:val="18"/>
        </w:rPr>
      </w:pPr>
      <w:proofErr w:type="spellStart"/>
      <w:r>
        <w:rPr>
          <w:rFonts w:ascii="Verdana" w:hAnsi="Verdana"/>
          <w:sz w:val="18"/>
          <w:szCs w:val="18"/>
        </w:rPr>
        <w:t>Één</w:t>
      </w:r>
      <w:proofErr w:type="spellEnd"/>
      <w:r>
        <w:rPr>
          <w:rFonts w:ascii="Verdana" w:hAnsi="Verdana"/>
          <w:sz w:val="18"/>
          <w:szCs w:val="18"/>
        </w:rPr>
        <w:t xml:space="preserve"> van d</w:t>
      </w:r>
      <w:r w:rsidR="007A2710">
        <w:rPr>
          <w:rFonts w:ascii="Verdana" w:hAnsi="Verdana"/>
          <w:sz w:val="18"/>
          <w:szCs w:val="18"/>
        </w:rPr>
        <w:t xml:space="preserve">e </w:t>
      </w:r>
      <w:r w:rsidRPr="27C1DBF2" w:rsidR="2BB2D205">
        <w:rPr>
          <w:rFonts w:ascii="Verdana" w:hAnsi="Verdana"/>
          <w:sz w:val="18"/>
          <w:szCs w:val="18"/>
        </w:rPr>
        <w:t xml:space="preserve">voorgestelde wijzigingen aan de AVG die </w:t>
      </w:r>
      <w:r w:rsidR="00B334E7">
        <w:rPr>
          <w:rFonts w:ascii="Verdana" w:hAnsi="Verdana"/>
          <w:sz w:val="18"/>
          <w:szCs w:val="18"/>
        </w:rPr>
        <w:t>de meeste</w:t>
      </w:r>
      <w:r w:rsidRPr="27C1DBF2" w:rsidR="00B334E7">
        <w:rPr>
          <w:rFonts w:ascii="Verdana" w:hAnsi="Verdana"/>
          <w:sz w:val="18"/>
          <w:szCs w:val="18"/>
        </w:rPr>
        <w:t xml:space="preserve"> </w:t>
      </w:r>
      <w:r w:rsidRPr="27C1DBF2" w:rsidR="2BB2D205">
        <w:rPr>
          <w:rFonts w:ascii="Verdana" w:hAnsi="Verdana"/>
          <w:sz w:val="18"/>
          <w:szCs w:val="18"/>
        </w:rPr>
        <w:t xml:space="preserve">impact </w:t>
      </w:r>
      <w:r w:rsidR="00D51544">
        <w:rPr>
          <w:rFonts w:ascii="Verdana" w:hAnsi="Verdana"/>
          <w:sz w:val="18"/>
          <w:szCs w:val="18"/>
        </w:rPr>
        <w:t>lijk</w:t>
      </w:r>
      <w:r>
        <w:rPr>
          <w:rFonts w:ascii="Verdana" w:hAnsi="Verdana"/>
          <w:sz w:val="18"/>
          <w:szCs w:val="18"/>
        </w:rPr>
        <w:t>t</w:t>
      </w:r>
      <w:r w:rsidR="00D51544">
        <w:rPr>
          <w:rFonts w:ascii="Verdana" w:hAnsi="Verdana"/>
          <w:sz w:val="18"/>
          <w:szCs w:val="18"/>
        </w:rPr>
        <w:t xml:space="preserve"> te </w:t>
      </w:r>
      <w:r w:rsidRPr="27C1DBF2" w:rsidR="2BB2D205">
        <w:rPr>
          <w:rFonts w:ascii="Verdana" w:hAnsi="Verdana"/>
          <w:sz w:val="18"/>
          <w:szCs w:val="18"/>
        </w:rPr>
        <w:t xml:space="preserve">hebben op het niveau van gegevensbescherming </w:t>
      </w:r>
      <w:r>
        <w:rPr>
          <w:rFonts w:ascii="Verdana" w:hAnsi="Verdana"/>
          <w:sz w:val="18"/>
          <w:szCs w:val="18"/>
        </w:rPr>
        <w:t>is</w:t>
      </w:r>
      <w:r w:rsidRPr="27C1DBF2">
        <w:rPr>
          <w:rFonts w:ascii="Verdana" w:hAnsi="Verdana"/>
          <w:sz w:val="18"/>
          <w:szCs w:val="18"/>
        </w:rPr>
        <w:t xml:space="preserve"> </w:t>
      </w:r>
      <w:r w:rsidRPr="27C1DBF2" w:rsidR="2BB2D205">
        <w:rPr>
          <w:rFonts w:ascii="Verdana" w:hAnsi="Verdana"/>
          <w:sz w:val="18"/>
          <w:szCs w:val="18"/>
        </w:rPr>
        <w:t>de wijziging van de definitie van het begrip persoonsgegeven</w:t>
      </w:r>
      <w:r w:rsidR="00EB088E">
        <w:rPr>
          <w:rFonts w:ascii="Verdana" w:hAnsi="Verdana"/>
          <w:sz w:val="18"/>
          <w:szCs w:val="18"/>
        </w:rPr>
        <w:t>s</w:t>
      </w:r>
      <w:r>
        <w:rPr>
          <w:rFonts w:ascii="Verdana" w:hAnsi="Verdana"/>
          <w:sz w:val="18"/>
          <w:szCs w:val="18"/>
        </w:rPr>
        <w:t xml:space="preserve">. </w:t>
      </w:r>
    </w:p>
    <w:p w:rsidR="00182B1E" w:rsidP="007F4FB5" w:rsidRDefault="008B3657" w14:paraId="61270CEA" w14:textId="6D2C9401">
      <w:pPr>
        <w:spacing w:line="360" w:lineRule="auto"/>
        <w:jc w:val="both"/>
        <w:rPr>
          <w:rFonts w:ascii="Verdana" w:hAnsi="Verdana"/>
          <w:sz w:val="18"/>
          <w:szCs w:val="18"/>
        </w:rPr>
      </w:pPr>
      <w:r>
        <w:rPr>
          <w:rFonts w:ascii="Verdana" w:hAnsi="Verdana"/>
          <w:sz w:val="18"/>
          <w:szCs w:val="18"/>
        </w:rPr>
        <w:lastRenderedPageBreak/>
        <w:t>Deze wijziging zou volgens de Commissie een codificatie van het SRB-arrest</w:t>
      </w:r>
      <w:r>
        <w:rPr>
          <w:rStyle w:val="FootnoteReference"/>
          <w:rFonts w:ascii="Verdana" w:hAnsi="Verdana"/>
          <w:sz w:val="18"/>
          <w:szCs w:val="18"/>
        </w:rPr>
        <w:footnoteReference w:id="18"/>
      </w:r>
      <w:r>
        <w:rPr>
          <w:rFonts w:ascii="Verdana" w:hAnsi="Verdana"/>
          <w:sz w:val="18"/>
          <w:szCs w:val="18"/>
        </w:rPr>
        <w:t xml:space="preserve"> betreffen, maar op basis van de eerste analyse van het kabinet gaat het voorstel verder dan een codificatie. Daarnaast wordt het voorstel gedaan voor</w:t>
      </w:r>
      <w:r w:rsidRPr="27C1DBF2" w:rsidR="2BB2D205">
        <w:rPr>
          <w:rFonts w:ascii="Verdana" w:hAnsi="Verdana"/>
          <w:sz w:val="18"/>
          <w:szCs w:val="18"/>
        </w:rPr>
        <w:t xml:space="preserve"> </w:t>
      </w:r>
      <w:r w:rsidR="00B334E7">
        <w:rPr>
          <w:rFonts w:ascii="Verdana" w:hAnsi="Verdana"/>
          <w:sz w:val="18"/>
          <w:szCs w:val="18"/>
        </w:rPr>
        <w:t>het creëren van grondslagen voor</w:t>
      </w:r>
      <w:r w:rsidRPr="27C1DBF2" w:rsidR="2BB2D205">
        <w:rPr>
          <w:rFonts w:ascii="Verdana" w:hAnsi="Verdana"/>
          <w:sz w:val="18"/>
          <w:szCs w:val="18"/>
        </w:rPr>
        <w:t xml:space="preserve"> het verwerken van</w:t>
      </w:r>
      <w:r w:rsidR="00AA5F96">
        <w:rPr>
          <w:rFonts w:ascii="Verdana" w:hAnsi="Verdana"/>
          <w:sz w:val="18"/>
          <w:szCs w:val="18"/>
        </w:rPr>
        <w:t xml:space="preserve"> </w:t>
      </w:r>
      <w:r w:rsidR="00B334E7">
        <w:rPr>
          <w:rFonts w:ascii="Verdana" w:hAnsi="Verdana"/>
          <w:sz w:val="18"/>
          <w:szCs w:val="18"/>
        </w:rPr>
        <w:t>(</w:t>
      </w:r>
      <w:r w:rsidR="007A2710">
        <w:rPr>
          <w:rFonts w:ascii="Verdana" w:hAnsi="Verdana"/>
          <w:sz w:val="18"/>
          <w:szCs w:val="18"/>
        </w:rPr>
        <w:t xml:space="preserve">met name </w:t>
      </w:r>
      <w:r w:rsidR="008A634E">
        <w:rPr>
          <w:rFonts w:ascii="Verdana" w:hAnsi="Verdana"/>
          <w:sz w:val="18"/>
          <w:szCs w:val="18"/>
        </w:rPr>
        <w:t>bijzondere</w:t>
      </w:r>
      <w:r w:rsidR="00B334E7">
        <w:rPr>
          <w:rFonts w:ascii="Verdana" w:hAnsi="Verdana"/>
          <w:sz w:val="18"/>
          <w:szCs w:val="18"/>
        </w:rPr>
        <w:t>)</w:t>
      </w:r>
      <w:r w:rsidRPr="00AA5F96" w:rsidR="00AA5F96">
        <w:rPr>
          <w:rFonts w:ascii="Verdana" w:hAnsi="Verdana"/>
          <w:sz w:val="18"/>
          <w:szCs w:val="18"/>
        </w:rPr>
        <w:t xml:space="preserve"> persoonsgegevens </w:t>
      </w:r>
      <w:r w:rsidRPr="27C1DBF2" w:rsidR="2BB2D205">
        <w:rPr>
          <w:rFonts w:ascii="Verdana" w:hAnsi="Verdana"/>
          <w:sz w:val="18"/>
          <w:szCs w:val="18"/>
        </w:rPr>
        <w:t xml:space="preserve">voor het trainen </w:t>
      </w:r>
      <w:r w:rsidR="00B334E7">
        <w:rPr>
          <w:rFonts w:ascii="Verdana" w:hAnsi="Verdana"/>
          <w:sz w:val="18"/>
          <w:szCs w:val="18"/>
        </w:rPr>
        <w:t>en exploiteren</w:t>
      </w:r>
      <w:r w:rsidRPr="27C1DBF2" w:rsidR="2BB2D205">
        <w:rPr>
          <w:rFonts w:ascii="Verdana" w:hAnsi="Verdana"/>
          <w:sz w:val="18"/>
          <w:szCs w:val="18"/>
        </w:rPr>
        <w:t xml:space="preserve"> van AI</w:t>
      </w:r>
      <w:r w:rsidR="00B334E7">
        <w:rPr>
          <w:rFonts w:ascii="Verdana" w:hAnsi="Verdana"/>
          <w:sz w:val="18"/>
          <w:szCs w:val="18"/>
        </w:rPr>
        <w:t>-systemen</w:t>
      </w:r>
      <w:r w:rsidRPr="27C1DBF2" w:rsidR="2BB2D205">
        <w:rPr>
          <w:rFonts w:ascii="Verdana" w:hAnsi="Verdana"/>
          <w:sz w:val="18"/>
          <w:szCs w:val="18"/>
        </w:rPr>
        <w:t>.</w:t>
      </w:r>
      <w:r w:rsidRPr="00F741E0" w:rsidR="00182B1E">
        <w:rPr>
          <w:rFonts w:ascii="Verdana" w:hAnsi="Verdana"/>
          <w:sz w:val="18"/>
          <w:szCs w:val="18"/>
        </w:rPr>
        <w:t xml:space="preserve"> </w:t>
      </w:r>
      <w:r>
        <w:rPr>
          <w:rFonts w:ascii="Verdana" w:hAnsi="Verdana"/>
          <w:sz w:val="18"/>
          <w:szCs w:val="18"/>
        </w:rPr>
        <w:t>Dit</w:t>
      </w:r>
      <w:r w:rsidRPr="00F741E0">
        <w:rPr>
          <w:rFonts w:ascii="Verdana" w:hAnsi="Verdana"/>
          <w:sz w:val="18"/>
          <w:szCs w:val="18"/>
        </w:rPr>
        <w:t xml:space="preserve"> </w:t>
      </w:r>
      <w:r w:rsidRPr="00F741E0" w:rsidR="00182B1E">
        <w:rPr>
          <w:rFonts w:ascii="Verdana" w:hAnsi="Verdana"/>
          <w:sz w:val="18"/>
          <w:szCs w:val="18"/>
        </w:rPr>
        <w:t xml:space="preserve">voorstel lijkt nu vast te leggen dat bij de training </w:t>
      </w:r>
      <w:r w:rsidRPr="00F741E0" w:rsidR="12A88733">
        <w:rPr>
          <w:rFonts w:ascii="Verdana" w:hAnsi="Verdana"/>
          <w:sz w:val="18"/>
          <w:szCs w:val="18"/>
        </w:rPr>
        <w:t xml:space="preserve">en exploitatie </w:t>
      </w:r>
      <w:r w:rsidRPr="00F741E0" w:rsidR="00182B1E">
        <w:rPr>
          <w:rFonts w:ascii="Verdana" w:hAnsi="Verdana"/>
          <w:sz w:val="18"/>
          <w:szCs w:val="18"/>
        </w:rPr>
        <w:t>van een AI</w:t>
      </w:r>
      <w:r w:rsidR="00EB088E">
        <w:rPr>
          <w:rFonts w:ascii="Verdana" w:hAnsi="Verdana"/>
          <w:sz w:val="18"/>
          <w:szCs w:val="18"/>
        </w:rPr>
        <w:t>-</w:t>
      </w:r>
      <w:r w:rsidRPr="00F741E0" w:rsidR="00182B1E">
        <w:rPr>
          <w:rFonts w:ascii="Verdana" w:hAnsi="Verdana"/>
          <w:sz w:val="18"/>
          <w:szCs w:val="18"/>
        </w:rPr>
        <w:t>model de grondslag ‘gerechtvaardigd belang’ per definitie is gegeven</w:t>
      </w:r>
      <w:r w:rsidR="00D51544">
        <w:rPr>
          <w:rFonts w:ascii="Verdana" w:hAnsi="Verdana"/>
          <w:sz w:val="18"/>
          <w:szCs w:val="18"/>
        </w:rPr>
        <w:t xml:space="preserve"> </w:t>
      </w:r>
      <w:r w:rsidR="007F4FB5">
        <w:rPr>
          <w:rFonts w:ascii="Verdana" w:hAnsi="Verdana"/>
          <w:sz w:val="18"/>
          <w:szCs w:val="18"/>
        </w:rPr>
        <w:t xml:space="preserve">zonder dat </w:t>
      </w:r>
      <w:r w:rsidR="00D51544">
        <w:rPr>
          <w:rFonts w:ascii="Verdana" w:hAnsi="Verdana"/>
          <w:sz w:val="18"/>
          <w:szCs w:val="18"/>
        </w:rPr>
        <w:t xml:space="preserve">een noodzakelijkheidstoets en de </w:t>
      </w:r>
      <w:r w:rsidR="007F4FB5">
        <w:rPr>
          <w:rFonts w:ascii="Verdana" w:hAnsi="Verdana"/>
          <w:sz w:val="18"/>
          <w:szCs w:val="18"/>
        </w:rPr>
        <w:t xml:space="preserve">bijbehorende </w:t>
      </w:r>
      <w:r w:rsidR="00D51544">
        <w:rPr>
          <w:rFonts w:ascii="Verdana" w:hAnsi="Verdana"/>
          <w:sz w:val="18"/>
          <w:szCs w:val="18"/>
        </w:rPr>
        <w:t>belangenafweging moet plaatsvinden</w:t>
      </w:r>
      <w:r w:rsidRPr="00F741E0" w:rsidR="00182B1E">
        <w:rPr>
          <w:rFonts w:ascii="Verdana" w:hAnsi="Verdana"/>
          <w:sz w:val="18"/>
          <w:szCs w:val="18"/>
        </w:rPr>
        <w:t xml:space="preserve">. Het voorstel voorziet ook in de verwerking van bijzondere persoonsgegevens voor dit doel. Juist vanwege de gevolgen die de verwerking van deze bijzondere categorieën van persoonsgegevens voor de betrokkenen kunnen hebben, genieten deze extra bescherming. </w:t>
      </w:r>
      <w:r w:rsidR="00B334E7">
        <w:rPr>
          <w:rFonts w:ascii="Verdana" w:hAnsi="Verdana"/>
          <w:sz w:val="18"/>
          <w:szCs w:val="18"/>
        </w:rPr>
        <w:t xml:space="preserve">Wanneer deze ook mogen worden verwerkt voor genoemd doel, is het extra belangrijk dat er goede randvoorwaarden zijn. </w:t>
      </w:r>
      <w:r w:rsidRPr="00F741E0" w:rsidR="00182B1E">
        <w:rPr>
          <w:rFonts w:ascii="Verdana" w:hAnsi="Verdana"/>
          <w:sz w:val="18"/>
          <w:szCs w:val="18"/>
        </w:rPr>
        <w:t>Het kabinet</w:t>
      </w:r>
      <w:r w:rsidR="00182B1E">
        <w:rPr>
          <w:rFonts w:ascii="Verdana" w:hAnsi="Verdana"/>
          <w:sz w:val="18"/>
          <w:szCs w:val="18"/>
        </w:rPr>
        <w:t xml:space="preserve"> </w:t>
      </w:r>
      <w:r w:rsidR="00496A8C">
        <w:rPr>
          <w:rFonts w:ascii="Verdana" w:hAnsi="Verdana"/>
          <w:sz w:val="18"/>
          <w:szCs w:val="18"/>
        </w:rPr>
        <w:t>heeft serieuze zorgen over</w:t>
      </w:r>
      <w:r w:rsidR="00B334E7">
        <w:rPr>
          <w:rFonts w:ascii="Verdana" w:hAnsi="Verdana"/>
          <w:sz w:val="18"/>
          <w:szCs w:val="18"/>
        </w:rPr>
        <w:t xml:space="preserve"> een aantal voorgestelde wijzigingen aan de AVG.</w:t>
      </w:r>
    </w:p>
    <w:p w:rsidRPr="00F741E0" w:rsidR="00665987" w:rsidP="007F4FB5" w:rsidRDefault="00665987" w14:paraId="57AE59CE" w14:textId="77777777">
      <w:pPr>
        <w:spacing w:line="360" w:lineRule="auto"/>
        <w:jc w:val="both"/>
        <w:rPr>
          <w:rFonts w:ascii="Verdana" w:hAnsi="Verdana"/>
          <w:sz w:val="18"/>
          <w:szCs w:val="18"/>
        </w:rPr>
      </w:pPr>
    </w:p>
    <w:p w:rsidRPr="00207DEE" w:rsidR="00207DEE" w:rsidP="007F4FB5" w:rsidRDefault="00207DEE" w14:paraId="4D268599" w14:textId="5138A02D">
      <w:pPr>
        <w:spacing w:line="360" w:lineRule="auto"/>
        <w:jc w:val="both"/>
        <w:rPr>
          <w:rFonts w:ascii="Verdana" w:hAnsi="Verdana" w:eastAsia="Verdana" w:cs="Verdana"/>
          <w:sz w:val="18"/>
          <w:szCs w:val="18"/>
        </w:rPr>
      </w:pPr>
      <w:bookmarkStart w:name="_Hlk215135762" w:id="2"/>
      <w:r w:rsidRPr="00207DEE">
        <w:rPr>
          <w:rFonts w:ascii="Verdana" w:hAnsi="Verdana" w:eastAsia="Verdana" w:cs="Verdana"/>
          <w:sz w:val="18"/>
          <w:szCs w:val="18"/>
        </w:rPr>
        <w:t>Een hiermee samenhangend aandachtspunt is de uitbreiding van de in de AI-verordening gecreëerde wettelijke basis voor aanbieders en gebruiksverantwoordelijken van hoog</w:t>
      </w:r>
      <w:r w:rsidR="00EB088E">
        <w:rPr>
          <w:rFonts w:ascii="Verdana" w:hAnsi="Verdana" w:eastAsia="Verdana" w:cs="Verdana"/>
          <w:sz w:val="18"/>
          <w:szCs w:val="18"/>
        </w:rPr>
        <w:t>-</w:t>
      </w:r>
      <w:r w:rsidRPr="00207DEE">
        <w:rPr>
          <w:rFonts w:ascii="Verdana" w:hAnsi="Verdana" w:eastAsia="Verdana" w:cs="Verdana"/>
          <w:sz w:val="18"/>
          <w:szCs w:val="18"/>
        </w:rPr>
        <w:t xml:space="preserve">risico AI-systemen om onder bepaalde voorwaarden bijzondere categorieën van persoonsgegevens te verwerken voor het detecteren en corrigeren van bias naar </w:t>
      </w:r>
      <w:r w:rsidRPr="3895C9C7">
        <w:rPr>
          <w:rFonts w:ascii="Verdana" w:hAnsi="Verdana" w:eastAsia="Verdana" w:cs="Verdana"/>
          <w:i/>
          <w:iCs/>
          <w:sz w:val="18"/>
          <w:szCs w:val="18"/>
        </w:rPr>
        <w:t>alle</w:t>
      </w:r>
      <w:r w:rsidRPr="00207DEE">
        <w:rPr>
          <w:rFonts w:ascii="Verdana" w:hAnsi="Verdana" w:eastAsia="Verdana" w:cs="Verdana"/>
          <w:sz w:val="18"/>
          <w:szCs w:val="18"/>
        </w:rPr>
        <w:t xml:space="preserve"> AI-systemen en modellen. In de huidige tekst van de AI-verordening is deze wettelijke basis alleen van toepassing op </w:t>
      </w:r>
      <w:r w:rsidRPr="3895C9C7">
        <w:rPr>
          <w:rFonts w:ascii="Verdana" w:hAnsi="Verdana" w:eastAsia="Verdana" w:cs="Verdana"/>
          <w:i/>
          <w:iCs/>
          <w:sz w:val="18"/>
          <w:szCs w:val="18"/>
        </w:rPr>
        <w:t>hoog-risico</w:t>
      </w:r>
      <w:r w:rsidRPr="00207DEE">
        <w:rPr>
          <w:rFonts w:ascii="Verdana" w:hAnsi="Verdana" w:eastAsia="Verdana" w:cs="Verdana"/>
          <w:sz w:val="18"/>
          <w:szCs w:val="18"/>
        </w:rPr>
        <w:t xml:space="preserve"> AI-systemen. De verwerking van bijzondere categorieën van persoonsgegevens, ook als die is bedoeld om bias te voorkomen, brengt in zijn algemeenheid risico’s met zich mee, zoals datalekken en misbruik van deze gegevens. Deze grondslag gaat gepaard met een aantal waarborgen die al golden voor deze verwerking voor hoog</w:t>
      </w:r>
      <w:r w:rsidR="00EB088E">
        <w:rPr>
          <w:rFonts w:ascii="Verdana" w:hAnsi="Verdana" w:eastAsia="Verdana" w:cs="Verdana"/>
          <w:sz w:val="18"/>
          <w:szCs w:val="18"/>
        </w:rPr>
        <w:t>-</w:t>
      </w:r>
      <w:r w:rsidRPr="00207DEE">
        <w:rPr>
          <w:rFonts w:ascii="Verdana" w:hAnsi="Verdana" w:eastAsia="Verdana" w:cs="Verdana"/>
          <w:sz w:val="18"/>
          <w:szCs w:val="18"/>
        </w:rPr>
        <w:t xml:space="preserve">risico AI-systemen. Het kabinet bestudeert verder of deze risico’s proportioneel zijn tot het doel van detecteren en corrigeren van bias en of deze risico’s voldoende kunnen worden beperkt met het huidige voorstel.  </w:t>
      </w:r>
    </w:p>
    <w:bookmarkEnd w:id="2"/>
    <w:p w:rsidR="4AEAF0BD" w:rsidP="007F4FB5" w:rsidRDefault="4AEAF0BD" w14:paraId="7DA79DBE" w14:textId="05199024">
      <w:pPr>
        <w:jc w:val="both"/>
      </w:pPr>
    </w:p>
    <w:p w:rsidR="2BB2D205" w:rsidP="007F4FB5" w:rsidRDefault="00174BC3" w14:paraId="0CB34BC4" w14:textId="6E30F552">
      <w:pPr>
        <w:spacing w:line="360" w:lineRule="auto"/>
        <w:jc w:val="both"/>
        <w:rPr>
          <w:rFonts w:ascii="Verdana" w:hAnsi="Verdana"/>
          <w:sz w:val="18"/>
          <w:szCs w:val="18"/>
        </w:rPr>
      </w:pPr>
      <w:r>
        <w:rPr>
          <w:rFonts w:ascii="Verdana" w:hAnsi="Verdana"/>
          <w:sz w:val="18"/>
          <w:szCs w:val="18"/>
        </w:rPr>
        <w:t xml:space="preserve">Met de nieuwe mogelijkheden voor </w:t>
      </w:r>
      <w:r w:rsidR="00B334E7">
        <w:rPr>
          <w:rFonts w:ascii="Verdana" w:hAnsi="Verdana"/>
          <w:sz w:val="18"/>
          <w:szCs w:val="18"/>
        </w:rPr>
        <w:t>uitvoerings</w:t>
      </w:r>
      <w:r>
        <w:rPr>
          <w:rFonts w:ascii="Verdana" w:hAnsi="Verdana"/>
          <w:sz w:val="18"/>
          <w:szCs w:val="18"/>
        </w:rPr>
        <w:t>handelingen van de Commissie</w:t>
      </w:r>
      <w:r w:rsidRPr="00F741E0" w:rsidR="00182B1E">
        <w:rPr>
          <w:rFonts w:ascii="Verdana" w:hAnsi="Verdana"/>
          <w:sz w:val="18"/>
          <w:szCs w:val="18"/>
        </w:rPr>
        <w:t xml:space="preserve"> </w:t>
      </w:r>
      <w:r>
        <w:rPr>
          <w:rFonts w:ascii="Verdana" w:hAnsi="Verdana"/>
          <w:sz w:val="18"/>
          <w:szCs w:val="18"/>
        </w:rPr>
        <w:t>verschuiven</w:t>
      </w:r>
      <w:r w:rsidRPr="00F741E0" w:rsidR="00182B1E">
        <w:rPr>
          <w:rFonts w:ascii="Verdana" w:hAnsi="Verdana"/>
          <w:sz w:val="18"/>
          <w:szCs w:val="18"/>
        </w:rPr>
        <w:t xml:space="preserve"> bevoegdheden van de onafhankelijke toezichthouders en de EDPB naar de Commissie</w:t>
      </w:r>
      <w:r>
        <w:rPr>
          <w:rFonts w:ascii="Verdana" w:hAnsi="Verdana"/>
          <w:sz w:val="18"/>
          <w:szCs w:val="18"/>
        </w:rPr>
        <w:t>.</w:t>
      </w:r>
      <w:r w:rsidRPr="00F741E0" w:rsidR="00182B1E">
        <w:rPr>
          <w:rFonts w:ascii="Verdana" w:hAnsi="Verdana"/>
          <w:sz w:val="18"/>
          <w:szCs w:val="18"/>
        </w:rPr>
        <w:t xml:space="preserve"> </w:t>
      </w:r>
      <w:r w:rsidRPr="009A0E1E" w:rsidR="00B334E7">
        <w:rPr>
          <w:rFonts w:ascii="Verdana" w:hAnsi="Verdana"/>
          <w:sz w:val="18"/>
          <w:szCs w:val="18"/>
        </w:rPr>
        <w:t xml:space="preserve">De Commissie kan hierdoor regels stellen over de gevallen waarin een </w:t>
      </w:r>
      <w:proofErr w:type="spellStart"/>
      <w:r w:rsidRPr="009A0E1E" w:rsidR="00B334E7">
        <w:rPr>
          <w:rFonts w:ascii="Verdana" w:hAnsi="Verdana"/>
          <w:sz w:val="18"/>
          <w:szCs w:val="18"/>
        </w:rPr>
        <w:t>datalek</w:t>
      </w:r>
      <w:proofErr w:type="spellEnd"/>
      <w:r w:rsidRPr="009A0E1E" w:rsidR="00B334E7">
        <w:rPr>
          <w:rFonts w:ascii="Verdana" w:hAnsi="Verdana"/>
          <w:sz w:val="18"/>
          <w:szCs w:val="18"/>
        </w:rPr>
        <w:t xml:space="preserve"> moet worden gemeld omdat er een hoog risico is, over de gevallen waarin </w:t>
      </w:r>
      <w:proofErr w:type="spellStart"/>
      <w:r w:rsidRPr="009A0E1E" w:rsidR="00B334E7">
        <w:rPr>
          <w:rFonts w:ascii="Verdana" w:hAnsi="Verdana"/>
          <w:sz w:val="18"/>
          <w:szCs w:val="18"/>
        </w:rPr>
        <w:t>DPIA’s</w:t>
      </w:r>
      <w:proofErr w:type="spellEnd"/>
      <w:r w:rsidRPr="009A0E1E" w:rsidR="00B334E7">
        <w:rPr>
          <w:rFonts w:ascii="Verdana" w:hAnsi="Verdana"/>
          <w:sz w:val="18"/>
          <w:szCs w:val="18"/>
        </w:rPr>
        <w:t xml:space="preserve"> verplicht zijn, en over de criteria die bepalen of er sprake is van persoonsgegevens bij </w:t>
      </w:r>
      <w:proofErr w:type="spellStart"/>
      <w:r w:rsidRPr="009A0E1E" w:rsidR="00B334E7">
        <w:rPr>
          <w:rFonts w:ascii="Verdana" w:hAnsi="Verdana"/>
          <w:sz w:val="18"/>
          <w:szCs w:val="18"/>
        </w:rPr>
        <w:t>pseudonimisering</w:t>
      </w:r>
      <w:proofErr w:type="spellEnd"/>
      <w:r w:rsidR="00B334E7">
        <w:rPr>
          <w:rFonts w:ascii="Verdana" w:hAnsi="Verdana"/>
          <w:sz w:val="18"/>
          <w:szCs w:val="18"/>
        </w:rPr>
        <w:t>.</w:t>
      </w:r>
      <w:r w:rsidRPr="00520099" w:rsidR="00B334E7">
        <w:t xml:space="preserve"> </w:t>
      </w:r>
      <w:r>
        <w:rPr>
          <w:rFonts w:ascii="Verdana" w:hAnsi="Verdana"/>
          <w:sz w:val="18"/>
          <w:szCs w:val="18"/>
        </w:rPr>
        <w:t xml:space="preserve">Het kabinet ziet hier een </w:t>
      </w:r>
      <w:r w:rsidRPr="00F741E0" w:rsidR="00182B1E">
        <w:rPr>
          <w:rFonts w:ascii="Verdana" w:hAnsi="Verdana"/>
          <w:sz w:val="18"/>
          <w:szCs w:val="18"/>
        </w:rPr>
        <w:t>risico van meer politieke besluitvorming, wat niet vanzelfsprekend past bij een verordening die mede strekt tot grondrechtenbescherming.</w:t>
      </w:r>
      <w:r w:rsidR="00182B1E">
        <w:t xml:space="preserve"> </w:t>
      </w:r>
      <w:r w:rsidRPr="27C1DBF2" w:rsidR="2BB2D205">
        <w:rPr>
          <w:rFonts w:ascii="Verdana" w:hAnsi="Verdana"/>
          <w:sz w:val="18"/>
          <w:szCs w:val="18"/>
        </w:rPr>
        <w:t xml:space="preserve">De AVG is </w:t>
      </w:r>
      <w:r w:rsidR="00182B1E">
        <w:rPr>
          <w:rFonts w:ascii="Verdana" w:hAnsi="Verdana"/>
          <w:sz w:val="18"/>
          <w:szCs w:val="18"/>
        </w:rPr>
        <w:t xml:space="preserve">immers </w:t>
      </w:r>
      <w:r w:rsidRPr="27C1DBF2" w:rsidR="2BB2D205">
        <w:rPr>
          <w:rFonts w:ascii="Verdana" w:hAnsi="Verdana"/>
          <w:sz w:val="18"/>
          <w:szCs w:val="18"/>
        </w:rPr>
        <w:t xml:space="preserve">een uitwerking van het recht op gegevensbescherming. Weliswaar kunnen grondrechten worden ingeperkt, maar dit moet zorgvuldig worden gewogen. </w:t>
      </w:r>
    </w:p>
    <w:p w:rsidR="27C1DBF2" w:rsidP="007F4FB5" w:rsidRDefault="27C1DBF2" w14:paraId="33BD2A13" w14:textId="3D9AF144">
      <w:pPr>
        <w:spacing w:line="360" w:lineRule="auto"/>
        <w:jc w:val="both"/>
        <w:rPr>
          <w:rFonts w:ascii="Verdana" w:hAnsi="Verdana"/>
          <w:sz w:val="18"/>
          <w:szCs w:val="18"/>
        </w:rPr>
      </w:pPr>
    </w:p>
    <w:p w:rsidR="2BB2D205" w:rsidP="007F4FB5" w:rsidRDefault="00767123" w14:paraId="4560BBB6" w14:textId="53DD3C3B">
      <w:pPr>
        <w:spacing w:line="360" w:lineRule="auto"/>
        <w:jc w:val="both"/>
        <w:rPr>
          <w:rFonts w:ascii="Verdana" w:hAnsi="Verdana"/>
          <w:sz w:val="18"/>
          <w:szCs w:val="18"/>
        </w:rPr>
      </w:pPr>
      <w:bookmarkStart w:name="_Hlk215237652" w:id="3"/>
      <w:r>
        <w:rPr>
          <w:rFonts w:ascii="Verdana" w:hAnsi="Verdana"/>
          <w:sz w:val="18"/>
          <w:szCs w:val="18"/>
        </w:rPr>
        <w:t>Het</w:t>
      </w:r>
      <w:r w:rsidRPr="00342385" w:rsidR="2BB2D205">
        <w:rPr>
          <w:rFonts w:ascii="Verdana" w:hAnsi="Verdana"/>
          <w:sz w:val="18"/>
          <w:szCs w:val="18"/>
        </w:rPr>
        <w:t xml:space="preserve"> kabinet </w:t>
      </w:r>
      <w:r>
        <w:rPr>
          <w:rFonts w:ascii="Verdana" w:hAnsi="Verdana"/>
          <w:sz w:val="18"/>
          <w:szCs w:val="18"/>
        </w:rPr>
        <w:t>ziet</w:t>
      </w:r>
      <w:r w:rsidRPr="00342385" w:rsidR="2BB2D205">
        <w:rPr>
          <w:rFonts w:ascii="Verdana" w:hAnsi="Verdana"/>
          <w:sz w:val="18"/>
          <w:szCs w:val="18"/>
        </w:rPr>
        <w:t xml:space="preserve"> dat er omtrent cookies </w:t>
      </w:r>
      <w:r w:rsidR="00B334E7">
        <w:rPr>
          <w:rFonts w:ascii="Verdana" w:hAnsi="Verdana"/>
          <w:sz w:val="18"/>
          <w:szCs w:val="18"/>
        </w:rPr>
        <w:t>oplossingen</w:t>
      </w:r>
      <w:r w:rsidRPr="00342385" w:rsidR="00B334E7">
        <w:rPr>
          <w:rFonts w:ascii="Verdana" w:hAnsi="Verdana"/>
          <w:sz w:val="18"/>
          <w:szCs w:val="18"/>
        </w:rPr>
        <w:t xml:space="preserve"> </w:t>
      </w:r>
      <w:r w:rsidRPr="00342385" w:rsidR="2BB2D205">
        <w:rPr>
          <w:rFonts w:ascii="Verdana" w:hAnsi="Verdana"/>
          <w:sz w:val="18"/>
          <w:szCs w:val="18"/>
        </w:rPr>
        <w:t>mogelijk zijn die geen afbreuk doen aan het niveau van gegevensbescherming dat de AVG biedt</w:t>
      </w:r>
      <w:r w:rsidRPr="00342385" w:rsidR="71D42717">
        <w:rPr>
          <w:rFonts w:ascii="Verdana" w:hAnsi="Verdana"/>
          <w:sz w:val="18"/>
          <w:szCs w:val="18"/>
        </w:rPr>
        <w:t>.</w:t>
      </w:r>
      <w:r w:rsidRPr="27C1DBF2" w:rsidR="71D42717">
        <w:rPr>
          <w:rFonts w:ascii="Verdana" w:hAnsi="Verdana"/>
          <w:sz w:val="18"/>
          <w:szCs w:val="18"/>
        </w:rPr>
        <w:t xml:space="preserve"> </w:t>
      </w:r>
      <w:bookmarkEnd w:id="3"/>
      <w:r w:rsidRPr="00456F43" w:rsidR="00456F43">
        <w:rPr>
          <w:rFonts w:ascii="Verdana" w:hAnsi="Verdana"/>
          <w:sz w:val="18"/>
          <w:szCs w:val="18"/>
        </w:rPr>
        <w:t xml:space="preserve">Ten opzichte van artikel 5(3) van de </w:t>
      </w:r>
      <w:proofErr w:type="spellStart"/>
      <w:r w:rsidRPr="00456F43" w:rsidR="00456F43">
        <w:rPr>
          <w:rFonts w:ascii="Verdana" w:hAnsi="Verdana"/>
          <w:sz w:val="18"/>
          <w:szCs w:val="18"/>
        </w:rPr>
        <w:t>ePrivacy</w:t>
      </w:r>
      <w:proofErr w:type="spellEnd"/>
      <w:r w:rsidRPr="00456F43" w:rsidR="00456F43">
        <w:rPr>
          <w:rFonts w:ascii="Verdana" w:hAnsi="Verdana"/>
          <w:sz w:val="18"/>
          <w:szCs w:val="18"/>
        </w:rPr>
        <w:t>-richtlijn worden nieuwe uitzonderingen toegestaan op de hoofdregel dat toestemming nodig is voor het verwerken van persoonsgegevens op apparatuur van burgers. Het kabinet hecht er belang aan dat er een andere rechtmatige grondslag voor verwerking vereist blijft</w:t>
      </w:r>
      <w:r w:rsidR="00286595">
        <w:rPr>
          <w:rFonts w:ascii="Verdana" w:hAnsi="Verdana"/>
          <w:sz w:val="18"/>
          <w:szCs w:val="18"/>
        </w:rPr>
        <w:t xml:space="preserve"> </w:t>
      </w:r>
      <w:r w:rsidRPr="00456F43" w:rsidR="00456F43">
        <w:rPr>
          <w:rFonts w:ascii="Verdana" w:hAnsi="Verdana"/>
          <w:sz w:val="18"/>
          <w:szCs w:val="18"/>
        </w:rPr>
        <w:t>en zal de EC om opheldering vragen.</w:t>
      </w:r>
      <w:r w:rsidR="00456F43">
        <w:rPr>
          <w:rFonts w:ascii="Verdana" w:hAnsi="Verdana"/>
          <w:sz w:val="18"/>
          <w:szCs w:val="18"/>
        </w:rPr>
        <w:t xml:space="preserve"> </w:t>
      </w:r>
      <w:r w:rsidRPr="27C1DBF2" w:rsidR="5BB5ADB9">
        <w:rPr>
          <w:rFonts w:ascii="Verdana" w:hAnsi="Verdana"/>
          <w:sz w:val="18"/>
          <w:szCs w:val="18"/>
        </w:rPr>
        <w:t>Het kabinet staat ook positief tegenover voorstel</w:t>
      </w:r>
      <w:r w:rsidRPr="27C1DBF2" w:rsidR="3B24260C">
        <w:rPr>
          <w:rFonts w:ascii="Verdana" w:hAnsi="Verdana"/>
          <w:sz w:val="18"/>
          <w:szCs w:val="18"/>
        </w:rPr>
        <w:t>len</w:t>
      </w:r>
      <w:r w:rsidRPr="27C1DBF2" w:rsidR="5BB5ADB9">
        <w:rPr>
          <w:rFonts w:ascii="Verdana" w:hAnsi="Verdana"/>
          <w:sz w:val="18"/>
          <w:szCs w:val="18"/>
        </w:rPr>
        <w:t xml:space="preserve"> om geautomatiseerd</w:t>
      </w:r>
      <w:r w:rsidRPr="27C1DBF2" w:rsidR="0451D9A9">
        <w:rPr>
          <w:rFonts w:ascii="Verdana" w:hAnsi="Verdana"/>
          <w:sz w:val="18"/>
          <w:szCs w:val="18"/>
        </w:rPr>
        <w:t>e</w:t>
      </w:r>
      <w:r w:rsidRPr="27C1DBF2" w:rsidR="5BB5ADB9">
        <w:rPr>
          <w:rFonts w:ascii="Verdana" w:hAnsi="Verdana"/>
          <w:sz w:val="18"/>
          <w:szCs w:val="18"/>
        </w:rPr>
        <w:t xml:space="preserve"> toestemming te </w:t>
      </w:r>
      <w:r w:rsidRPr="27C1DBF2" w:rsidR="5BB5ADB9">
        <w:rPr>
          <w:rFonts w:ascii="Verdana" w:hAnsi="Verdana"/>
          <w:sz w:val="18"/>
          <w:szCs w:val="18"/>
        </w:rPr>
        <w:lastRenderedPageBreak/>
        <w:t xml:space="preserve">kunnen geven of weigeren </w:t>
      </w:r>
      <w:r w:rsidR="00B8758B">
        <w:rPr>
          <w:rFonts w:ascii="Verdana" w:hAnsi="Verdana"/>
          <w:sz w:val="18"/>
          <w:szCs w:val="18"/>
        </w:rPr>
        <w:t>voor</w:t>
      </w:r>
      <w:r w:rsidRPr="27C1DBF2" w:rsidR="5BB5ADB9">
        <w:rPr>
          <w:rFonts w:ascii="Verdana" w:hAnsi="Verdana"/>
          <w:sz w:val="18"/>
          <w:szCs w:val="18"/>
        </w:rPr>
        <w:t xml:space="preserve"> cookies</w:t>
      </w:r>
      <w:r w:rsidRPr="27C1DBF2" w:rsidR="44B079BE">
        <w:rPr>
          <w:rFonts w:ascii="Verdana" w:hAnsi="Verdana"/>
          <w:sz w:val="18"/>
          <w:szCs w:val="18"/>
        </w:rPr>
        <w:t xml:space="preserve">, zolang dit in lijn is met de eisen </w:t>
      </w:r>
      <w:r w:rsidR="00B8758B">
        <w:rPr>
          <w:rFonts w:ascii="Verdana" w:hAnsi="Verdana"/>
          <w:sz w:val="18"/>
          <w:szCs w:val="18"/>
        </w:rPr>
        <w:t>voor</w:t>
      </w:r>
      <w:r w:rsidRPr="27C1DBF2" w:rsidR="44B079BE">
        <w:rPr>
          <w:rFonts w:ascii="Verdana" w:hAnsi="Verdana"/>
          <w:sz w:val="18"/>
          <w:szCs w:val="18"/>
        </w:rPr>
        <w:t xml:space="preserve"> toestemming uit de AVG</w:t>
      </w:r>
      <w:r w:rsidRPr="27C1DBF2" w:rsidR="4995C0A3">
        <w:rPr>
          <w:rFonts w:ascii="Verdana" w:hAnsi="Verdana"/>
          <w:sz w:val="18"/>
          <w:szCs w:val="18"/>
        </w:rPr>
        <w:t>.</w:t>
      </w:r>
      <w:r w:rsidRPr="27C1DBF2" w:rsidR="06449F8E">
        <w:rPr>
          <w:rFonts w:ascii="Verdana" w:hAnsi="Verdana"/>
          <w:sz w:val="18"/>
          <w:szCs w:val="18"/>
        </w:rPr>
        <w:t xml:space="preserve"> Dit kan</w:t>
      </w:r>
      <w:r w:rsidRPr="27C1DBF2" w:rsidR="5BB5ADB9">
        <w:rPr>
          <w:rFonts w:ascii="Verdana" w:hAnsi="Verdana"/>
          <w:sz w:val="18"/>
          <w:szCs w:val="18"/>
        </w:rPr>
        <w:t xml:space="preserve"> zowel regeldruk als privacy ten goede </w:t>
      </w:r>
      <w:r w:rsidRPr="27C1DBF2" w:rsidR="4BC81B72">
        <w:rPr>
          <w:rFonts w:ascii="Verdana" w:hAnsi="Verdana"/>
          <w:sz w:val="18"/>
          <w:szCs w:val="18"/>
        </w:rPr>
        <w:t xml:space="preserve">komen. </w:t>
      </w:r>
      <w:r w:rsidRPr="27C1DBF2" w:rsidR="550A6C30">
        <w:rPr>
          <w:rFonts w:ascii="Verdana" w:hAnsi="Verdana"/>
          <w:sz w:val="18"/>
          <w:szCs w:val="18"/>
        </w:rPr>
        <w:t>Ook steunt het kabinet dat de</w:t>
      </w:r>
      <w:r w:rsidRPr="27C1DBF2" w:rsidR="6F7423E5">
        <w:rPr>
          <w:rFonts w:ascii="Verdana" w:hAnsi="Verdana"/>
          <w:sz w:val="18"/>
          <w:szCs w:val="18"/>
        </w:rPr>
        <w:t xml:space="preserve"> EDPB wordt verplicht met lijsten te komen die verduidelijken wat wel en niet als ‘high-risk’ gegevensverwerking wordt gezien.</w:t>
      </w:r>
    </w:p>
    <w:p w:rsidR="00125D20" w:rsidP="007F4FB5" w:rsidRDefault="00125D20" w14:paraId="40854CD6" w14:textId="77777777">
      <w:pPr>
        <w:spacing w:line="360" w:lineRule="auto"/>
        <w:jc w:val="both"/>
        <w:rPr>
          <w:rFonts w:ascii="Verdana" w:hAnsi="Verdana"/>
          <w:sz w:val="18"/>
          <w:szCs w:val="18"/>
        </w:rPr>
      </w:pPr>
    </w:p>
    <w:p w:rsidR="00E45889" w:rsidP="007F4FB5" w:rsidRDefault="009C22BD" w14:paraId="5F4588E0" w14:textId="190F1529">
      <w:pPr>
        <w:spacing w:line="360" w:lineRule="auto"/>
        <w:jc w:val="both"/>
        <w:rPr>
          <w:rFonts w:ascii="Verdana" w:hAnsi="Verdana"/>
          <w:sz w:val="18"/>
          <w:szCs w:val="18"/>
        </w:rPr>
      </w:pPr>
      <w:r w:rsidRPr="009C22BD">
        <w:rPr>
          <w:rFonts w:ascii="Verdana" w:hAnsi="Verdana"/>
          <w:sz w:val="18"/>
          <w:szCs w:val="18"/>
        </w:rPr>
        <w:t xml:space="preserve">Het kabinet steunt </w:t>
      </w:r>
      <w:r w:rsidR="00E45889">
        <w:rPr>
          <w:rFonts w:ascii="Verdana" w:hAnsi="Verdana"/>
          <w:sz w:val="18"/>
          <w:szCs w:val="18"/>
        </w:rPr>
        <w:t>het voorstel om</w:t>
      </w:r>
      <w:r w:rsidRPr="009C22BD">
        <w:rPr>
          <w:rFonts w:ascii="Verdana" w:hAnsi="Verdana"/>
          <w:sz w:val="18"/>
          <w:szCs w:val="18"/>
        </w:rPr>
        <w:t xml:space="preserve"> cybersecuritywetgeving</w:t>
      </w:r>
      <w:r w:rsidR="00965257">
        <w:rPr>
          <w:rFonts w:ascii="Verdana" w:hAnsi="Verdana"/>
          <w:sz w:val="18"/>
          <w:szCs w:val="18"/>
        </w:rPr>
        <w:t xml:space="preserve"> </w:t>
      </w:r>
      <w:r w:rsidR="00E45889">
        <w:rPr>
          <w:rFonts w:ascii="Verdana" w:hAnsi="Verdana"/>
          <w:sz w:val="18"/>
          <w:szCs w:val="18"/>
        </w:rPr>
        <w:t>te simplificeren en harmoniseren</w:t>
      </w:r>
      <w:r w:rsidRPr="00AB6BB0" w:rsidR="00E45889">
        <w:rPr>
          <w:rFonts w:ascii="Verdana" w:hAnsi="Verdana"/>
          <w:sz w:val="18"/>
          <w:szCs w:val="18"/>
        </w:rPr>
        <w:t>, en</w:t>
      </w:r>
      <w:r w:rsidR="00E45889">
        <w:rPr>
          <w:rFonts w:ascii="Verdana" w:hAnsi="Verdana"/>
          <w:sz w:val="18"/>
          <w:szCs w:val="18"/>
        </w:rPr>
        <w:t xml:space="preserve"> daarmee ook het doel om de regeldruk te verlagen voor bedrijven. Ook</w:t>
      </w:r>
      <w:r w:rsidRPr="009C22BD" w:rsidR="00E45889">
        <w:rPr>
          <w:rFonts w:ascii="Verdana" w:hAnsi="Verdana"/>
          <w:sz w:val="18"/>
          <w:szCs w:val="18"/>
        </w:rPr>
        <w:t xml:space="preserve"> kijkt het kabinet positief naar bestaande initiatieven om begrippen en definities bijvoorbeeld te verduidelijken in EU</w:t>
      </w:r>
      <w:r w:rsidR="00E45889">
        <w:rPr>
          <w:rFonts w:ascii="Verdana" w:hAnsi="Verdana"/>
          <w:sz w:val="18"/>
          <w:szCs w:val="18"/>
        </w:rPr>
        <w:t>-</w:t>
      </w:r>
      <w:r w:rsidRPr="009C22BD" w:rsidR="00E45889">
        <w:rPr>
          <w:rFonts w:ascii="Verdana" w:hAnsi="Verdana"/>
          <w:sz w:val="18"/>
          <w:szCs w:val="18"/>
        </w:rPr>
        <w:t>verband of drempelwaarden te harmoniseren op sectoraal niveau binnen de EU.</w:t>
      </w:r>
      <w:r w:rsidR="00E45889">
        <w:rPr>
          <w:rFonts w:ascii="Verdana" w:hAnsi="Verdana"/>
          <w:sz w:val="18"/>
          <w:szCs w:val="18"/>
        </w:rPr>
        <w:t xml:space="preserve"> </w:t>
      </w:r>
    </w:p>
    <w:p w:rsidR="00E45889" w:rsidP="007F4FB5" w:rsidRDefault="00E45889" w14:paraId="23124206" w14:textId="77777777">
      <w:pPr>
        <w:spacing w:line="360" w:lineRule="auto"/>
        <w:jc w:val="both"/>
        <w:rPr>
          <w:rFonts w:ascii="Verdana" w:hAnsi="Verdana"/>
          <w:sz w:val="18"/>
          <w:szCs w:val="18"/>
        </w:rPr>
      </w:pPr>
    </w:p>
    <w:p w:rsidR="009C22BD" w:rsidP="007F4FB5" w:rsidRDefault="009C22BD" w14:paraId="207D8B71" w14:textId="269C7D98">
      <w:pPr>
        <w:spacing w:line="360" w:lineRule="auto"/>
        <w:jc w:val="both"/>
        <w:rPr>
          <w:rFonts w:ascii="Verdana" w:hAnsi="Verdana"/>
          <w:sz w:val="18"/>
          <w:szCs w:val="18"/>
        </w:rPr>
      </w:pPr>
      <w:r w:rsidRPr="009C22BD">
        <w:rPr>
          <w:rFonts w:ascii="Verdana" w:hAnsi="Verdana"/>
          <w:sz w:val="18"/>
          <w:szCs w:val="18"/>
        </w:rPr>
        <w:t>Het kabinet heeft echter</w:t>
      </w:r>
      <w:r w:rsidR="008B3657">
        <w:rPr>
          <w:rFonts w:ascii="Verdana" w:hAnsi="Verdana"/>
          <w:sz w:val="18"/>
          <w:szCs w:val="18"/>
        </w:rPr>
        <w:t xml:space="preserve"> grote</w:t>
      </w:r>
      <w:r w:rsidRPr="009C22BD">
        <w:rPr>
          <w:rFonts w:ascii="Verdana" w:hAnsi="Verdana"/>
          <w:sz w:val="18"/>
          <w:szCs w:val="18"/>
        </w:rPr>
        <w:t xml:space="preserve"> zorgen </w:t>
      </w:r>
      <w:r w:rsidR="00965257">
        <w:rPr>
          <w:rFonts w:ascii="Verdana" w:hAnsi="Verdana"/>
          <w:sz w:val="18"/>
          <w:szCs w:val="18"/>
        </w:rPr>
        <w:t>over</w:t>
      </w:r>
      <w:r w:rsidRPr="009C22BD">
        <w:rPr>
          <w:rFonts w:ascii="Verdana" w:hAnsi="Verdana"/>
          <w:sz w:val="18"/>
          <w:szCs w:val="18"/>
        </w:rPr>
        <w:t xml:space="preserve"> de oprichting van een Europees meldpunt om onder andere de </w:t>
      </w:r>
      <w:r w:rsidR="00E45889">
        <w:rPr>
          <w:rFonts w:ascii="Verdana" w:hAnsi="Verdana"/>
          <w:sz w:val="18"/>
          <w:szCs w:val="18"/>
        </w:rPr>
        <w:t xml:space="preserve">CRA-, </w:t>
      </w:r>
      <w:r w:rsidRPr="009C22BD">
        <w:rPr>
          <w:rFonts w:ascii="Verdana" w:hAnsi="Verdana"/>
          <w:sz w:val="18"/>
          <w:szCs w:val="18"/>
        </w:rPr>
        <w:t xml:space="preserve">NIS2-, AVG- en CER- meldplichten zodoende samen te brengen. Lidstaten, waaronder Nederland, hebben </w:t>
      </w:r>
      <w:r w:rsidR="00A50A24">
        <w:rPr>
          <w:rFonts w:ascii="Verdana" w:hAnsi="Verdana"/>
          <w:sz w:val="18"/>
          <w:szCs w:val="18"/>
        </w:rPr>
        <w:t>al</w:t>
      </w:r>
      <w:r w:rsidRPr="009C22BD">
        <w:rPr>
          <w:rFonts w:ascii="Verdana" w:hAnsi="Verdana"/>
          <w:sz w:val="18"/>
          <w:szCs w:val="18"/>
        </w:rPr>
        <w:t xml:space="preserve"> nationale meldplatformen ingericht voor het ontvangen van incidentmeldingen. Daarnaast werkt het kabinet al op nationaal niveau aan de harmonisatie van meldplichten door de NIS2 en CER-meldingen </w:t>
      </w:r>
      <w:r w:rsidR="00965257">
        <w:rPr>
          <w:rFonts w:ascii="Verdana" w:hAnsi="Verdana"/>
          <w:sz w:val="18"/>
          <w:szCs w:val="18"/>
        </w:rPr>
        <w:t xml:space="preserve">samen te brengen </w:t>
      </w:r>
      <w:r w:rsidRPr="009C22BD">
        <w:rPr>
          <w:rFonts w:ascii="Verdana" w:hAnsi="Verdana"/>
          <w:sz w:val="18"/>
          <w:szCs w:val="18"/>
        </w:rPr>
        <w:t>binnen het nationale platform. Het kabinet verwacht dat het verlagen van regeldruk meer efficiënt en tijdig kan worden</w:t>
      </w:r>
      <w:r w:rsidR="00965257">
        <w:rPr>
          <w:rFonts w:ascii="Verdana" w:hAnsi="Verdana"/>
          <w:sz w:val="18"/>
          <w:szCs w:val="18"/>
        </w:rPr>
        <w:t xml:space="preserve"> </w:t>
      </w:r>
      <w:r w:rsidRPr="009C22BD" w:rsidR="00965257">
        <w:rPr>
          <w:rFonts w:ascii="Verdana" w:hAnsi="Verdana"/>
          <w:sz w:val="18"/>
          <w:szCs w:val="18"/>
        </w:rPr>
        <w:t>bereikt</w:t>
      </w:r>
      <w:r w:rsidRPr="009C22BD">
        <w:rPr>
          <w:rFonts w:ascii="Verdana" w:hAnsi="Verdana"/>
          <w:sz w:val="18"/>
          <w:szCs w:val="18"/>
        </w:rPr>
        <w:t xml:space="preserve"> door voort te bouwen op bestaande nationale oplossingen in plaats van het organiseren van een Europees meldpunt. Nationale meldstructuren en meldpunten sluiten aan bij de manier van samenwerken </w:t>
      </w:r>
      <w:r w:rsidR="00A50A24">
        <w:rPr>
          <w:rFonts w:ascii="Verdana" w:hAnsi="Verdana"/>
          <w:sz w:val="18"/>
          <w:szCs w:val="18"/>
        </w:rPr>
        <w:t xml:space="preserve">en </w:t>
      </w:r>
      <w:r w:rsidRPr="009C22BD">
        <w:rPr>
          <w:rFonts w:ascii="Verdana" w:hAnsi="Verdana"/>
          <w:sz w:val="18"/>
          <w:szCs w:val="18"/>
        </w:rPr>
        <w:t xml:space="preserve">communiceren die entiteiten hebben met de Nederlandse overheid. </w:t>
      </w:r>
    </w:p>
    <w:p w:rsidRPr="009C22BD" w:rsidR="00A50A24" w:rsidP="007F4FB5" w:rsidRDefault="00A50A24" w14:paraId="0B5B3C48" w14:textId="77777777">
      <w:pPr>
        <w:spacing w:line="360" w:lineRule="auto"/>
        <w:jc w:val="both"/>
        <w:rPr>
          <w:rFonts w:ascii="Verdana" w:hAnsi="Verdana"/>
          <w:sz w:val="18"/>
          <w:szCs w:val="18"/>
        </w:rPr>
      </w:pPr>
    </w:p>
    <w:p w:rsidRPr="009C22BD" w:rsidR="009C22BD" w:rsidP="007F4FB5" w:rsidRDefault="00E45889" w14:paraId="50D733A0" w14:textId="44285AD5">
      <w:pPr>
        <w:spacing w:line="360" w:lineRule="auto"/>
        <w:jc w:val="both"/>
        <w:rPr>
          <w:rFonts w:ascii="Verdana" w:hAnsi="Verdana"/>
          <w:sz w:val="18"/>
          <w:szCs w:val="18"/>
        </w:rPr>
      </w:pPr>
      <w:r>
        <w:rPr>
          <w:rFonts w:ascii="Verdana" w:hAnsi="Verdana"/>
          <w:sz w:val="18"/>
          <w:szCs w:val="18"/>
        </w:rPr>
        <w:t xml:space="preserve">Door de inrichting van </w:t>
      </w:r>
      <w:r w:rsidRPr="009C22BD" w:rsidR="009C22BD">
        <w:rPr>
          <w:rFonts w:ascii="Verdana" w:hAnsi="Verdana"/>
          <w:sz w:val="18"/>
          <w:szCs w:val="18"/>
        </w:rPr>
        <w:t xml:space="preserve">een Europees meldpunt </w:t>
      </w:r>
      <w:r>
        <w:rPr>
          <w:rFonts w:ascii="Verdana" w:hAnsi="Verdana"/>
          <w:sz w:val="18"/>
          <w:szCs w:val="18"/>
        </w:rPr>
        <w:t>lijkt een deel van de nationale dienstverlening rondom incidentenafhandeling daarnaast te verschuiven naar Europees niveau.</w:t>
      </w:r>
      <w:r w:rsidRPr="009C22BD" w:rsidR="009C22BD">
        <w:rPr>
          <w:rFonts w:ascii="Verdana" w:hAnsi="Verdana"/>
          <w:sz w:val="18"/>
          <w:szCs w:val="18"/>
        </w:rPr>
        <w:t xml:space="preserve"> Dit geldt in het bijzonder voor meldingen onder de NIS2 en CER, daar waar incidenten bij de Rijksoverheid en vitale infrastructuur gevoelige informatie omtrent nationale veiligheid kunnen bevatten. Het kabinet benadrukt </w:t>
      </w:r>
      <w:r w:rsidR="00965257">
        <w:rPr>
          <w:rFonts w:ascii="Verdana" w:hAnsi="Verdana"/>
          <w:sz w:val="18"/>
          <w:szCs w:val="18"/>
        </w:rPr>
        <w:t xml:space="preserve">dat </w:t>
      </w:r>
      <w:r w:rsidRPr="009C22BD" w:rsidR="009C22BD">
        <w:rPr>
          <w:rFonts w:ascii="Verdana" w:hAnsi="Verdana"/>
          <w:sz w:val="18"/>
          <w:szCs w:val="18"/>
        </w:rPr>
        <w:t>nationale meldstructuren, waarbij lidstaten de directe en primaire ontvanger van incidentinformatie blijven</w:t>
      </w:r>
      <w:r w:rsidR="00965257">
        <w:rPr>
          <w:rFonts w:ascii="Verdana" w:hAnsi="Verdana"/>
          <w:sz w:val="18"/>
          <w:szCs w:val="18"/>
        </w:rPr>
        <w:t>, behouden moeten blijven</w:t>
      </w:r>
      <w:r w:rsidRPr="009C22BD" w:rsidR="009C22BD">
        <w:rPr>
          <w:rFonts w:ascii="Verdana" w:hAnsi="Verdana"/>
          <w:sz w:val="18"/>
          <w:szCs w:val="18"/>
        </w:rPr>
        <w:t xml:space="preserve">. </w:t>
      </w:r>
      <w:r w:rsidR="00965257">
        <w:rPr>
          <w:rFonts w:ascii="Verdana" w:hAnsi="Verdana"/>
          <w:sz w:val="18"/>
          <w:szCs w:val="18"/>
        </w:rPr>
        <w:t>Ook</w:t>
      </w:r>
      <w:r w:rsidRPr="009C22BD" w:rsidR="009C22BD">
        <w:rPr>
          <w:rFonts w:ascii="Verdana" w:hAnsi="Verdana"/>
          <w:sz w:val="18"/>
          <w:szCs w:val="18"/>
        </w:rPr>
        <w:t xml:space="preserve"> moet volgens het kabinet worden bezien of het oprichten, beheren en beveiligen van een meldpunt voor verschillende soorten wetgeving past binnen het mandaat, de capaciteit en de verantwoordelijkheden van ENISA. </w:t>
      </w:r>
    </w:p>
    <w:p w:rsidRPr="009C22BD" w:rsidR="009C22BD" w:rsidP="007F4FB5" w:rsidRDefault="009C22BD" w14:paraId="6AE455B7" w14:textId="77777777">
      <w:pPr>
        <w:spacing w:line="360" w:lineRule="auto"/>
        <w:jc w:val="both"/>
        <w:rPr>
          <w:rFonts w:ascii="Verdana" w:hAnsi="Verdana"/>
          <w:sz w:val="18"/>
          <w:szCs w:val="18"/>
        </w:rPr>
      </w:pPr>
    </w:p>
    <w:p w:rsidR="00965257" w:rsidP="007F4FB5" w:rsidRDefault="009C22BD" w14:paraId="66C4FC7A" w14:textId="695C9506">
      <w:pPr>
        <w:spacing w:line="360" w:lineRule="auto"/>
        <w:jc w:val="both"/>
        <w:rPr>
          <w:rFonts w:ascii="Verdana" w:hAnsi="Verdana"/>
          <w:sz w:val="18"/>
          <w:szCs w:val="18"/>
        </w:rPr>
      </w:pPr>
      <w:r w:rsidRPr="009C22BD">
        <w:rPr>
          <w:rFonts w:ascii="Verdana" w:hAnsi="Verdana"/>
          <w:sz w:val="18"/>
          <w:szCs w:val="18"/>
        </w:rPr>
        <w:t xml:space="preserve">Het kabinet heeft daarnaast zorgen omtrent beveiligingsrisico’s als het gaat om het centraliseren van dergelijke meldplichten binnen één meldpunt. </w:t>
      </w:r>
      <w:r w:rsidR="0053411D">
        <w:rPr>
          <w:rFonts w:ascii="Verdana" w:hAnsi="Verdana"/>
          <w:sz w:val="18"/>
          <w:szCs w:val="18"/>
        </w:rPr>
        <w:t>Het verwerken van</w:t>
      </w:r>
      <w:r w:rsidRPr="009C22BD">
        <w:rPr>
          <w:rFonts w:ascii="Verdana" w:hAnsi="Verdana"/>
          <w:sz w:val="18"/>
          <w:szCs w:val="18"/>
        </w:rPr>
        <w:t xml:space="preserve"> </w:t>
      </w:r>
      <w:r w:rsidR="00E45889">
        <w:rPr>
          <w:rFonts w:ascii="Verdana" w:hAnsi="Verdana"/>
          <w:sz w:val="18"/>
          <w:szCs w:val="18"/>
        </w:rPr>
        <w:t xml:space="preserve">zeer </w:t>
      </w:r>
      <w:r w:rsidRPr="009C22BD">
        <w:rPr>
          <w:rFonts w:ascii="Verdana" w:hAnsi="Verdana"/>
          <w:sz w:val="18"/>
          <w:szCs w:val="18"/>
        </w:rPr>
        <w:t xml:space="preserve">gevoelige </w:t>
      </w:r>
      <w:r w:rsidR="00E45889">
        <w:rPr>
          <w:rFonts w:ascii="Verdana" w:hAnsi="Verdana"/>
          <w:sz w:val="18"/>
          <w:szCs w:val="18"/>
        </w:rPr>
        <w:t xml:space="preserve">meldingen, en in het bijzonder </w:t>
      </w:r>
      <w:r w:rsidR="007638FF">
        <w:rPr>
          <w:rFonts w:ascii="Verdana" w:hAnsi="Verdana"/>
          <w:sz w:val="18"/>
          <w:szCs w:val="18"/>
        </w:rPr>
        <w:t>incident</w:t>
      </w:r>
      <w:r w:rsidR="00E45889">
        <w:rPr>
          <w:rFonts w:ascii="Verdana" w:hAnsi="Verdana"/>
          <w:sz w:val="18"/>
          <w:szCs w:val="18"/>
        </w:rPr>
        <w:t>informatie van 27 lidstaten is namelijk erg kwetsbaar</w:t>
      </w:r>
      <w:r w:rsidR="008B3657">
        <w:rPr>
          <w:rFonts w:ascii="Verdana" w:hAnsi="Verdana"/>
          <w:sz w:val="18"/>
          <w:szCs w:val="18"/>
        </w:rPr>
        <w:t xml:space="preserve"> en een zaak van nationale veiligheid</w:t>
      </w:r>
      <w:r w:rsidR="00E45889">
        <w:rPr>
          <w:rFonts w:ascii="Verdana" w:hAnsi="Verdana"/>
          <w:sz w:val="18"/>
          <w:szCs w:val="18"/>
        </w:rPr>
        <w:t>.</w:t>
      </w:r>
      <w:r w:rsidRPr="009C22BD">
        <w:rPr>
          <w:rFonts w:ascii="Verdana" w:hAnsi="Verdana"/>
          <w:sz w:val="18"/>
          <w:szCs w:val="18"/>
        </w:rPr>
        <w:t xml:space="preserve">  Daarbij ziet het kabinet ook risico’s ten aanzien van de afhankelijkheid van de </w:t>
      </w:r>
      <w:r w:rsidRPr="009C22BD" w:rsidR="0053411D">
        <w:rPr>
          <w:rFonts w:ascii="Verdana" w:hAnsi="Verdana"/>
          <w:sz w:val="18"/>
          <w:szCs w:val="18"/>
        </w:rPr>
        <w:t>conti</w:t>
      </w:r>
      <w:r w:rsidR="00090723">
        <w:rPr>
          <w:rFonts w:ascii="Verdana" w:hAnsi="Verdana"/>
          <w:sz w:val="18"/>
          <w:szCs w:val="18"/>
        </w:rPr>
        <w:t>n</w:t>
      </w:r>
      <w:r w:rsidRPr="009C22BD" w:rsidR="0053411D">
        <w:rPr>
          <w:rFonts w:ascii="Verdana" w:hAnsi="Verdana"/>
          <w:sz w:val="18"/>
          <w:szCs w:val="18"/>
        </w:rPr>
        <w:t>uïteit</w:t>
      </w:r>
      <w:r w:rsidRPr="009C22BD">
        <w:rPr>
          <w:rFonts w:ascii="Verdana" w:hAnsi="Verdana"/>
          <w:sz w:val="18"/>
          <w:szCs w:val="18"/>
        </w:rPr>
        <w:t xml:space="preserve"> van een platform dat op </w:t>
      </w:r>
      <w:r w:rsidR="0053411D">
        <w:rPr>
          <w:rFonts w:ascii="Verdana" w:hAnsi="Verdana"/>
          <w:sz w:val="18"/>
          <w:szCs w:val="18"/>
        </w:rPr>
        <w:t>EU-</w:t>
      </w:r>
      <w:r w:rsidRPr="009C22BD">
        <w:rPr>
          <w:rFonts w:ascii="Verdana" w:hAnsi="Verdana"/>
          <w:sz w:val="18"/>
          <w:szCs w:val="18"/>
        </w:rPr>
        <w:t>niveau</w:t>
      </w:r>
      <w:r w:rsidR="0053411D">
        <w:rPr>
          <w:rFonts w:ascii="Verdana" w:hAnsi="Verdana"/>
          <w:sz w:val="18"/>
          <w:szCs w:val="18"/>
        </w:rPr>
        <w:t xml:space="preserve"> wordt</w:t>
      </w:r>
      <w:r w:rsidRPr="009C22BD">
        <w:rPr>
          <w:rFonts w:ascii="Verdana" w:hAnsi="Verdana"/>
          <w:sz w:val="18"/>
          <w:szCs w:val="18"/>
        </w:rPr>
        <w:t xml:space="preserve"> beheerd. </w:t>
      </w:r>
      <w:r w:rsidR="0053411D">
        <w:rPr>
          <w:rFonts w:ascii="Verdana" w:hAnsi="Verdana"/>
          <w:sz w:val="18"/>
          <w:szCs w:val="18"/>
        </w:rPr>
        <w:t>H</w:t>
      </w:r>
      <w:r w:rsidRPr="009C22BD" w:rsidR="00965257">
        <w:rPr>
          <w:rFonts w:ascii="Verdana" w:hAnsi="Verdana"/>
          <w:sz w:val="18"/>
          <w:szCs w:val="18"/>
        </w:rPr>
        <w:t>et kabinet</w:t>
      </w:r>
      <w:r w:rsidR="00090723">
        <w:rPr>
          <w:rFonts w:ascii="Verdana" w:hAnsi="Verdana"/>
          <w:sz w:val="18"/>
          <w:szCs w:val="18"/>
        </w:rPr>
        <w:t xml:space="preserve"> kijkt</w:t>
      </w:r>
      <w:r w:rsidRPr="009C22BD" w:rsidR="00965257">
        <w:rPr>
          <w:rFonts w:ascii="Verdana" w:hAnsi="Verdana"/>
          <w:sz w:val="18"/>
          <w:szCs w:val="18"/>
        </w:rPr>
        <w:t xml:space="preserve"> naar alternatieve oplossingen</w:t>
      </w:r>
      <w:r w:rsidR="00090723">
        <w:rPr>
          <w:rFonts w:ascii="Verdana" w:hAnsi="Verdana"/>
          <w:sz w:val="18"/>
          <w:szCs w:val="18"/>
        </w:rPr>
        <w:t xml:space="preserve"> voor het</w:t>
      </w:r>
      <w:r w:rsidRPr="009C22BD" w:rsidR="00965257">
        <w:rPr>
          <w:rFonts w:ascii="Verdana" w:hAnsi="Verdana"/>
          <w:sz w:val="18"/>
          <w:szCs w:val="18"/>
        </w:rPr>
        <w:t xml:space="preserve"> </w:t>
      </w:r>
      <w:r w:rsidRPr="009C22BD" w:rsidR="0053411D">
        <w:rPr>
          <w:rFonts w:ascii="Verdana" w:hAnsi="Verdana"/>
          <w:sz w:val="18"/>
          <w:szCs w:val="18"/>
        </w:rPr>
        <w:t>simplificeren en harmoniseren van cybersecuritywetgeving en het verlagen van regeldruk voor bedrijven</w:t>
      </w:r>
      <w:r w:rsidRPr="009C22BD" w:rsidR="00965257">
        <w:rPr>
          <w:rFonts w:ascii="Verdana" w:hAnsi="Verdana"/>
          <w:sz w:val="18"/>
          <w:szCs w:val="18"/>
        </w:rPr>
        <w:t xml:space="preserve">. </w:t>
      </w:r>
    </w:p>
    <w:p w:rsidRPr="009C22BD" w:rsidR="00E42854" w:rsidP="007F4FB5" w:rsidRDefault="00E42854" w14:paraId="48554FD2" w14:textId="77777777">
      <w:pPr>
        <w:spacing w:line="360" w:lineRule="auto"/>
        <w:jc w:val="both"/>
        <w:rPr>
          <w:rFonts w:ascii="Verdana" w:hAnsi="Verdana"/>
          <w:sz w:val="18"/>
          <w:szCs w:val="18"/>
        </w:rPr>
      </w:pPr>
    </w:p>
    <w:p w:rsidR="00BF1F5C" w:rsidP="007F4FB5" w:rsidRDefault="00BF1F5C" w14:paraId="2105C412" w14:textId="1FCDEF1C">
      <w:pPr>
        <w:spacing w:line="360" w:lineRule="auto"/>
        <w:jc w:val="both"/>
        <w:rPr>
          <w:rFonts w:ascii="Verdana" w:hAnsi="Verdana"/>
          <w:sz w:val="18"/>
          <w:szCs w:val="18"/>
        </w:rPr>
      </w:pPr>
      <w:r>
        <w:rPr>
          <w:rFonts w:ascii="Verdana" w:hAnsi="Verdana"/>
          <w:sz w:val="18"/>
          <w:szCs w:val="18"/>
        </w:rPr>
        <w:t>Het voorstel voor de Omnibus AI bevat verschillende wijzigingen die het kabinet kan steunen omdat deze het voor organisaties</w:t>
      </w:r>
      <w:r w:rsidR="008B3657">
        <w:rPr>
          <w:rFonts w:ascii="Verdana" w:hAnsi="Verdana"/>
          <w:sz w:val="18"/>
          <w:szCs w:val="18"/>
        </w:rPr>
        <w:t xml:space="preserve"> eenvoudiger maken</w:t>
      </w:r>
      <w:r>
        <w:rPr>
          <w:rFonts w:ascii="Verdana" w:hAnsi="Verdana"/>
          <w:sz w:val="18"/>
          <w:szCs w:val="18"/>
        </w:rPr>
        <w:t xml:space="preserve"> om aan de AI-verordening te voldoen, zonder afbreuk te doen aan de doelen van de verordening. Dit gaat onder andere om het schrappen van een template voor post-market monitoring en dat het mkb</w:t>
      </w:r>
      <w:r w:rsidRPr="3895C9C7">
        <w:t xml:space="preserve"> </w:t>
      </w:r>
      <w:r w:rsidRPr="00172702">
        <w:rPr>
          <w:rFonts w:ascii="Verdana" w:hAnsi="Verdana"/>
          <w:sz w:val="18"/>
          <w:szCs w:val="18"/>
        </w:rPr>
        <w:t>op vereenvoudigde wijze kan voldoen aan de vereisten voor kwaliteitsbeheer</w:t>
      </w:r>
      <w:r>
        <w:rPr>
          <w:rFonts w:ascii="Verdana" w:hAnsi="Verdana"/>
          <w:sz w:val="18"/>
          <w:szCs w:val="18"/>
        </w:rPr>
        <w:t>. Ten</w:t>
      </w:r>
      <w:r w:rsidRPr="008A5724">
        <w:rPr>
          <w:rFonts w:ascii="Verdana" w:hAnsi="Verdana"/>
          <w:sz w:val="18"/>
          <w:szCs w:val="18"/>
        </w:rPr>
        <w:t xml:space="preserve"> aanzien van </w:t>
      </w:r>
      <w:r>
        <w:rPr>
          <w:rFonts w:ascii="Verdana" w:hAnsi="Verdana"/>
          <w:sz w:val="18"/>
          <w:szCs w:val="18"/>
        </w:rPr>
        <w:t xml:space="preserve">uitstel om aan </w:t>
      </w:r>
      <w:r w:rsidRPr="008A5724">
        <w:rPr>
          <w:rFonts w:ascii="Verdana" w:hAnsi="Verdana"/>
          <w:sz w:val="18"/>
          <w:szCs w:val="18"/>
        </w:rPr>
        <w:t xml:space="preserve">de </w:t>
      </w:r>
      <w:r>
        <w:rPr>
          <w:rFonts w:ascii="Verdana" w:hAnsi="Verdana"/>
          <w:sz w:val="18"/>
          <w:szCs w:val="18"/>
        </w:rPr>
        <w:t>bepalingen over hoog-risico AI-</w:t>
      </w:r>
      <w:r>
        <w:rPr>
          <w:rFonts w:ascii="Verdana" w:hAnsi="Verdana"/>
          <w:sz w:val="18"/>
          <w:szCs w:val="18"/>
        </w:rPr>
        <w:lastRenderedPageBreak/>
        <w:t>systemen</w:t>
      </w:r>
      <w:r w:rsidRPr="008A5724">
        <w:rPr>
          <w:rFonts w:ascii="Verdana" w:hAnsi="Verdana"/>
          <w:sz w:val="18"/>
          <w:szCs w:val="18"/>
        </w:rPr>
        <w:t xml:space="preserve"> </w:t>
      </w:r>
      <w:r>
        <w:rPr>
          <w:rFonts w:ascii="Verdana" w:hAnsi="Verdana"/>
          <w:sz w:val="18"/>
          <w:szCs w:val="18"/>
        </w:rPr>
        <w:t>te voldoen ziet het kabinet liever dat wordt vastgehouden aan vaste data zodat aanbieders en gebruiksverantwoordelijken van AI zeker weten wanneer zij moeten voldoen aan de vereisten. De koppeling van inwerkingtreding aan een Commissiebesluit</w:t>
      </w:r>
      <w:r w:rsidRPr="008A5724">
        <w:rPr>
          <w:rFonts w:ascii="Verdana" w:hAnsi="Verdana"/>
          <w:sz w:val="18"/>
          <w:szCs w:val="18"/>
        </w:rPr>
        <w:t xml:space="preserve"> </w:t>
      </w:r>
      <w:r>
        <w:rPr>
          <w:rFonts w:ascii="Verdana" w:hAnsi="Verdana"/>
          <w:sz w:val="18"/>
          <w:szCs w:val="18"/>
        </w:rPr>
        <w:t xml:space="preserve">brengt </w:t>
      </w:r>
      <w:r w:rsidRPr="008A5724">
        <w:rPr>
          <w:rFonts w:ascii="Verdana" w:hAnsi="Verdana"/>
          <w:sz w:val="18"/>
          <w:szCs w:val="18"/>
        </w:rPr>
        <w:t xml:space="preserve">onzekerheid met zich mee. </w:t>
      </w:r>
      <w:r>
        <w:rPr>
          <w:rFonts w:ascii="Verdana" w:hAnsi="Verdana"/>
          <w:sz w:val="18"/>
          <w:szCs w:val="18"/>
        </w:rPr>
        <w:t xml:space="preserve">Als er uitstel komt ziet het kabinet </w:t>
      </w:r>
      <w:r w:rsidRPr="008A5724">
        <w:rPr>
          <w:rFonts w:ascii="Verdana" w:hAnsi="Verdana"/>
          <w:sz w:val="18"/>
          <w:szCs w:val="18"/>
        </w:rPr>
        <w:t xml:space="preserve">liever </w:t>
      </w:r>
      <w:r>
        <w:rPr>
          <w:rFonts w:ascii="Verdana" w:hAnsi="Verdana"/>
          <w:sz w:val="18"/>
          <w:szCs w:val="18"/>
        </w:rPr>
        <w:t xml:space="preserve">korter uitstel voor AI-systemen in bijlage III (bijvoorbeeld negen maanden in plaats van meer dan twaalf) en </w:t>
      </w:r>
      <w:r w:rsidRPr="008A5724">
        <w:rPr>
          <w:rFonts w:ascii="Verdana" w:hAnsi="Verdana"/>
          <w:sz w:val="18"/>
          <w:szCs w:val="18"/>
        </w:rPr>
        <w:t>concrete dat</w:t>
      </w:r>
      <w:r>
        <w:rPr>
          <w:rFonts w:ascii="Verdana" w:hAnsi="Verdana"/>
          <w:sz w:val="18"/>
          <w:szCs w:val="18"/>
        </w:rPr>
        <w:t>a zonder koppeling aan een Commissiebesluit.</w:t>
      </w:r>
    </w:p>
    <w:p w:rsidR="00125D20" w:rsidP="007F4FB5" w:rsidRDefault="00125D20" w14:paraId="69D93F48" w14:textId="77777777">
      <w:pPr>
        <w:spacing w:line="360" w:lineRule="auto"/>
        <w:jc w:val="both"/>
        <w:rPr>
          <w:rFonts w:ascii="Verdana" w:hAnsi="Verdana"/>
          <w:sz w:val="18"/>
          <w:szCs w:val="18"/>
        </w:rPr>
      </w:pPr>
    </w:p>
    <w:p w:rsidR="00125D20" w:rsidP="007F4FB5" w:rsidRDefault="00125D20" w14:paraId="4E5DAE1B" w14:textId="23228C86">
      <w:pPr>
        <w:spacing w:line="360" w:lineRule="auto"/>
        <w:jc w:val="both"/>
        <w:rPr>
          <w:rFonts w:ascii="Verdana" w:hAnsi="Verdana"/>
          <w:sz w:val="18"/>
          <w:szCs w:val="18"/>
        </w:rPr>
      </w:pPr>
      <w:r w:rsidRPr="27C1DBF2">
        <w:rPr>
          <w:rFonts w:ascii="Verdana" w:hAnsi="Verdana"/>
          <w:sz w:val="18"/>
          <w:szCs w:val="18"/>
        </w:rPr>
        <w:t>Het kabinet heeft bezwaren tegen het schrappen van de registratieplicht voor hoog-risico AI die alleen voor beperkte of procedurele taken worden gebruikt.</w:t>
      </w:r>
      <w:r w:rsidRPr="4AEAF0BD">
        <w:t xml:space="preserve"> </w:t>
      </w:r>
      <w:r w:rsidRPr="27C1DBF2">
        <w:rPr>
          <w:rFonts w:ascii="Verdana" w:hAnsi="Verdana"/>
          <w:sz w:val="18"/>
          <w:szCs w:val="18"/>
        </w:rPr>
        <w:t xml:space="preserve">Dit verlaagt de transparantie over het gebruik van AI-systemen in hoog risico context en </w:t>
      </w:r>
      <w:r w:rsidR="003224B0">
        <w:rPr>
          <w:rFonts w:ascii="Verdana" w:hAnsi="Verdana"/>
          <w:sz w:val="18"/>
          <w:szCs w:val="18"/>
        </w:rPr>
        <w:t>bemoeilijkt het toezicht op deze systemen.</w:t>
      </w:r>
      <w:r w:rsidRPr="27C1DBF2" w:rsidR="003224B0">
        <w:rPr>
          <w:rFonts w:ascii="Verdana" w:hAnsi="Verdana"/>
          <w:sz w:val="18"/>
          <w:szCs w:val="18"/>
        </w:rPr>
        <w:t xml:space="preserve"> </w:t>
      </w:r>
      <w:r w:rsidR="003224B0">
        <w:rPr>
          <w:rFonts w:ascii="Verdana" w:hAnsi="Verdana"/>
          <w:sz w:val="18"/>
          <w:szCs w:val="18"/>
        </w:rPr>
        <w:t>Bovendien levert deze maatregel slechts</w:t>
      </w:r>
      <w:r w:rsidRPr="27C1DBF2">
        <w:rPr>
          <w:rFonts w:ascii="Verdana" w:hAnsi="Verdana"/>
          <w:sz w:val="18"/>
          <w:szCs w:val="18"/>
        </w:rPr>
        <w:t xml:space="preserve"> een beperkte verlichting van regeldruk op.</w:t>
      </w:r>
    </w:p>
    <w:p w:rsidR="00CE4DF0" w:rsidP="007F4FB5" w:rsidRDefault="00CE4DF0" w14:paraId="32950884" w14:textId="77777777">
      <w:pPr>
        <w:spacing w:line="360" w:lineRule="auto"/>
        <w:jc w:val="both"/>
        <w:rPr>
          <w:rFonts w:ascii="Verdana" w:hAnsi="Verdana"/>
          <w:sz w:val="18"/>
          <w:szCs w:val="18"/>
        </w:rPr>
      </w:pPr>
    </w:p>
    <w:p w:rsidRPr="00CE4DF0" w:rsidR="00CE4DF0" w:rsidP="007F4FB5" w:rsidRDefault="00CE4DF0" w14:paraId="0C01C43C" w14:textId="20129856">
      <w:pPr>
        <w:spacing w:line="360" w:lineRule="auto"/>
        <w:jc w:val="both"/>
        <w:rPr>
          <w:rFonts w:ascii="Verdana" w:hAnsi="Verdana"/>
          <w:sz w:val="18"/>
          <w:szCs w:val="18"/>
        </w:rPr>
      </w:pPr>
      <w:r w:rsidRPr="0070575C">
        <w:rPr>
          <w:rFonts w:ascii="Verdana" w:hAnsi="Verdana"/>
          <w:sz w:val="18"/>
          <w:szCs w:val="18"/>
        </w:rPr>
        <w:t xml:space="preserve">Het kabinet steunt de doelstelling om AI-geletterdheid te bevorderen bij personeel dat met AI werkt. </w:t>
      </w:r>
      <w:r w:rsidRPr="00E42854" w:rsidR="00E42854">
        <w:rPr>
          <w:rFonts w:ascii="Verdana" w:hAnsi="Verdana"/>
          <w:sz w:val="18"/>
          <w:szCs w:val="18"/>
        </w:rPr>
        <w:t xml:space="preserve">Kennis over de werking van AI op de werkvloer versterkt de capaciteiten van werkgevers en werknemers om toe te zien op de goede inzet en risico’s van AI. </w:t>
      </w:r>
      <w:r w:rsidRPr="0070575C">
        <w:rPr>
          <w:rFonts w:ascii="Verdana" w:hAnsi="Verdana"/>
          <w:sz w:val="18"/>
          <w:szCs w:val="18"/>
        </w:rPr>
        <w:t>Tegelijkertijd erkent het kabinet dat de huidige verplichting in de AI-verordening, waarbij organisaties maatregelen dienen te nemen om te zorgen voor een toereikend niveau van AI-geletterdheid bij hun personeel, onvoldoende duidelijk is en onzekerheid kan creëren bij deze organisaties. Het kabinet steunt daarom ook inspanningen om deze verplichting te verduidelijken of organisaties bij het voldoen aan deze verplichting te ondersteunen. Het voorstel van de Commissie is wat betreft het kabinet nog te onduidelijk om hier een positie op in te nemen. Het kabinet zal daarom vragen om verduidelijking, waarbij de hiervoor genoemde doelstellingen</w:t>
      </w:r>
      <w:r w:rsidR="00E42854">
        <w:rPr>
          <w:rFonts w:ascii="Verdana" w:hAnsi="Verdana"/>
          <w:sz w:val="18"/>
          <w:szCs w:val="18"/>
        </w:rPr>
        <w:t xml:space="preserve"> over de ontwikkeling van AI-geletterdheid op de werkvloer</w:t>
      </w:r>
      <w:r w:rsidRPr="0070575C">
        <w:rPr>
          <w:rFonts w:ascii="Verdana" w:hAnsi="Verdana"/>
          <w:sz w:val="18"/>
          <w:szCs w:val="18"/>
        </w:rPr>
        <w:t xml:space="preserve"> worden meegenomen in de uiteindelijke afweging. </w:t>
      </w:r>
    </w:p>
    <w:p w:rsidR="27C1DBF2" w:rsidP="007F4FB5" w:rsidRDefault="27C1DBF2" w14:paraId="5F8B6C54" w14:textId="5F1DF604">
      <w:pPr>
        <w:spacing w:line="360" w:lineRule="auto"/>
        <w:jc w:val="both"/>
        <w:rPr>
          <w:rFonts w:ascii="Verdana" w:hAnsi="Verdana"/>
          <w:sz w:val="18"/>
          <w:szCs w:val="18"/>
        </w:rPr>
      </w:pPr>
    </w:p>
    <w:p w:rsidRPr="00F44B8F" w:rsidR="06CCD364" w:rsidP="007F4FB5" w:rsidRDefault="00917909" w14:paraId="6BC8E2D9" w14:textId="427AF513">
      <w:pPr>
        <w:spacing w:line="360" w:lineRule="auto"/>
        <w:jc w:val="both"/>
        <w:rPr>
          <w:rFonts w:ascii="Verdana" w:hAnsi="Verdana"/>
          <w:color w:val="FF0000"/>
          <w:sz w:val="18"/>
          <w:szCs w:val="18"/>
        </w:rPr>
      </w:pPr>
      <w:r>
        <w:rPr>
          <w:rFonts w:ascii="Verdana" w:hAnsi="Verdana"/>
          <w:sz w:val="18"/>
          <w:szCs w:val="18"/>
        </w:rPr>
        <w:t>D</w:t>
      </w:r>
      <w:r w:rsidRPr="27C1DBF2" w:rsidR="06CCD364">
        <w:rPr>
          <w:rFonts w:ascii="Verdana" w:hAnsi="Verdana"/>
          <w:sz w:val="18"/>
          <w:szCs w:val="18"/>
        </w:rPr>
        <w:t xml:space="preserve">e gevolgen </w:t>
      </w:r>
      <w:r w:rsidR="007C3E01">
        <w:rPr>
          <w:rFonts w:ascii="Verdana" w:hAnsi="Verdana"/>
          <w:sz w:val="18"/>
          <w:szCs w:val="18"/>
        </w:rPr>
        <w:t>van het de facto schrappen van de P2B-verordening</w:t>
      </w:r>
      <w:r w:rsidRPr="27C1DBF2" w:rsidR="007C3E01">
        <w:rPr>
          <w:rFonts w:ascii="Verdana" w:hAnsi="Verdana"/>
          <w:sz w:val="18"/>
          <w:szCs w:val="18"/>
        </w:rPr>
        <w:t xml:space="preserve"> </w:t>
      </w:r>
      <w:r w:rsidRPr="27C1DBF2" w:rsidR="06CCD364">
        <w:rPr>
          <w:rFonts w:ascii="Verdana" w:hAnsi="Verdana"/>
          <w:sz w:val="18"/>
          <w:szCs w:val="18"/>
        </w:rPr>
        <w:t xml:space="preserve">zijn niet direct te overzien </w:t>
      </w:r>
      <w:r w:rsidR="000E4A86">
        <w:rPr>
          <w:rFonts w:ascii="Verdana" w:hAnsi="Verdana"/>
          <w:sz w:val="18"/>
          <w:szCs w:val="18"/>
        </w:rPr>
        <w:t>en h</w:t>
      </w:r>
      <w:r w:rsidRPr="00CC08BB" w:rsidR="000E4A86">
        <w:rPr>
          <w:rFonts w:ascii="Verdana" w:hAnsi="Verdana"/>
          <w:sz w:val="18"/>
          <w:szCs w:val="18"/>
        </w:rPr>
        <w:t xml:space="preserve">et kabinet </w:t>
      </w:r>
      <w:r w:rsidRPr="00CC08BB" w:rsidR="58E1A543">
        <w:rPr>
          <w:rFonts w:ascii="Verdana" w:hAnsi="Verdana"/>
          <w:sz w:val="18"/>
          <w:szCs w:val="18"/>
        </w:rPr>
        <w:t>b</w:t>
      </w:r>
      <w:r w:rsidRPr="00CC08BB" w:rsidR="000E4A86">
        <w:rPr>
          <w:rFonts w:ascii="Verdana" w:hAnsi="Verdana"/>
          <w:sz w:val="18"/>
          <w:szCs w:val="18"/>
        </w:rPr>
        <w:t>e</w:t>
      </w:r>
      <w:r w:rsidRPr="00CC08BB" w:rsidR="58E1A543">
        <w:rPr>
          <w:rFonts w:ascii="Verdana" w:hAnsi="Verdana"/>
          <w:sz w:val="18"/>
          <w:szCs w:val="18"/>
        </w:rPr>
        <w:t>twijfelt of</w:t>
      </w:r>
      <w:r w:rsidRPr="00CC08BB" w:rsidR="000E4A86">
        <w:rPr>
          <w:rFonts w:ascii="Verdana" w:hAnsi="Verdana"/>
          <w:sz w:val="18"/>
          <w:szCs w:val="18"/>
        </w:rPr>
        <w:t xml:space="preserve"> het leidt tot een significante</w:t>
      </w:r>
      <w:r w:rsidRPr="27C1DBF2" w:rsidR="06CCD364">
        <w:rPr>
          <w:rFonts w:ascii="Verdana" w:hAnsi="Verdana"/>
          <w:sz w:val="18"/>
          <w:szCs w:val="18"/>
        </w:rPr>
        <w:t xml:space="preserve"> vermindering van regeldruk. </w:t>
      </w:r>
      <w:r w:rsidRPr="27C1DBF2" w:rsidR="007C3E01">
        <w:rPr>
          <w:rFonts w:ascii="Verdana" w:hAnsi="Verdana"/>
          <w:sz w:val="18"/>
          <w:szCs w:val="18"/>
        </w:rPr>
        <w:t xml:space="preserve">Het kabinet </w:t>
      </w:r>
      <w:r w:rsidR="007C3E01">
        <w:rPr>
          <w:rFonts w:ascii="Verdana" w:hAnsi="Verdana"/>
          <w:sz w:val="18"/>
          <w:szCs w:val="18"/>
        </w:rPr>
        <w:t>is daarom kritisch op het</w:t>
      </w:r>
      <w:r w:rsidRPr="27C1DBF2" w:rsidR="007C3E01">
        <w:rPr>
          <w:rFonts w:ascii="Verdana" w:hAnsi="Verdana"/>
          <w:sz w:val="18"/>
          <w:szCs w:val="18"/>
        </w:rPr>
        <w:t xml:space="preserve"> schrappen van de P2B-verordening</w:t>
      </w:r>
      <w:r w:rsidR="007C3E01">
        <w:rPr>
          <w:rFonts w:ascii="Verdana" w:hAnsi="Verdana"/>
          <w:sz w:val="18"/>
          <w:szCs w:val="18"/>
        </w:rPr>
        <w:t>.</w:t>
      </w:r>
      <w:r w:rsidRPr="27C1DBF2" w:rsidR="06CCD364">
        <w:rPr>
          <w:rFonts w:ascii="Verdana" w:hAnsi="Verdana"/>
          <w:sz w:val="18"/>
          <w:szCs w:val="18"/>
        </w:rPr>
        <w:t xml:space="preserve"> </w:t>
      </w:r>
      <w:r w:rsidRPr="0070575C" w:rsidR="5BB26C67">
        <w:rPr>
          <w:rFonts w:ascii="Verdana" w:hAnsi="Verdana" w:eastAsia="Verdana" w:cs="Verdana"/>
          <w:sz w:val="18"/>
          <w:szCs w:val="18"/>
        </w:rPr>
        <w:t>De P2B bevat duidelijke en werkbare transparantieregels, die in beginsel slechts eenvoudige implementatie door platforms vergen.</w:t>
      </w:r>
      <w:r w:rsidRPr="73C924DA">
        <w:rPr>
          <w:rFonts w:ascii="Verdana" w:hAnsi="Verdana"/>
          <w:sz w:val="18"/>
          <w:szCs w:val="18"/>
        </w:rPr>
        <w:t xml:space="preserve"> </w:t>
      </w:r>
      <w:r w:rsidRPr="00CC08BB" w:rsidR="02AF3F78">
        <w:rPr>
          <w:rFonts w:ascii="Verdana" w:hAnsi="Verdana"/>
          <w:sz w:val="18"/>
          <w:szCs w:val="18"/>
        </w:rPr>
        <w:t xml:space="preserve">Er zijn bij het kabinet geen signalen bekend vanuit het bedrijfsleven dat de P2B tot (onnodige) regeldruk leidt. </w:t>
      </w:r>
      <w:r w:rsidRPr="00CC08BB" w:rsidR="661D3250">
        <w:rPr>
          <w:rFonts w:ascii="Verdana" w:hAnsi="Verdana"/>
          <w:sz w:val="18"/>
          <w:szCs w:val="18"/>
        </w:rPr>
        <w:t xml:space="preserve">Weliswaar zijn er raakvlakken met de inhoud van de DMA en DSA, maar </w:t>
      </w:r>
      <w:r w:rsidRPr="00CC08BB" w:rsidR="661D3250">
        <w:rPr>
          <w:rFonts w:ascii="Verdana" w:hAnsi="Verdana" w:eastAsia="Verdana" w:cs="Verdana"/>
          <w:sz w:val="18"/>
          <w:szCs w:val="18"/>
        </w:rPr>
        <w:t xml:space="preserve">de </w:t>
      </w:r>
      <w:r w:rsidRPr="00CC08BB" w:rsidR="68F1A1EF">
        <w:rPr>
          <w:rFonts w:ascii="Verdana" w:hAnsi="Verdana" w:eastAsia="Verdana" w:cs="Verdana"/>
          <w:sz w:val="18"/>
          <w:szCs w:val="18"/>
        </w:rPr>
        <w:t>bepalingen</w:t>
      </w:r>
      <w:r w:rsidRPr="00CC08BB" w:rsidR="661D3250">
        <w:rPr>
          <w:rFonts w:ascii="Verdana" w:hAnsi="Verdana" w:eastAsia="Verdana" w:cs="Verdana"/>
          <w:sz w:val="18"/>
          <w:szCs w:val="18"/>
        </w:rPr>
        <w:t xml:space="preserve"> in </w:t>
      </w:r>
      <w:r w:rsidRPr="00CC08BB" w:rsidR="68F1A1EF">
        <w:rPr>
          <w:rFonts w:ascii="Verdana" w:hAnsi="Verdana" w:eastAsia="Verdana" w:cs="Verdana"/>
          <w:sz w:val="18"/>
          <w:szCs w:val="18"/>
        </w:rPr>
        <w:t>de P2B verschillen qua doelstelling, inhoud,</w:t>
      </w:r>
      <w:r w:rsidRPr="00CC08BB" w:rsidR="661D3250">
        <w:rPr>
          <w:rFonts w:ascii="Verdana" w:hAnsi="Verdana" w:eastAsia="Verdana" w:cs="Verdana"/>
          <w:sz w:val="18"/>
          <w:szCs w:val="18"/>
        </w:rPr>
        <w:t xml:space="preserve"> reikwijdte </w:t>
      </w:r>
      <w:r w:rsidRPr="00CC08BB" w:rsidR="68F1A1EF">
        <w:rPr>
          <w:rFonts w:ascii="Verdana" w:hAnsi="Verdana" w:eastAsia="Verdana" w:cs="Verdana"/>
          <w:sz w:val="18"/>
          <w:szCs w:val="18"/>
        </w:rPr>
        <w:t xml:space="preserve">en </w:t>
      </w:r>
      <w:r w:rsidR="00A50A24">
        <w:rPr>
          <w:rFonts w:ascii="Verdana" w:hAnsi="Verdana" w:eastAsia="Verdana" w:cs="Verdana"/>
          <w:sz w:val="18"/>
          <w:szCs w:val="18"/>
        </w:rPr>
        <w:t>niveau</w:t>
      </w:r>
      <w:r w:rsidRPr="00CC08BB" w:rsidR="661D3250">
        <w:rPr>
          <w:rFonts w:ascii="Verdana" w:hAnsi="Verdana" w:eastAsia="Verdana" w:cs="Verdana"/>
          <w:sz w:val="18"/>
          <w:szCs w:val="18"/>
        </w:rPr>
        <w:t>.</w:t>
      </w:r>
      <w:r w:rsidR="000C68B3">
        <w:rPr>
          <w:rFonts w:ascii="Verdana" w:hAnsi="Verdana" w:eastAsia="Verdana" w:cs="Verdana"/>
          <w:sz w:val="18"/>
          <w:szCs w:val="18"/>
        </w:rPr>
        <w:t xml:space="preserve"> </w:t>
      </w:r>
      <w:r w:rsidRPr="0070575C" w:rsidR="17E98837">
        <w:rPr>
          <w:rFonts w:ascii="Verdana" w:hAnsi="Verdana" w:eastAsia="Verdana" w:cs="Verdana"/>
          <w:sz w:val="18"/>
          <w:szCs w:val="18"/>
        </w:rPr>
        <w:t xml:space="preserve">De P2B-regels zijn daarmee complementair aan de DMA en DSA en </w:t>
      </w:r>
      <w:r w:rsidR="00165BE2">
        <w:rPr>
          <w:rFonts w:ascii="Verdana" w:hAnsi="Verdana" w:eastAsia="Verdana" w:cs="Verdana"/>
          <w:sz w:val="18"/>
          <w:szCs w:val="18"/>
        </w:rPr>
        <w:t>het</w:t>
      </w:r>
      <w:r w:rsidRPr="0070575C" w:rsidR="17E98837">
        <w:rPr>
          <w:rFonts w:ascii="Verdana" w:hAnsi="Verdana" w:eastAsia="Verdana" w:cs="Verdana"/>
          <w:sz w:val="18"/>
          <w:szCs w:val="18"/>
        </w:rPr>
        <w:t xml:space="preserve"> bredere bereik biedt extra bescherming, met name ook voor het MKB. </w:t>
      </w:r>
      <w:r w:rsidRPr="0070575C" w:rsidR="66D59DBD">
        <w:rPr>
          <w:rFonts w:ascii="Verdana" w:hAnsi="Verdana" w:eastAsia="Verdana" w:cs="Verdana"/>
          <w:sz w:val="18"/>
          <w:szCs w:val="18"/>
        </w:rPr>
        <w:t xml:space="preserve">Het specifieke en gedetailleerde karakter van de regels in de P2B draagt bovendien bij aan de voorspelbaarheid en handhaving van andere regelgeving. </w:t>
      </w:r>
      <w:r w:rsidRPr="27C1DBF2" w:rsidR="06CCD364">
        <w:rPr>
          <w:rFonts w:ascii="Verdana" w:hAnsi="Verdana"/>
          <w:sz w:val="18"/>
          <w:szCs w:val="18"/>
        </w:rPr>
        <w:t xml:space="preserve">De ACM </w:t>
      </w:r>
      <w:r w:rsidRPr="27C1DBF2" w:rsidR="7763011B">
        <w:rPr>
          <w:rFonts w:ascii="Verdana" w:hAnsi="Verdana"/>
          <w:sz w:val="18"/>
          <w:szCs w:val="18"/>
        </w:rPr>
        <w:t xml:space="preserve">is sinds kort bevoegd om de P2B te handhaven en </w:t>
      </w:r>
      <w:r w:rsidRPr="27C1DBF2" w:rsidR="06CCD364">
        <w:rPr>
          <w:rFonts w:ascii="Verdana" w:hAnsi="Verdana"/>
          <w:sz w:val="18"/>
          <w:szCs w:val="18"/>
        </w:rPr>
        <w:t xml:space="preserve">ontvangt </w:t>
      </w:r>
      <w:r w:rsidRPr="27C1DBF2" w:rsidR="7763011B">
        <w:rPr>
          <w:rFonts w:ascii="Verdana" w:hAnsi="Verdana"/>
          <w:sz w:val="18"/>
          <w:szCs w:val="18"/>
        </w:rPr>
        <w:t xml:space="preserve">inmiddels </w:t>
      </w:r>
      <w:r w:rsidRPr="27C1DBF2" w:rsidR="06CCD364">
        <w:rPr>
          <w:rFonts w:ascii="Verdana" w:hAnsi="Verdana"/>
          <w:sz w:val="18"/>
          <w:szCs w:val="18"/>
        </w:rPr>
        <w:t>regelmatig meldingen over niet-naleving van de P2B</w:t>
      </w:r>
      <w:r w:rsidRPr="27C1DBF2" w:rsidR="4EBD8389">
        <w:rPr>
          <w:rFonts w:ascii="Verdana" w:hAnsi="Verdana"/>
          <w:sz w:val="18"/>
          <w:szCs w:val="18"/>
        </w:rPr>
        <w:t xml:space="preserve"> door platforms</w:t>
      </w:r>
      <w:r w:rsidRPr="27C1DBF2" w:rsidR="06CCD364">
        <w:rPr>
          <w:rFonts w:ascii="Verdana" w:hAnsi="Verdana"/>
          <w:sz w:val="18"/>
          <w:szCs w:val="18"/>
        </w:rPr>
        <w:t xml:space="preserve">. </w:t>
      </w:r>
      <w:r w:rsidRPr="00CC08BB">
        <w:rPr>
          <w:rFonts w:ascii="Verdana" w:hAnsi="Verdana"/>
          <w:sz w:val="18"/>
          <w:szCs w:val="18"/>
        </w:rPr>
        <w:t xml:space="preserve">Zonder de P2B </w:t>
      </w:r>
      <w:r>
        <w:rPr>
          <w:rFonts w:ascii="Verdana" w:hAnsi="Verdana"/>
          <w:sz w:val="18"/>
          <w:szCs w:val="18"/>
        </w:rPr>
        <w:t>kan</w:t>
      </w:r>
      <w:r w:rsidRPr="00CC08BB">
        <w:rPr>
          <w:rFonts w:ascii="Verdana" w:hAnsi="Verdana"/>
          <w:sz w:val="18"/>
          <w:szCs w:val="18"/>
        </w:rPr>
        <w:t xml:space="preserve"> de ACM </w:t>
      </w:r>
      <w:r>
        <w:rPr>
          <w:rFonts w:ascii="Verdana" w:hAnsi="Verdana"/>
          <w:sz w:val="18"/>
          <w:szCs w:val="18"/>
        </w:rPr>
        <w:t xml:space="preserve">geen </w:t>
      </w:r>
      <w:r w:rsidRPr="00CC08BB">
        <w:rPr>
          <w:rFonts w:ascii="Verdana" w:hAnsi="Verdana"/>
          <w:sz w:val="18"/>
          <w:szCs w:val="18"/>
        </w:rPr>
        <w:t xml:space="preserve">toezicht </w:t>
      </w:r>
      <w:r>
        <w:rPr>
          <w:rFonts w:ascii="Verdana" w:hAnsi="Verdana"/>
          <w:sz w:val="18"/>
          <w:szCs w:val="18"/>
        </w:rPr>
        <w:t>meer</w:t>
      </w:r>
      <w:r w:rsidRPr="00CC08BB">
        <w:rPr>
          <w:rFonts w:ascii="Verdana" w:hAnsi="Verdana"/>
          <w:sz w:val="18"/>
          <w:szCs w:val="18"/>
        </w:rPr>
        <w:t xml:space="preserve"> houden op </w:t>
      </w:r>
      <w:r w:rsidRPr="00CC08BB" w:rsidR="68C7177D">
        <w:rPr>
          <w:rFonts w:ascii="Verdana" w:hAnsi="Verdana"/>
          <w:sz w:val="18"/>
          <w:szCs w:val="18"/>
        </w:rPr>
        <w:t>problemen</w:t>
      </w:r>
      <w:r w:rsidRPr="00CC08BB">
        <w:rPr>
          <w:rFonts w:ascii="Verdana" w:hAnsi="Verdana"/>
          <w:sz w:val="18"/>
          <w:szCs w:val="18"/>
        </w:rPr>
        <w:t xml:space="preserve"> die ondernemers </w:t>
      </w:r>
      <w:r w:rsidRPr="00CC08BB" w:rsidR="68C7177D">
        <w:rPr>
          <w:rFonts w:ascii="Verdana" w:hAnsi="Verdana"/>
          <w:sz w:val="18"/>
          <w:szCs w:val="18"/>
        </w:rPr>
        <w:t xml:space="preserve">ondervinden </w:t>
      </w:r>
      <w:r w:rsidRPr="00CC08BB" w:rsidR="69AACD8E">
        <w:rPr>
          <w:rFonts w:ascii="Verdana" w:hAnsi="Verdana"/>
          <w:sz w:val="18"/>
          <w:szCs w:val="18"/>
        </w:rPr>
        <w:t xml:space="preserve">op </w:t>
      </w:r>
      <w:r w:rsidRPr="00CC08BB">
        <w:rPr>
          <w:rFonts w:ascii="Verdana" w:hAnsi="Verdana"/>
          <w:sz w:val="18"/>
          <w:szCs w:val="18"/>
        </w:rPr>
        <w:t>platforms die buiten Nederland gevestigd zijn.</w:t>
      </w:r>
      <w:r w:rsidRPr="27C1DBF2" w:rsidR="06CCD364">
        <w:rPr>
          <w:rFonts w:ascii="Verdana" w:hAnsi="Verdana"/>
          <w:sz w:val="18"/>
          <w:szCs w:val="18"/>
        </w:rPr>
        <w:t xml:space="preserve"> </w:t>
      </w:r>
      <w:r w:rsidR="73C924DA">
        <w:rPr>
          <w:rFonts w:ascii="Verdana" w:hAnsi="Verdana"/>
          <w:sz w:val="18"/>
          <w:szCs w:val="18"/>
        </w:rPr>
        <w:t xml:space="preserve">Schrappen </w:t>
      </w:r>
      <w:r w:rsidRPr="27C1DBF2" w:rsidR="06CCD364">
        <w:rPr>
          <w:rFonts w:ascii="Verdana" w:hAnsi="Verdana"/>
          <w:sz w:val="18"/>
          <w:szCs w:val="18"/>
        </w:rPr>
        <w:t xml:space="preserve">zal </w:t>
      </w:r>
      <w:r w:rsidRPr="27C1DBF2" w:rsidR="4EBD8389">
        <w:rPr>
          <w:rFonts w:ascii="Verdana" w:hAnsi="Verdana"/>
          <w:sz w:val="18"/>
          <w:szCs w:val="18"/>
        </w:rPr>
        <w:t>d</w:t>
      </w:r>
      <w:r w:rsidRPr="27C1DBF2" w:rsidR="73C924DA">
        <w:rPr>
          <w:rFonts w:ascii="Verdana" w:hAnsi="Verdana"/>
          <w:sz w:val="18"/>
          <w:szCs w:val="18"/>
        </w:rPr>
        <w:t>us</w:t>
      </w:r>
      <w:r w:rsidRPr="27C1DBF2" w:rsidR="06CCD364">
        <w:rPr>
          <w:rFonts w:ascii="Verdana" w:hAnsi="Verdana"/>
          <w:sz w:val="18"/>
          <w:szCs w:val="18"/>
        </w:rPr>
        <w:t xml:space="preserve"> </w:t>
      </w:r>
      <w:r w:rsidRPr="27C1DBF2" w:rsidR="5C5EFBAA">
        <w:rPr>
          <w:rFonts w:ascii="Verdana" w:hAnsi="Verdana"/>
          <w:sz w:val="18"/>
          <w:szCs w:val="18"/>
        </w:rPr>
        <w:t>naar verwachting</w:t>
      </w:r>
      <w:r w:rsidRPr="27C1DBF2" w:rsidR="4EBD8389">
        <w:rPr>
          <w:rFonts w:ascii="Verdana" w:hAnsi="Verdana"/>
          <w:sz w:val="18"/>
          <w:szCs w:val="18"/>
        </w:rPr>
        <w:t xml:space="preserve"> </w:t>
      </w:r>
      <w:r w:rsidRPr="27C1DBF2" w:rsidR="06CCD364">
        <w:rPr>
          <w:rFonts w:ascii="Verdana" w:hAnsi="Verdana"/>
          <w:sz w:val="18"/>
          <w:szCs w:val="18"/>
        </w:rPr>
        <w:t xml:space="preserve">leiden tot minder </w:t>
      </w:r>
      <w:r w:rsidRPr="0070575C" w:rsidR="760050C1">
        <w:rPr>
          <w:rFonts w:ascii="Verdana" w:hAnsi="Verdana"/>
          <w:sz w:val="18"/>
          <w:szCs w:val="18"/>
        </w:rPr>
        <w:t>rechtszekerheid</w:t>
      </w:r>
      <w:r w:rsidRPr="27C1DBF2" w:rsidR="06CCD364">
        <w:rPr>
          <w:rFonts w:ascii="Verdana" w:hAnsi="Verdana"/>
          <w:sz w:val="18"/>
          <w:szCs w:val="18"/>
        </w:rPr>
        <w:t xml:space="preserve"> </w:t>
      </w:r>
      <w:r w:rsidR="00E85CCE">
        <w:rPr>
          <w:rFonts w:ascii="Verdana" w:hAnsi="Verdana"/>
          <w:sz w:val="18"/>
          <w:szCs w:val="18"/>
        </w:rPr>
        <w:t>en</w:t>
      </w:r>
      <w:r w:rsidRPr="001D6577" w:rsidR="00E85CCE">
        <w:rPr>
          <w:rFonts w:ascii="Verdana" w:hAnsi="Verdana"/>
          <w:sz w:val="18"/>
          <w:szCs w:val="18"/>
        </w:rPr>
        <w:t xml:space="preserve"> </w:t>
      </w:r>
      <w:r w:rsidR="00E85CCE">
        <w:rPr>
          <w:rFonts w:ascii="Verdana" w:hAnsi="Verdana"/>
          <w:sz w:val="18"/>
          <w:szCs w:val="18"/>
        </w:rPr>
        <w:t xml:space="preserve">minder </w:t>
      </w:r>
      <w:r w:rsidRPr="0070575C" w:rsidR="760050C1">
        <w:rPr>
          <w:rFonts w:ascii="Verdana" w:hAnsi="Verdana"/>
          <w:sz w:val="18"/>
          <w:szCs w:val="18"/>
        </w:rPr>
        <w:t xml:space="preserve">bescherming </w:t>
      </w:r>
      <w:r w:rsidRPr="001D6577" w:rsidR="00E85CCE">
        <w:rPr>
          <w:rFonts w:ascii="Verdana" w:hAnsi="Verdana"/>
          <w:sz w:val="18"/>
          <w:szCs w:val="18"/>
        </w:rPr>
        <w:t xml:space="preserve">voor </w:t>
      </w:r>
      <w:r w:rsidRPr="00CC08BB" w:rsidR="2CB4EAE7">
        <w:rPr>
          <w:rFonts w:ascii="Verdana" w:hAnsi="Verdana" w:eastAsia="Verdana" w:cs="Verdana"/>
          <w:sz w:val="18"/>
          <w:szCs w:val="18"/>
        </w:rPr>
        <w:t xml:space="preserve">met name kleinere </w:t>
      </w:r>
      <w:r w:rsidR="00E85CCE">
        <w:rPr>
          <w:rFonts w:ascii="Verdana" w:hAnsi="Verdana"/>
          <w:sz w:val="18"/>
          <w:szCs w:val="18"/>
        </w:rPr>
        <w:t>ondernemers</w:t>
      </w:r>
      <w:r w:rsidRPr="001D6577" w:rsidR="00E85CCE">
        <w:rPr>
          <w:rFonts w:ascii="Verdana" w:hAnsi="Verdana"/>
          <w:sz w:val="18"/>
          <w:szCs w:val="18"/>
        </w:rPr>
        <w:t xml:space="preserve"> die handelen op platforms</w:t>
      </w:r>
      <w:r w:rsidRPr="27C1DBF2" w:rsidR="06CCD364">
        <w:rPr>
          <w:rFonts w:ascii="Verdana" w:hAnsi="Verdana"/>
          <w:sz w:val="18"/>
          <w:szCs w:val="18"/>
        </w:rPr>
        <w:t xml:space="preserve">. De Commissie zou </w:t>
      </w:r>
      <w:r w:rsidR="000E4A86">
        <w:rPr>
          <w:rFonts w:ascii="Verdana" w:hAnsi="Verdana"/>
          <w:sz w:val="18"/>
          <w:szCs w:val="18"/>
        </w:rPr>
        <w:t>volgens het kabinet</w:t>
      </w:r>
      <w:r w:rsidRPr="27C1DBF2" w:rsidR="06CCD364">
        <w:rPr>
          <w:rFonts w:ascii="Verdana" w:hAnsi="Verdana"/>
          <w:sz w:val="18"/>
          <w:szCs w:val="18"/>
        </w:rPr>
        <w:t xml:space="preserve"> eerst de gevolgen van het schrappen van de P2B-verordening </w:t>
      </w:r>
      <w:r w:rsidR="00E85CCE">
        <w:rPr>
          <w:rFonts w:ascii="Verdana" w:hAnsi="Verdana"/>
          <w:sz w:val="18"/>
          <w:szCs w:val="18"/>
        </w:rPr>
        <w:t xml:space="preserve">gedegen </w:t>
      </w:r>
      <w:r w:rsidRPr="27C1DBF2" w:rsidR="06CCD364">
        <w:rPr>
          <w:rFonts w:ascii="Verdana" w:hAnsi="Verdana"/>
          <w:sz w:val="18"/>
          <w:szCs w:val="18"/>
        </w:rPr>
        <w:t>in kaart moeten brengen</w:t>
      </w:r>
      <w:r w:rsidR="00E85CCE">
        <w:rPr>
          <w:rFonts w:ascii="Verdana" w:hAnsi="Verdana"/>
          <w:sz w:val="18"/>
          <w:szCs w:val="18"/>
        </w:rPr>
        <w:t xml:space="preserve">, </w:t>
      </w:r>
      <w:r w:rsidRPr="00695929" w:rsidR="00E85CCE">
        <w:rPr>
          <w:rFonts w:ascii="Verdana" w:hAnsi="Verdana"/>
          <w:sz w:val="18"/>
          <w:szCs w:val="18"/>
        </w:rPr>
        <w:t>zowel op Europees als nationaal niveau</w:t>
      </w:r>
      <w:r w:rsidRPr="27C1DBF2" w:rsidR="06CCD364">
        <w:rPr>
          <w:rFonts w:ascii="Verdana" w:hAnsi="Verdana"/>
          <w:sz w:val="18"/>
          <w:szCs w:val="18"/>
        </w:rPr>
        <w:t>.</w:t>
      </w:r>
    </w:p>
    <w:p w:rsidR="00125D20" w:rsidP="007F4FB5" w:rsidRDefault="00125D20" w14:paraId="7AED32CC" w14:textId="77777777">
      <w:pPr>
        <w:spacing w:line="360" w:lineRule="auto"/>
        <w:jc w:val="both"/>
        <w:rPr>
          <w:rFonts w:ascii="Verdana" w:hAnsi="Verdana"/>
          <w:sz w:val="18"/>
          <w:szCs w:val="18"/>
        </w:rPr>
      </w:pPr>
    </w:p>
    <w:p w:rsidR="00A50A24" w:rsidP="007F4FB5" w:rsidRDefault="00125D20" w14:paraId="0D6E7DEF" w14:textId="3A5AB62D">
      <w:pPr>
        <w:spacing w:line="360" w:lineRule="auto"/>
        <w:jc w:val="both"/>
        <w:rPr>
          <w:rFonts w:ascii="Verdana" w:hAnsi="Verdana"/>
          <w:sz w:val="18"/>
          <w:szCs w:val="18"/>
        </w:rPr>
      </w:pPr>
      <w:r w:rsidRPr="27C1DBF2">
        <w:rPr>
          <w:rFonts w:ascii="Verdana" w:hAnsi="Verdana"/>
          <w:sz w:val="18"/>
          <w:szCs w:val="18"/>
        </w:rPr>
        <w:lastRenderedPageBreak/>
        <w:t xml:space="preserve">Het kabinet kan het samenbrengen van de verschillende </w:t>
      </w:r>
      <w:r w:rsidR="000308AF">
        <w:rPr>
          <w:rFonts w:ascii="Verdana" w:hAnsi="Verdana"/>
          <w:sz w:val="18"/>
          <w:szCs w:val="18"/>
        </w:rPr>
        <w:t>Europese regelgeving</w:t>
      </w:r>
      <w:r w:rsidRPr="27C1DBF2" w:rsidR="000308AF">
        <w:rPr>
          <w:rFonts w:ascii="Verdana" w:hAnsi="Verdana"/>
          <w:sz w:val="18"/>
          <w:szCs w:val="18"/>
        </w:rPr>
        <w:t xml:space="preserve"> </w:t>
      </w:r>
      <w:r w:rsidRPr="27C1DBF2">
        <w:rPr>
          <w:rFonts w:ascii="Verdana" w:hAnsi="Verdana"/>
          <w:sz w:val="18"/>
          <w:szCs w:val="18"/>
        </w:rPr>
        <w:t xml:space="preserve">met betrekking tot data in de Dataverordening en de wijzigingen die daarmee gepaard gaan in grote mate steunen. Het kabinet is positief over de aanpassingen </w:t>
      </w:r>
      <w:r w:rsidRPr="27C1DBF2" w:rsidR="17137711">
        <w:rPr>
          <w:rFonts w:ascii="Verdana" w:hAnsi="Verdana"/>
          <w:sz w:val="18"/>
          <w:szCs w:val="18"/>
        </w:rPr>
        <w:t>van bepalingen in de Dataverordening ten aanzien van</w:t>
      </w:r>
      <w:r w:rsidRPr="27C1DBF2">
        <w:rPr>
          <w:rFonts w:ascii="Verdana" w:hAnsi="Verdana"/>
          <w:sz w:val="18"/>
          <w:szCs w:val="18"/>
        </w:rPr>
        <w:t xml:space="preserve"> </w:t>
      </w:r>
      <w:r w:rsidRPr="00E324B4" w:rsidR="00E324B4">
        <w:rPr>
          <w:rFonts w:ascii="Verdana" w:hAnsi="Verdana"/>
          <w:sz w:val="18"/>
          <w:szCs w:val="18"/>
        </w:rPr>
        <w:t>het versterken van de waarborgen ter de bescherming van bedrijfsgeheimen waar er risico is op lekken naar entiteiten uit derde landen</w:t>
      </w:r>
      <w:r w:rsidRPr="27C1DBF2">
        <w:rPr>
          <w:rFonts w:ascii="Verdana" w:hAnsi="Verdana"/>
          <w:sz w:val="18"/>
          <w:szCs w:val="18"/>
        </w:rPr>
        <w:t>, het opvragen van data in publieke noodsituaties</w:t>
      </w:r>
      <w:r w:rsidR="005517F5">
        <w:rPr>
          <w:rFonts w:ascii="Verdana" w:hAnsi="Verdana"/>
          <w:sz w:val="18"/>
          <w:szCs w:val="18"/>
        </w:rPr>
        <w:t>,</w:t>
      </w:r>
      <w:r w:rsidRPr="27C1DBF2">
        <w:rPr>
          <w:rFonts w:ascii="Verdana" w:hAnsi="Verdana"/>
          <w:sz w:val="18"/>
          <w:szCs w:val="18"/>
        </w:rPr>
        <w:t xml:space="preserve"> de versoepelingen van de eisen voor</w:t>
      </w:r>
      <w:r w:rsidRPr="27C1DBF2" w:rsidR="71396EA7">
        <w:rPr>
          <w:rFonts w:ascii="Verdana" w:hAnsi="Verdana"/>
          <w:sz w:val="18"/>
          <w:szCs w:val="18"/>
        </w:rPr>
        <w:t xml:space="preserve"> </w:t>
      </w:r>
      <w:r w:rsidRPr="27C1DBF2" w:rsidR="17137711">
        <w:rPr>
          <w:rFonts w:ascii="Verdana" w:hAnsi="Verdana"/>
          <w:sz w:val="18"/>
          <w:szCs w:val="18"/>
        </w:rPr>
        <w:t>d</w:t>
      </w:r>
      <w:r w:rsidRPr="27C1DBF2" w:rsidR="09EF00FB">
        <w:rPr>
          <w:rFonts w:ascii="Verdana" w:hAnsi="Verdana"/>
          <w:sz w:val="18"/>
          <w:szCs w:val="18"/>
        </w:rPr>
        <w:t xml:space="preserve">atabemiddelingsdiensten </w:t>
      </w:r>
      <w:r w:rsidRPr="27C1DBF2" w:rsidR="71396EA7">
        <w:rPr>
          <w:rFonts w:ascii="Verdana" w:hAnsi="Verdana"/>
          <w:sz w:val="18"/>
          <w:szCs w:val="18"/>
        </w:rPr>
        <w:t>en data-altruïstische organisaties</w:t>
      </w:r>
      <w:r w:rsidR="005517F5">
        <w:rPr>
          <w:rFonts w:ascii="Verdana" w:hAnsi="Verdana"/>
          <w:sz w:val="18"/>
          <w:szCs w:val="18"/>
        </w:rPr>
        <w:t xml:space="preserve"> en het schrappen van regels over slimme contracten</w:t>
      </w:r>
      <w:r w:rsidRPr="27C1DBF2" w:rsidR="71396EA7">
        <w:rPr>
          <w:rFonts w:ascii="Verdana" w:hAnsi="Verdana"/>
          <w:sz w:val="18"/>
          <w:szCs w:val="18"/>
        </w:rPr>
        <w:t>.</w:t>
      </w:r>
      <w:r w:rsidR="00665987">
        <w:rPr>
          <w:rFonts w:ascii="Verdana" w:hAnsi="Verdana"/>
          <w:sz w:val="18"/>
          <w:szCs w:val="18"/>
        </w:rPr>
        <w:t xml:space="preserve"> </w:t>
      </w:r>
      <w:r w:rsidR="007C3E01">
        <w:rPr>
          <w:rFonts w:ascii="Verdana" w:hAnsi="Verdana"/>
          <w:sz w:val="18"/>
          <w:szCs w:val="18"/>
        </w:rPr>
        <w:t>Het</w:t>
      </w:r>
      <w:r w:rsidRPr="27C1DBF2" w:rsidR="00A50A24">
        <w:rPr>
          <w:rFonts w:ascii="Verdana" w:hAnsi="Verdana"/>
          <w:sz w:val="18"/>
          <w:szCs w:val="18"/>
        </w:rPr>
        <w:t xml:space="preserve"> kabinet zou </w:t>
      </w:r>
      <w:r w:rsidR="007C3E01">
        <w:rPr>
          <w:rFonts w:ascii="Verdana" w:hAnsi="Verdana"/>
          <w:sz w:val="18"/>
          <w:szCs w:val="18"/>
        </w:rPr>
        <w:t>verdere versimpeling, door het schrappen van de regels</w:t>
      </w:r>
      <w:r w:rsidR="00A50A24">
        <w:rPr>
          <w:rFonts w:ascii="Verdana" w:hAnsi="Verdana"/>
          <w:sz w:val="18"/>
          <w:szCs w:val="18"/>
        </w:rPr>
        <w:t xml:space="preserve"> </w:t>
      </w:r>
      <w:r w:rsidRPr="27C1DBF2" w:rsidR="00A50A24">
        <w:rPr>
          <w:rFonts w:ascii="Verdana" w:hAnsi="Verdana"/>
          <w:sz w:val="18"/>
          <w:szCs w:val="18"/>
        </w:rPr>
        <w:t>over het opvragen van gegevens in publieke noodsituaties</w:t>
      </w:r>
      <w:r w:rsidR="007C3E01">
        <w:rPr>
          <w:rFonts w:ascii="Verdana" w:hAnsi="Verdana"/>
          <w:sz w:val="18"/>
          <w:szCs w:val="18"/>
        </w:rPr>
        <w:t>, steunen</w:t>
      </w:r>
      <w:r w:rsidR="00A50A24">
        <w:rPr>
          <w:rFonts w:ascii="Verdana" w:hAnsi="Verdana"/>
          <w:sz w:val="18"/>
          <w:szCs w:val="18"/>
        </w:rPr>
        <w:t xml:space="preserve"> </w:t>
      </w:r>
      <w:r w:rsidRPr="27C1DBF2" w:rsidR="00A50A24">
        <w:rPr>
          <w:rFonts w:ascii="Verdana" w:hAnsi="Verdana"/>
          <w:sz w:val="18"/>
          <w:szCs w:val="18"/>
        </w:rPr>
        <w:t xml:space="preserve">gezien de blijvende onduidelijkheid over de toepassing </w:t>
      </w:r>
      <w:r w:rsidR="007C3E01">
        <w:rPr>
          <w:rFonts w:ascii="Verdana" w:hAnsi="Verdana"/>
          <w:sz w:val="18"/>
          <w:szCs w:val="18"/>
        </w:rPr>
        <w:t>van deze regels</w:t>
      </w:r>
      <w:r w:rsidRPr="27C1DBF2" w:rsidR="007C3E01">
        <w:rPr>
          <w:rFonts w:ascii="Verdana" w:hAnsi="Verdana"/>
          <w:sz w:val="18"/>
          <w:szCs w:val="18"/>
        </w:rPr>
        <w:t xml:space="preserve"> </w:t>
      </w:r>
      <w:r w:rsidRPr="27C1DBF2" w:rsidR="00A50A24">
        <w:rPr>
          <w:rFonts w:ascii="Verdana" w:hAnsi="Verdana"/>
          <w:sz w:val="18"/>
          <w:szCs w:val="18"/>
        </w:rPr>
        <w:t xml:space="preserve">en de risico’s dat de gecreëerde bevoegdheid te breed wordt ingezet. </w:t>
      </w:r>
      <w:r w:rsidR="007C3E01">
        <w:rPr>
          <w:rFonts w:ascii="Verdana" w:hAnsi="Verdana"/>
          <w:sz w:val="18"/>
          <w:szCs w:val="18"/>
        </w:rPr>
        <w:t>Het kabinet kan eveneens steunen dat de bepalingen over data-altruïstische organisaties worden verwijderd.</w:t>
      </w:r>
    </w:p>
    <w:p w:rsidR="00A50A24" w:rsidP="007F4FB5" w:rsidRDefault="00A50A24" w14:paraId="44BACE51" w14:textId="77777777">
      <w:pPr>
        <w:spacing w:line="360" w:lineRule="auto"/>
        <w:jc w:val="both"/>
        <w:rPr>
          <w:rFonts w:ascii="Verdana" w:hAnsi="Verdana"/>
          <w:sz w:val="18"/>
          <w:szCs w:val="18"/>
        </w:rPr>
      </w:pPr>
    </w:p>
    <w:p w:rsidR="00125D20" w:rsidP="007F4FB5" w:rsidRDefault="299C42AD" w14:paraId="76C929CE" w14:textId="5D4A7464">
      <w:pPr>
        <w:spacing w:line="360" w:lineRule="auto"/>
        <w:jc w:val="both"/>
        <w:rPr>
          <w:rFonts w:ascii="Verdana" w:hAnsi="Verdana"/>
          <w:sz w:val="18"/>
          <w:szCs w:val="18"/>
        </w:rPr>
      </w:pPr>
      <w:r w:rsidRPr="27C1DBF2">
        <w:rPr>
          <w:rFonts w:ascii="Verdana" w:hAnsi="Verdana"/>
          <w:sz w:val="18"/>
          <w:szCs w:val="18"/>
        </w:rPr>
        <w:t xml:space="preserve">Ook het opnemen van </w:t>
      </w:r>
      <w:r w:rsidRPr="27C1DBF2">
        <w:rPr>
          <w:rFonts w:ascii="Verdana" w:hAnsi="Verdana" w:eastAsia="Verdana" w:cs="Verdana"/>
          <w:sz w:val="18"/>
          <w:szCs w:val="18"/>
        </w:rPr>
        <w:t xml:space="preserve">de Open Data Richtlijn in </w:t>
      </w:r>
      <w:r w:rsidRPr="27C1DBF2" w:rsidR="09EF00FB">
        <w:rPr>
          <w:rFonts w:ascii="Verdana" w:hAnsi="Verdana" w:eastAsia="Verdana" w:cs="Verdana"/>
          <w:sz w:val="18"/>
          <w:szCs w:val="18"/>
        </w:rPr>
        <w:t>de Data</w:t>
      </w:r>
      <w:r w:rsidRPr="27C1DBF2">
        <w:rPr>
          <w:rFonts w:ascii="Verdana" w:hAnsi="Verdana" w:eastAsia="Verdana" w:cs="Verdana"/>
          <w:sz w:val="18"/>
          <w:szCs w:val="18"/>
        </w:rPr>
        <w:t>verordening kan het kabinet steunen. Hierbij is wel belangrijk dat, zoals het voorstel stelt, er ruimte blijft voor nationale flexibiliteit met betrekking tot het hergebruiken van persoonlijke data in publieke registers.</w:t>
      </w:r>
      <w:r w:rsidRPr="27C1DBF2" w:rsidR="00665987">
        <w:rPr>
          <w:rFonts w:ascii="Verdana" w:hAnsi="Verdana" w:eastAsia="Verdana"/>
          <w:sz w:val="18"/>
          <w:szCs w:val="18"/>
        </w:rPr>
        <w:t xml:space="preserve"> </w:t>
      </w:r>
      <w:r w:rsidR="00665987">
        <w:rPr>
          <w:rFonts w:ascii="Verdana" w:hAnsi="Verdana" w:eastAsia="Verdana" w:cs="Verdana"/>
          <w:sz w:val="18"/>
          <w:szCs w:val="18"/>
        </w:rPr>
        <w:t xml:space="preserve">Ook is het kabinet kritisch over </w:t>
      </w:r>
      <w:r w:rsidRPr="00665987" w:rsidR="00665987">
        <w:rPr>
          <w:rFonts w:ascii="Verdana" w:hAnsi="Verdana" w:eastAsia="Verdana" w:cs="Verdana"/>
          <w:sz w:val="18"/>
          <w:szCs w:val="18"/>
        </w:rPr>
        <w:t xml:space="preserve">de </w:t>
      </w:r>
      <w:r w:rsidR="00665987">
        <w:rPr>
          <w:rFonts w:ascii="Verdana" w:hAnsi="Verdana" w:eastAsia="Verdana" w:cs="Verdana"/>
          <w:sz w:val="18"/>
          <w:szCs w:val="18"/>
        </w:rPr>
        <w:t xml:space="preserve">gecreëerde </w:t>
      </w:r>
      <w:r w:rsidRPr="00665987" w:rsidR="00665987">
        <w:rPr>
          <w:rFonts w:ascii="Verdana" w:hAnsi="Verdana" w:eastAsia="Verdana" w:cs="Verdana"/>
          <w:sz w:val="18"/>
          <w:szCs w:val="18"/>
        </w:rPr>
        <w:t>mogelijkheid voor overheidsinstanties om andere voorwaarden en hogere tarieven te stellen aan zeer grote bedrijven.</w:t>
      </w:r>
      <w:r w:rsidRPr="27C1DBF2" w:rsidR="2605392D">
        <w:rPr>
          <w:rFonts w:ascii="Verdana" w:hAnsi="Verdana"/>
          <w:sz w:val="18"/>
          <w:szCs w:val="18"/>
        </w:rPr>
        <w:t xml:space="preserve"> Het kabinet steunt de versoepeling van de regels voor databemiddelingsdiensten, maar ziet liever dat de certificering van databemiddelingsdiensten dan wel verplicht blijft.</w:t>
      </w:r>
    </w:p>
    <w:p w:rsidR="00125D20" w:rsidP="007F4FB5" w:rsidRDefault="00125D20" w14:paraId="34D87DB5" w14:textId="604171EB">
      <w:pPr>
        <w:spacing w:line="360" w:lineRule="auto"/>
        <w:jc w:val="both"/>
        <w:rPr>
          <w:rFonts w:ascii="Verdana" w:hAnsi="Verdana"/>
          <w:sz w:val="18"/>
          <w:szCs w:val="18"/>
        </w:rPr>
      </w:pPr>
    </w:p>
    <w:p w:rsidR="00C858E3" w:rsidP="007F4FB5" w:rsidRDefault="00A50A24" w14:paraId="70B2249D" w14:textId="5A5D2EDD">
      <w:pPr>
        <w:spacing w:line="360" w:lineRule="auto"/>
        <w:jc w:val="both"/>
        <w:rPr>
          <w:rFonts w:ascii="Verdana" w:hAnsi="Verdana"/>
          <w:sz w:val="18"/>
          <w:szCs w:val="18"/>
        </w:rPr>
      </w:pPr>
      <w:r>
        <w:rPr>
          <w:rFonts w:ascii="Verdana" w:hAnsi="Verdana"/>
          <w:sz w:val="18"/>
          <w:szCs w:val="18"/>
        </w:rPr>
        <w:t>Het</w:t>
      </w:r>
      <w:r w:rsidRPr="27C1DBF2" w:rsidR="00125D20">
        <w:rPr>
          <w:rFonts w:ascii="Verdana" w:hAnsi="Verdana"/>
          <w:sz w:val="18"/>
          <w:szCs w:val="18"/>
        </w:rPr>
        <w:t xml:space="preserve"> kabinet</w:t>
      </w:r>
      <w:r>
        <w:rPr>
          <w:rFonts w:ascii="Verdana" w:hAnsi="Verdana"/>
          <w:sz w:val="18"/>
          <w:szCs w:val="18"/>
        </w:rPr>
        <w:t xml:space="preserve"> heeft</w:t>
      </w:r>
      <w:r w:rsidRPr="27C1DBF2" w:rsidR="00125D20">
        <w:rPr>
          <w:rFonts w:ascii="Verdana" w:hAnsi="Verdana"/>
          <w:sz w:val="18"/>
          <w:szCs w:val="18"/>
        </w:rPr>
        <w:t xml:space="preserve"> </w:t>
      </w:r>
      <w:r w:rsidR="007C3E01">
        <w:rPr>
          <w:rFonts w:ascii="Verdana" w:hAnsi="Verdana"/>
          <w:sz w:val="18"/>
          <w:szCs w:val="18"/>
        </w:rPr>
        <w:t>zorgen</w:t>
      </w:r>
      <w:r w:rsidRPr="27C1DBF2" w:rsidR="007C3E01">
        <w:rPr>
          <w:rFonts w:ascii="Verdana" w:hAnsi="Verdana"/>
          <w:sz w:val="18"/>
          <w:szCs w:val="18"/>
        </w:rPr>
        <w:t xml:space="preserve"> </w:t>
      </w:r>
      <w:r w:rsidR="007C3E01">
        <w:rPr>
          <w:rFonts w:ascii="Verdana" w:hAnsi="Verdana"/>
          <w:sz w:val="18"/>
          <w:szCs w:val="18"/>
        </w:rPr>
        <w:t>over</w:t>
      </w:r>
      <w:r w:rsidRPr="27C1DBF2" w:rsidR="00125D20">
        <w:rPr>
          <w:rFonts w:ascii="Verdana" w:hAnsi="Verdana"/>
          <w:sz w:val="18"/>
          <w:szCs w:val="18"/>
        </w:rPr>
        <w:t xml:space="preserve"> de uitzonderingen op de bepalingen over overstappen tussen clouddiensten. De</w:t>
      </w:r>
      <w:r>
        <w:rPr>
          <w:rFonts w:ascii="Verdana" w:hAnsi="Verdana"/>
          <w:sz w:val="18"/>
          <w:szCs w:val="18"/>
        </w:rPr>
        <w:t>ze</w:t>
      </w:r>
      <w:r w:rsidR="00C858E3">
        <w:rPr>
          <w:rFonts w:ascii="Verdana" w:hAnsi="Verdana"/>
          <w:sz w:val="18"/>
          <w:szCs w:val="18"/>
        </w:rPr>
        <w:t xml:space="preserve"> </w:t>
      </w:r>
      <w:r w:rsidRPr="27C1DBF2" w:rsidR="00125D20">
        <w:rPr>
          <w:rFonts w:ascii="Verdana" w:hAnsi="Verdana"/>
          <w:sz w:val="18"/>
          <w:szCs w:val="18"/>
        </w:rPr>
        <w:t>creëren juist onduidelijkheid voor gebruikers van clouddiensten en belemmer</w:t>
      </w:r>
      <w:r w:rsidR="00C858E3">
        <w:rPr>
          <w:rFonts w:ascii="Verdana" w:hAnsi="Verdana"/>
          <w:sz w:val="18"/>
          <w:szCs w:val="18"/>
        </w:rPr>
        <w:t>en</w:t>
      </w:r>
      <w:r w:rsidRPr="27C1DBF2" w:rsidR="00125D20">
        <w:rPr>
          <w:rFonts w:ascii="Verdana" w:hAnsi="Verdana"/>
          <w:sz w:val="18"/>
          <w:szCs w:val="18"/>
        </w:rPr>
        <w:t xml:space="preserve"> hun keuzevrijheid.</w:t>
      </w:r>
      <w:r w:rsidRPr="27C1DBF2" w:rsidR="3DFCF66F">
        <w:rPr>
          <w:rFonts w:ascii="Verdana" w:hAnsi="Verdana"/>
          <w:sz w:val="18"/>
          <w:szCs w:val="18"/>
        </w:rPr>
        <w:t xml:space="preserve"> </w:t>
      </w:r>
      <w:r w:rsidR="00C858E3">
        <w:rPr>
          <w:rFonts w:ascii="Verdana" w:hAnsi="Verdana"/>
          <w:sz w:val="18"/>
          <w:szCs w:val="18"/>
        </w:rPr>
        <w:t xml:space="preserve">Met name de uitzondering voor maatwerk-diensten </w:t>
      </w:r>
      <w:r w:rsidR="00B20993">
        <w:rPr>
          <w:rFonts w:ascii="Verdana" w:hAnsi="Verdana"/>
          <w:sz w:val="18"/>
          <w:szCs w:val="18"/>
        </w:rPr>
        <w:t>kan ertoe leiden dat de</w:t>
      </w:r>
      <w:r w:rsidRPr="00C858E3" w:rsidR="00C858E3">
        <w:rPr>
          <w:rFonts w:ascii="Verdana" w:hAnsi="Verdana"/>
          <w:sz w:val="18"/>
          <w:szCs w:val="18"/>
        </w:rPr>
        <w:t xml:space="preserve"> huidige situatie met </w:t>
      </w:r>
      <w:proofErr w:type="spellStart"/>
      <w:r w:rsidRPr="3895C9C7" w:rsidR="00B20993">
        <w:rPr>
          <w:rFonts w:ascii="Verdana" w:hAnsi="Verdana"/>
          <w:i/>
          <w:iCs/>
          <w:sz w:val="18"/>
          <w:szCs w:val="18"/>
        </w:rPr>
        <w:t>vendor</w:t>
      </w:r>
      <w:proofErr w:type="spellEnd"/>
      <w:r w:rsidRPr="3895C9C7" w:rsidR="00C858E3">
        <w:rPr>
          <w:rFonts w:ascii="Verdana" w:hAnsi="Verdana"/>
          <w:i/>
          <w:iCs/>
          <w:sz w:val="18"/>
          <w:szCs w:val="18"/>
        </w:rPr>
        <w:t xml:space="preserve"> </w:t>
      </w:r>
      <w:proofErr w:type="spellStart"/>
      <w:r w:rsidRPr="3895C9C7" w:rsidR="00C858E3">
        <w:rPr>
          <w:rFonts w:ascii="Verdana" w:hAnsi="Verdana"/>
          <w:i/>
          <w:iCs/>
          <w:sz w:val="18"/>
          <w:szCs w:val="18"/>
        </w:rPr>
        <w:t>lock</w:t>
      </w:r>
      <w:proofErr w:type="spellEnd"/>
      <w:r w:rsidRPr="3895C9C7" w:rsidR="00C858E3">
        <w:rPr>
          <w:rFonts w:ascii="Verdana" w:hAnsi="Verdana"/>
          <w:i/>
          <w:iCs/>
          <w:sz w:val="18"/>
          <w:szCs w:val="18"/>
        </w:rPr>
        <w:t>-in</w:t>
      </w:r>
      <w:r w:rsidRPr="00C858E3" w:rsidR="00C858E3">
        <w:rPr>
          <w:rFonts w:ascii="Verdana" w:hAnsi="Verdana"/>
          <w:sz w:val="18"/>
          <w:szCs w:val="18"/>
        </w:rPr>
        <w:t xml:space="preserve"> gehandhaafd</w:t>
      </w:r>
      <w:r>
        <w:rPr>
          <w:rFonts w:ascii="Verdana" w:hAnsi="Verdana"/>
          <w:sz w:val="18"/>
          <w:szCs w:val="18"/>
        </w:rPr>
        <w:t xml:space="preserve"> blijft</w:t>
      </w:r>
      <w:r w:rsidRPr="00C858E3" w:rsidR="00C858E3">
        <w:rPr>
          <w:rFonts w:ascii="Verdana" w:hAnsi="Verdana"/>
          <w:sz w:val="18"/>
          <w:szCs w:val="18"/>
        </w:rPr>
        <w:t xml:space="preserve">. </w:t>
      </w:r>
      <w:r w:rsidRPr="27C1DBF2" w:rsidR="7F1760BA">
        <w:rPr>
          <w:rFonts w:ascii="Verdana" w:hAnsi="Verdana"/>
          <w:sz w:val="18"/>
          <w:szCs w:val="18"/>
        </w:rPr>
        <w:t xml:space="preserve">Het kabinet ziet liever geen aanpassingen die de werking </w:t>
      </w:r>
      <w:r w:rsidRPr="27C1DBF2" w:rsidR="7F0234FB">
        <w:rPr>
          <w:rFonts w:ascii="Verdana" w:hAnsi="Verdana"/>
          <w:sz w:val="18"/>
          <w:szCs w:val="18"/>
        </w:rPr>
        <w:t>van dit onderdeel van de Dataverordening beperk</w:t>
      </w:r>
      <w:r w:rsidR="00C858E3">
        <w:rPr>
          <w:rFonts w:ascii="Verdana" w:hAnsi="Verdana"/>
          <w:sz w:val="18"/>
          <w:szCs w:val="18"/>
        </w:rPr>
        <w:t>en</w:t>
      </w:r>
      <w:r w:rsidRPr="27C1DBF2" w:rsidR="7F0234FB">
        <w:rPr>
          <w:rFonts w:ascii="Verdana" w:hAnsi="Verdana"/>
          <w:sz w:val="18"/>
          <w:szCs w:val="18"/>
        </w:rPr>
        <w:t xml:space="preserve"> of vertra</w:t>
      </w:r>
      <w:r w:rsidR="00C858E3">
        <w:rPr>
          <w:rFonts w:ascii="Verdana" w:hAnsi="Verdana"/>
          <w:sz w:val="18"/>
          <w:szCs w:val="18"/>
        </w:rPr>
        <w:t>gen</w:t>
      </w:r>
      <w:r w:rsidRPr="27C1DBF2" w:rsidR="7F0234FB">
        <w:rPr>
          <w:rFonts w:ascii="Verdana" w:hAnsi="Verdana"/>
          <w:sz w:val="18"/>
          <w:szCs w:val="18"/>
        </w:rPr>
        <w:t xml:space="preserve"> gezien </w:t>
      </w:r>
      <w:r w:rsidRPr="27C1DBF2" w:rsidR="3DFCF66F">
        <w:rPr>
          <w:rFonts w:ascii="Verdana" w:hAnsi="Verdana"/>
          <w:sz w:val="18"/>
          <w:szCs w:val="18"/>
        </w:rPr>
        <w:t xml:space="preserve">de Dataverordening </w:t>
      </w:r>
      <w:r w:rsidRPr="27C1DBF2" w:rsidR="66B54154">
        <w:rPr>
          <w:rFonts w:ascii="Verdana" w:hAnsi="Verdana"/>
          <w:sz w:val="18"/>
          <w:szCs w:val="18"/>
        </w:rPr>
        <w:t xml:space="preserve">een </w:t>
      </w:r>
      <w:r w:rsidRPr="27C1DBF2" w:rsidR="3DFCF66F">
        <w:rPr>
          <w:rFonts w:ascii="Verdana" w:hAnsi="Verdana"/>
          <w:sz w:val="18"/>
          <w:szCs w:val="18"/>
        </w:rPr>
        <w:t>belangrijk</w:t>
      </w:r>
      <w:r w:rsidRPr="27C1DBF2" w:rsidR="20FE5678">
        <w:rPr>
          <w:rFonts w:ascii="Verdana" w:hAnsi="Verdana"/>
          <w:sz w:val="18"/>
          <w:szCs w:val="18"/>
        </w:rPr>
        <w:t xml:space="preserve"> onderdeel</w:t>
      </w:r>
      <w:r w:rsidRPr="27C1DBF2" w:rsidR="3DFCF66F">
        <w:rPr>
          <w:rFonts w:ascii="Verdana" w:hAnsi="Verdana"/>
          <w:sz w:val="18"/>
          <w:szCs w:val="18"/>
        </w:rPr>
        <w:t xml:space="preserve"> is in het beter laten functioneren van de Europese </w:t>
      </w:r>
      <w:proofErr w:type="spellStart"/>
      <w:r w:rsidRPr="27C1DBF2" w:rsidR="3DFCF66F">
        <w:rPr>
          <w:rFonts w:ascii="Verdana" w:hAnsi="Verdana"/>
          <w:sz w:val="18"/>
          <w:szCs w:val="18"/>
        </w:rPr>
        <w:t>cloudmarkt</w:t>
      </w:r>
      <w:proofErr w:type="spellEnd"/>
      <w:r w:rsidRPr="27C1DBF2" w:rsidR="2FB50204">
        <w:rPr>
          <w:rFonts w:ascii="Verdana" w:hAnsi="Verdana"/>
          <w:sz w:val="18"/>
          <w:szCs w:val="18"/>
        </w:rPr>
        <w:t>.</w:t>
      </w:r>
      <w:r w:rsidRPr="27C1DBF2" w:rsidR="3DBD0DE4">
        <w:rPr>
          <w:rFonts w:ascii="Verdana" w:hAnsi="Verdana"/>
          <w:sz w:val="18"/>
          <w:szCs w:val="18"/>
        </w:rPr>
        <w:t xml:space="preserve"> </w:t>
      </w:r>
      <w:r w:rsidRPr="00C858E3" w:rsidR="00C858E3">
        <w:rPr>
          <w:rFonts w:ascii="Verdana" w:hAnsi="Verdana"/>
          <w:sz w:val="18"/>
          <w:szCs w:val="18"/>
        </w:rPr>
        <w:t xml:space="preserve">Het kabinet verwelkomt de gewijzigde invulling van de EDIB en zal zich tijdens de onderhandelingen inzetten voor een </w:t>
      </w:r>
      <w:r w:rsidR="00071101">
        <w:rPr>
          <w:rFonts w:ascii="Verdana" w:hAnsi="Verdana"/>
          <w:sz w:val="18"/>
          <w:szCs w:val="18"/>
        </w:rPr>
        <w:t xml:space="preserve">duidelijk </w:t>
      </w:r>
      <w:r w:rsidRPr="00C858E3" w:rsidR="00C858E3">
        <w:rPr>
          <w:rFonts w:ascii="Verdana" w:hAnsi="Verdana"/>
          <w:sz w:val="18"/>
          <w:szCs w:val="18"/>
        </w:rPr>
        <w:t>coördinatie</w:t>
      </w:r>
      <w:r w:rsidR="00071101">
        <w:rPr>
          <w:rFonts w:ascii="Verdana" w:hAnsi="Verdana"/>
          <w:sz w:val="18"/>
          <w:szCs w:val="18"/>
        </w:rPr>
        <w:t xml:space="preserve">mechanisme om te borgen dat het </w:t>
      </w:r>
      <w:r w:rsidR="00C858E3">
        <w:rPr>
          <w:rFonts w:ascii="Verdana" w:hAnsi="Verdana"/>
          <w:sz w:val="18"/>
          <w:szCs w:val="18"/>
        </w:rPr>
        <w:t xml:space="preserve">toezicht </w:t>
      </w:r>
      <w:r w:rsidR="00071101">
        <w:rPr>
          <w:rFonts w:ascii="Verdana" w:hAnsi="Verdana"/>
          <w:sz w:val="18"/>
          <w:szCs w:val="18"/>
        </w:rPr>
        <w:t xml:space="preserve">bijdraagt aan de </w:t>
      </w:r>
      <w:r w:rsidRPr="00C858E3" w:rsidR="00C858E3">
        <w:rPr>
          <w:rFonts w:ascii="Verdana" w:hAnsi="Verdana"/>
          <w:sz w:val="18"/>
          <w:szCs w:val="18"/>
        </w:rPr>
        <w:t xml:space="preserve">versterking van de interne markt. </w:t>
      </w:r>
    </w:p>
    <w:p w:rsidRPr="0032417F" w:rsidR="0032417F" w:rsidP="00C337B9" w:rsidRDefault="0032417F" w14:paraId="33ADB08A" w14:textId="77777777">
      <w:pPr>
        <w:spacing w:line="360" w:lineRule="auto"/>
        <w:jc w:val="both"/>
        <w:rPr>
          <w:rFonts w:ascii="Verdana" w:hAnsi="Verdana"/>
          <w:i/>
          <w:iCs/>
          <w:sz w:val="18"/>
          <w:szCs w:val="18"/>
        </w:rPr>
      </w:pPr>
    </w:p>
    <w:p w:rsidRPr="000C68B3" w:rsidR="00B374C5" w:rsidP="000C68B3" w:rsidRDefault="0018227F" w14:paraId="5BEA8AF3" w14:textId="14098BB8">
      <w:pPr>
        <w:numPr>
          <w:ilvl w:val="0"/>
          <w:numId w:val="6"/>
        </w:numPr>
        <w:spacing w:line="360" w:lineRule="auto"/>
        <w:jc w:val="both"/>
        <w:rPr>
          <w:rFonts w:ascii="Verdana" w:hAnsi="Verdana"/>
          <w:i/>
          <w:iCs/>
          <w:sz w:val="18"/>
          <w:szCs w:val="18"/>
        </w:rPr>
      </w:pPr>
      <w:r w:rsidRPr="00677B5C">
        <w:rPr>
          <w:rFonts w:ascii="Verdana" w:hAnsi="Verdana"/>
          <w:i/>
          <w:iCs/>
          <w:sz w:val="18"/>
          <w:szCs w:val="18"/>
        </w:rPr>
        <w:t>Eerste inschatting van k</w:t>
      </w:r>
      <w:r w:rsidRPr="00677B5C" w:rsidR="00F74E07">
        <w:rPr>
          <w:rFonts w:ascii="Verdana" w:hAnsi="Verdana"/>
          <w:i/>
          <w:iCs/>
          <w:sz w:val="18"/>
          <w:szCs w:val="18"/>
        </w:rPr>
        <w:t>rachtenveld</w:t>
      </w:r>
    </w:p>
    <w:p w:rsidRPr="00E6344A" w:rsidR="00B374C5" w:rsidP="007F4FB5" w:rsidRDefault="00B374C5" w14:paraId="4FE178B3" w14:textId="43DBBC49">
      <w:pPr>
        <w:spacing w:line="360" w:lineRule="auto"/>
        <w:jc w:val="both"/>
        <w:rPr>
          <w:rFonts w:ascii="Verdana" w:hAnsi="Verdana"/>
          <w:color w:val="FF0000"/>
          <w:sz w:val="18"/>
          <w:szCs w:val="18"/>
        </w:rPr>
      </w:pPr>
      <w:r w:rsidRPr="00CC08BB">
        <w:rPr>
          <w:rFonts w:ascii="Verdana" w:hAnsi="Verdana"/>
          <w:sz w:val="18"/>
          <w:szCs w:val="18"/>
        </w:rPr>
        <w:t xml:space="preserve">De meerderheid van lidstaten </w:t>
      </w:r>
      <w:r w:rsidRPr="00CC08BB" w:rsidR="00E6344A">
        <w:rPr>
          <w:rFonts w:ascii="Verdana" w:hAnsi="Verdana"/>
          <w:sz w:val="18"/>
          <w:szCs w:val="18"/>
        </w:rPr>
        <w:t>verwelkom</w:t>
      </w:r>
      <w:r w:rsidR="00A50A24">
        <w:rPr>
          <w:rFonts w:ascii="Verdana" w:hAnsi="Verdana"/>
          <w:sz w:val="18"/>
          <w:szCs w:val="18"/>
        </w:rPr>
        <w:t>t</w:t>
      </w:r>
      <w:r w:rsidRPr="00CC08BB" w:rsidR="00E6344A">
        <w:rPr>
          <w:rFonts w:ascii="Verdana" w:hAnsi="Verdana"/>
          <w:sz w:val="18"/>
          <w:szCs w:val="18"/>
        </w:rPr>
        <w:t xml:space="preserve"> </w:t>
      </w:r>
      <w:r w:rsidRPr="00CC08BB">
        <w:rPr>
          <w:rFonts w:ascii="Verdana" w:hAnsi="Verdana"/>
          <w:sz w:val="18"/>
          <w:szCs w:val="18"/>
        </w:rPr>
        <w:t xml:space="preserve">naar verwachting </w:t>
      </w:r>
      <w:r w:rsidRPr="00CC08BB" w:rsidR="00E6344A">
        <w:rPr>
          <w:rFonts w:ascii="Verdana" w:hAnsi="Verdana"/>
          <w:sz w:val="18"/>
          <w:szCs w:val="18"/>
        </w:rPr>
        <w:t>dat de Commissie met dit voorstel wetgeving wil versimpelen en regeldruk wil verlagen</w:t>
      </w:r>
      <w:r w:rsidRPr="00CC08BB">
        <w:rPr>
          <w:rFonts w:ascii="Verdana" w:hAnsi="Verdana"/>
          <w:sz w:val="18"/>
          <w:szCs w:val="18"/>
        </w:rPr>
        <w:t xml:space="preserve">. </w:t>
      </w:r>
      <w:r w:rsidR="00A50A24">
        <w:rPr>
          <w:rFonts w:ascii="Verdana" w:hAnsi="Verdana"/>
          <w:sz w:val="18"/>
          <w:szCs w:val="18"/>
        </w:rPr>
        <w:t>Een deel</w:t>
      </w:r>
      <w:r w:rsidRPr="00CC08BB" w:rsidR="00E6344A">
        <w:rPr>
          <w:rFonts w:ascii="Verdana" w:hAnsi="Verdana"/>
          <w:sz w:val="18"/>
          <w:szCs w:val="18"/>
        </w:rPr>
        <w:t xml:space="preserve"> van de lidstaten </w:t>
      </w:r>
      <w:r w:rsidR="00D3504E">
        <w:rPr>
          <w:rFonts w:ascii="Verdana" w:hAnsi="Verdana"/>
          <w:sz w:val="18"/>
          <w:szCs w:val="18"/>
        </w:rPr>
        <w:t>zal</w:t>
      </w:r>
      <w:r w:rsidRPr="00CC08BB" w:rsidR="00E6344A">
        <w:rPr>
          <w:rFonts w:ascii="Verdana" w:hAnsi="Verdana"/>
          <w:sz w:val="18"/>
          <w:szCs w:val="18"/>
        </w:rPr>
        <w:t xml:space="preserve"> daarbij naar verwachting ook de kanttekening </w:t>
      </w:r>
      <w:r w:rsidR="00D3504E">
        <w:rPr>
          <w:rFonts w:ascii="Verdana" w:hAnsi="Verdana"/>
          <w:sz w:val="18"/>
          <w:szCs w:val="18"/>
        </w:rPr>
        <w:t xml:space="preserve">maken </w:t>
      </w:r>
      <w:r w:rsidRPr="00CC08BB" w:rsidR="00E6344A">
        <w:rPr>
          <w:rFonts w:ascii="Verdana" w:hAnsi="Verdana"/>
          <w:sz w:val="18"/>
          <w:szCs w:val="18"/>
        </w:rPr>
        <w:t>dat de doelen van de wetgeving en bescherming van fundamentele</w:t>
      </w:r>
      <w:r w:rsidR="008634F4">
        <w:rPr>
          <w:rFonts w:ascii="Verdana" w:hAnsi="Verdana"/>
          <w:sz w:val="18"/>
          <w:szCs w:val="18"/>
        </w:rPr>
        <w:t xml:space="preserve"> </w:t>
      </w:r>
      <w:r w:rsidR="0028269E">
        <w:rPr>
          <w:rFonts w:ascii="Verdana" w:hAnsi="Verdana"/>
          <w:sz w:val="18"/>
          <w:szCs w:val="18"/>
        </w:rPr>
        <w:t>rechten</w:t>
      </w:r>
      <w:r w:rsidRPr="00CC08BB" w:rsidR="00E6344A">
        <w:rPr>
          <w:rFonts w:ascii="Verdana" w:hAnsi="Verdana"/>
          <w:sz w:val="18"/>
          <w:szCs w:val="18"/>
        </w:rPr>
        <w:t xml:space="preserve"> overeind blijven. Ook zal een meerderheid van de lidstaten naar verwachting zorgen hebben over de oprichting van een Europees meldpunt.</w:t>
      </w:r>
    </w:p>
    <w:p w:rsidRPr="00831EED" w:rsidR="00B374C5" w:rsidP="007F4FB5" w:rsidRDefault="00B374C5" w14:paraId="17E03E80" w14:textId="77777777">
      <w:pPr>
        <w:spacing w:line="360" w:lineRule="auto"/>
        <w:jc w:val="both"/>
        <w:rPr>
          <w:rFonts w:ascii="Verdana" w:hAnsi="Verdana"/>
          <w:i/>
          <w:iCs/>
          <w:sz w:val="18"/>
          <w:szCs w:val="18"/>
        </w:rPr>
      </w:pPr>
    </w:p>
    <w:p w:rsidRPr="00665987" w:rsidR="005038B3" w:rsidP="007F4FB5" w:rsidRDefault="00665987" w14:paraId="211ADC2B" w14:textId="25684954">
      <w:pPr>
        <w:spacing w:line="360" w:lineRule="auto"/>
        <w:jc w:val="both"/>
        <w:rPr>
          <w:rFonts w:ascii="Verdana" w:hAnsi="Verdana"/>
          <w:color w:val="FF0000"/>
          <w:sz w:val="18"/>
          <w:szCs w:val="18"/>
        </w:rPr>
      </w:pPr>
      <w:r>
        <w:rPr>
          <w:rFonts w:ascii="Verdana" w:hAnsi="Verdana"/>
          <w:sz w:val="18"/>
          <w:szCs w:val="18"/>
        </w:rPr>
        <w:t>De positie van het</w:t>
      </w:r>
      <w:r w:rsidRPr="00CC08BB">
        <w:rPr>
          <w:rFonts w:ascii="Verdana" w:hAnsi="Verdana"/>
          <w:sz w:val="18"/>
          <w:szCs w:val="18"/>
        </w:rPr>
        <w:t xml:space="preserve"> </w:t>
      </w:r>
      <w:r w:rsidRPr="00CC08BB" w:rsidR="005038B3">
        <w:rPr>
          <w:rFonts w:ascii="Verdana" w:hAnsi="Verdana"/>
          <w:sz w:val="18"/>
          <w:szCs w:val="18"/>
        </w:rPr>
        <w:t xml:space="preserve">Europees Parlement </w:t>
      </w:r>
      <w:r w:rsidRPr="00CC08BB">
        <w:rPr>
          <w:rFonts w:ascii="Verdana" w:hAnsi="Verdana"/>
          <w:sz w:val="18"/>
          <w:szCs w:val="18"/>
        </w:rPr>
        <w:t>is nog niet bekend</w:t>
      </w:r>
      <w:r w:rsidRPr="00CC08BB" w:rsidR="005038B3">
        <w:rPr>
          <w:rFonts w:ascii="Verdana" w:hAnsi="Verdana"/>
          <w:sz w:val="18"/>
          <w:szCs w:val="18"/>
        </w:rPr>
        <w:t>.</w:t>
      </w:r>
      <w:r w:rsidRPr="00665987">
        <w:rPr>
          <w:rFonts w:ascii="Verdana" w:hAnsi="Verdana"/>
          <w:sz w:val="18"/>
          <w:szCs w:val="18"/>
        </w:rPr>
        <w:t xml:space="preserve"> Het is nog niet bekend in welk comité h</w:t>
      </w:r>
      <w:r w:rsidRPr="00CC08BB" w:rsidR="005038B3">
        <w:rPr>
          <w:rFonts w:ascii="Verdana" w:hAnsi="Verdana"/>
          <w:sz w:val="18"/>
          <w:szCs w:val="18"/>
        </w:rPr>
        <w:t>et voorstel wordt behandeld</w:t>
      </w:r>
      <w:r w:rsidRPr="00CC08BB">
        <w:rPr>
          <w:rFonts w:ascii="Verdana" w:hAnsi="Verdana"/>
          <w:sz w:val="18"/>
          <w:szCs w:val="18"/>
        </w:rPr>
        <w:t xml:space="preserve"> en wie </w:t>
      </w:r>
      <w:r w:rsidRPr="00665987">
        <w:rPr>
          <w:rFonts w:ascii="Verdana" w:hAnsi="Verdana"/>
          <w:sz w:val="18"/>
          <w:szCs w:val="18"/>
        </w:rPr>
        <w:t>d</w:t>
      </w:r>
      <w:r w:rsidRPr="00CC08BB" w:rsidR="005038B3">
        <w:rPr>
          <w:rFonts w:ascii="Verdana" w:hAnsi="Verdana"/>
          <w:sz w:val="18"/>
          <w:szCs w:val="18"/>
        </w:rPr>
        <w:t>e rapporteur voor het voorstel is</w:t>
      </w:r>
      <w:r w:rsidRPr="00665987">
        <w:rPr>
          <w:rFonts w:ascii="Verdana" w:hAnsi="Verdana"/>
          <w:sz w:val="18"/>
          <w:szCs w:val="18"/>
        </w:rPr>
        <w:t>.</w:t>
      </w:r>
    </w:p>
    <w:p w:rsidR="00E539A8" w:rsidP="007F4FB5" w:rsidRDefault="00E539A8" w14:paraId="614D0014" w14:textId="77777777">
      <w:pPr>
        <w:spacing w:line="360" w:lineRule="auto"/>
        <w:ind w:left="360"/>
        <w:jc w:val="both"/>
        <w:rPr>
          <w:rFonts w:ascii="Verdana" w:hAnsi="Verdana"/>
          <w:b/>
          <w:sz w:val="18"/>
          <w:szCs w:val="18"/>
        </w:rPr>
      </w:pPr>
    </w:p>
    <w:p w:rsidR="000C68B3" w:rsidP="007F4FB5" w:rsidRDefault="000C68B3" w14:paraId="05FF90DE" w14:textId="77777777">
      <w:pPr>
        <w:spacing w:line="360" w:lineRule="auto"/>
        <w:ind w:left="360"/>
        <w:jc w:val="both"/>
        <w:rPr>
          <w:rFonts w:ascii="Verdana" w:hAnsi="Verdana"/>
          <w:b/>
          <w:sz w:val="18"/>
          <w:szCs w:val="18"/>
        </w:rPr>
      </w:pPr>
    </w:p>
    <w:p w:rsidR="000C68B3" w:rsidP="007F4FB5" w:rsidRDefault="000C68B3" w14:paraId="1FD7C471" w14:textId="77777777">
      <w:pPr>
        <w:spacing w:line="360" w:lineRule="auto"/>
        <w:ind w:left="360"/>
        <w:jc w:val="both"/>
        <w:rPr>
          <w:rFonts w:ascii="Verdana" w:hAnsi="Verdana"/>
          <w:b/>
          <w:sz w:val="18"/>
          <w:szCs w:val="18"/>
        </w:rPr>
      </w:pPr>
    </w:p>
    <w:p w:rsidRPr="000C68B3" w:rsidR="00A15B58" w:rsidP="000C68B3" w:rsidRDefault="00A15B58" w14:paraId="6208E757" w14:textId="77777777">
      <w:pPr>
        <w:numPr>
          <w:ilvl w:val="0"/>
          <w:numId w:val="3"/>
        </w:numPr>
        <w:spacing w:line="360" w:lineRule="auto"/>
        <w:jc w:val="both"/>
        <w:rPr>
          <w:rFonts w:ascii="Verdana" w:hAnsi="Verdana"/>
          <w:i/>
          <w:iCs/>
          <w:sz w:val="18"/>
          <w:szCs w:val="18"/>
        </w:rPr>
      </w:pPr>
      <w:r w:rsidRPr="00677B5C">
        <w:rPr>
          <w:rFonts w:ascii="Verdana" w:hAnsi="Verdana"/>
          <w:b/>
          <w:bCs/>
          <w:sz w:val="18"/>
          <w:szCs w:val="18"/>
        </w:rPr>
        <w:lastRenderedPageBreak/>
        <w:t xml:space="preserve">Beoordeling bevoegdheid, subsidiariteit en proportionaliteit </w:t>
      </w:r>
    </w:p>
    <w:p w:rsidRPr="000C68B3" w:rsidR="00D31022" w:rsidRDefault="00076EDE" w14:paraId="3177894D" w14:textId="1F5CA9E6">
      <w:pPr>
        <w:pStyle w:val="Spreekpunten"/>
        <w:numPr>
          <w:ilvl w:val="0"/>
          <w:numId w:val="7"/>
        </w:numPr>
        <w:jc w:val="both"/>
        <w:rPr>
          <w:rFonts w:ascii="Verdana" w:hAnsi="Verdana"/>
          <w:i/>
          <w:iCs/>
          <w:sz w:val="18"/>
          <w:szCs w:val="18"/>
          <w:lang w:val="nl-NL" w:eastAsia="zh-CN"/>
        </w:rPr>
      </w:pPr>
      <w:r w:rsidRPr="00677B5C">
        <w:rPr>
          <w:rFonts w:ascii="Verdana" w:hAnsi="Verdana"/>
          <w:i/>
          <w:iCs/>
          <w:sz w:val="18"/>
          <w:szCs w:val="18"/>
          <w:lang w:val="nl-NL" w:eastAsia="zh-CN"/>
        </w:rPr>
        <w:t>B</w:t>
      </w:r>
      <w:r w:rsidRPr="00677B5C" w:rsidR="00A15B58">
        <w:rPr>
          <w:rFonts w:ascii="Verdana" w:hAnsi="Verdana"/>
          <w:i/>
          <w:iCs/>
          <w:sz w:val="18"/>
          <w:szCs w:val="18"/>
          <w:lang w:val="nl-NL" w:eastAsia="zh-CN"/>
        </w:rPr>
        <w:t>evoegdheid</w:t>
      </w:r>
    </w:p>
    <w:p w:rsidRPr="00CD2955" w:rsidR="00D31022" w:rsidP="007F4FB5" w:rsidRDefault="00621794" w14:paraId="51DB17A7" w14:textId="6BAF3AC0">
      <w:pPr>
        <w:tabs>
          <w:tab w:val="left" w:pos="0"/>
          <w:tab w:val="left" w:pos="340"/>
          <w:tab w:val="left" w:pos="680"/>
          <w:tab w:val="left" w:pos="1021"/>
          <w:tab w:val="left" w:pos="1361"/>
          <w:tab w:val="left" w:pos="1701"/>
          <w:tab w:val="left" w:pos="3402"/>
        </w:tabs>
        <w:spacing w:line="360" w:lineRule="auto"/>
        <w:jc w:val="both"/>
        <w:rPr>
          <w:rFonts w:ascii="Verdana" w:hAnsi="Verdana"/>
          <w:sz w:val="18"/>
          <w:szCs w:val="18"/>
        </w:rPr>
      </w:pPr>
      <w:r w:rsidRPr="00CC08BB">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CC08BB" w:rsidR="00D31022">
        <w:rPr>
          <w:rFonts w:ascii="Verdana" w:hAnsi="Verdana"/>
          <w:sz w:val="18"/>
          <w:szCs w:val="18"/>
        </w:rPr>
        <w:t xml:space="preserve">Het oordeel van het kabinet </w:t>
      </w:r>
      <w:r w:rsidR="00B334E7">
        <w:rPr>
          <w:rFonts w:ascii="Verdana" w:hAnsi="Verdana"/>
          <w:sz w:val="18"/>
          <w:szCs w:val="18"/>
        </w:rPr>
        <w:t>inzake de bevoegdheidsgrondslag</w:t>
      </w:r>
      <w:r w:rsidRPr="00CC08BB" w:rsidR="00D31022">
        <w:rPr>
          <w:rFonts w:ascii="Verdana" w:hAnsi="Verdana"/>
          <w:sz w:val="18"/>
          <w:szCs w:val="18"/>
        </w:rPr>
        <w:t xml:space="preserve"> is positief. </w:t>
      </w:r>
      <w:r w:rsidR="000A5329">
        <w:rPr>
          <w:rFonts w:ascii="Verdana" w:hAnsi="Verdana"/>
          <w:sz w:val="18"/>
          <w:szCs w:val="18"/>
        </w:rPr>
        <w:t>Het voorstel voor een Omnibus Digitaal is</w:t>
      </w:r>
      <w:r w:rsidRPr="00CC08BB" w:rsidR="00D31022">
        <w:rPr>
          <w:rFonts w:ascii="Verdana" w:hAnsi="Verdana"/>
          <w:sz w:val="18"/>
          <w:szCs w:val="18"/>
        </w:rPr>
        <w:t xml:space="preserve"> gebaseerd op </w:t>
      </w:r>
      <w:r w:rsidRPr="00CC08BB" w:rsidR="003F4769">
        <w:rPr>
          <w:rFonts w:ascii="Verdana" w:hAnsi="Verdana"/>
          <w:sz w:val="18"/>
          <w:szCs w:val="18"/>
        </w:rPr>
        <w:t>de artikelen 16 en 114 VWEU</w:t>
      </w:r>
      <w:r w:rsidR="000A5329">
        <w:rPr>
          <w:rFonts w:ascii="Verdana" w:hAnsi="Verdana"/>
          <w:sz w:val="18"/>
          <w:szCs w:val="18"/>
        </w:rPr>
        <w:t xml:space="preserve"> en het voorstel voor een Omnibus AI is</w:t>
      </w:r>
      <w:r w:rsidRPr="00CC08BB" w:rsidR="007E680C">
        <w:rPr>
          <w:rFonts w:ascii="Verdana" w:hAnsi="Verdana"/>
          <w:sz w:val="18"/>
          <w:szCs w:val="18"/>
        </w:rPr>
        <w:t xml:space="preserve"> gebaseerd op artikel</w:t>
      </w:r>
      <w:r w:rsidR="000A5329">
        <w:rPr>
          <w:rFonts w:ascii="Verdana" w:hAnsi="Verdana"/>
          <w:sz w:val="18"/>
          <w:szCs w:val="18"/>
        </w:rPr>
        <w:t xml:space="preserve"> </w:t>
      </w:r>
      <w:r w:rsidRPr="00CC08BB" w:rsidR="007E680C">
        <w:rPr>
          <w:rFonts w:ascii="Verdana" w:hAnsi="Verdana"/>
          <w:sz w:val="18"/>
          <w:szCs w:val="18"/>
        </w:rPr>
        <w:t>114 VWEU.</w:t>
      </w:r>
      <w:r w:rsidRPr="00CC08BB" w:rsidR="00D31022">
        <w:rPr>
          <w:rFonts w:ascii="Verdana" w:hAnsi="Verdana"/>
          <w:sz w:val="18"/>
          <w:szCs w:val="18"/>
        </w:rPr>
        <w:t xml:space="preserve"> </w:t>
      </w:r>
      <w:r w:rsidRPr="00CC08BB" w:rsidR="003F4769">
        <w:rPr>
          <w:rFonts w:ascii="Verdana" w:hAnsi="Verdana"/>
          <w:sz w:val="18"/>
          <w:szCs w:val="18"/>
        </w:rPr>
        <w:t>Artikel 16 VWEU</w:t>
      </w:r>
      <w:r w:rsidRPr="00CC08BB" w:rsidR="00D31022">
        <w:rPr>
          <w:rFonts w:ascii="Verdana" w:hAnsi="Verdana"/>
          <w:sz w:val="18"/>
          <w:szCs w:val="18"/>
        </w:rPr>
        <w:t xml:space="preserve"> geeft de EU de bevoegdheid </w:t>
      </w:r>
      <w:r w:rsidRPr="00CC08BB" w:rsidR="003F4769">
        <w:rPr>
          <w:rFonts w:ascii="Verdana" w:hAnsi="Verdana"/>
          <w:sz w:val="18"/>
          <w:szCs w:val="18"/>
        </w:rPr>
        <w:t>voorschriften vast te stellen inzake de bescherming van natuurlijke personen ten aanzien van de verwerking van persoonsgegevens door de instellingen, organen en instanties van de Unie, alsook door de lidstaten, bij de uitoefening van activiteiten die binnen het toepassingsgebied van het recht van de Unie vallen, alsmede de voorschriften betreffende het vrij verkeer van die gegevens</w:t>
      </w:r>
      <w:r w:rsidRPr="00CC08BB" w:rsidR="00D31022">
        <w:rPr>
          <w:rFonts w:ascii="Verdana" w:hAnsi="Verdana"/>
          <w:sz w:val="18"/>
          <w:szCs w:val="18"/>
        </w:rPr>
        <w:t xml:space="preserve">. </w:t>
      </w:r>
      <w:r w:rsidRPr="00CC08BB" w:rsidR="003F4769">
        <w:rPr>
          <w:rFonts w:ascii="Verdana" w:hAnsi="Verdana"/>
          <w:sz w:val="18"/>
          <w:szCs w:val="18"/>
        </w:rPr>
        <w:t xml:space="preserve">Artikel 114 VWEU geeft de EU de bevoegdheid maatregelen vast te stellen inzake de onderlinge aanpassing van de wettelijke en bestuursrechtelijke bepalingen van de lidstaten die de instelling en de werking van de interne markt betreffen. </w:t>
      </w:r>
      <w:r w:rsidRPr="00CC08BB" w:rsidR="00D31022">
        <w:rPr>
          <w:rFonts w:ascii="Verdana" w:hAnsi="Verdana"/>
          <w:sz w:val="18"/>
          <w:szCs w:val="18"/>
        </w:rPr>
        <w:t>Het kabinet kan zich vinden in deze rechtsgrondslag</w:t>
      </w:r>
      <w:r w:rsidR="000A5329">
        <w:rPr>
          <w:rFonts w:ascii="Verdana" w:hAnsi="Verdana"/>
          <w:sz w:val="18"/>
          <w:szCs w:val="18"/>
        </w:rPr>
        <w:t>en</w:t>
      </w:r>
      <w:r w:rsidRPr="00CC08BB" w:rsidR="00116302">
        <w:rPr>
          <w:rFonts w:ascii="Verdana" w:hAnsi="Verdana"/>
          <w:sz w:val="18"/>
          <w:szCs w:val="18"/>
        </w:rPr>
        <w:t xml:space="preserve">. </w:t>
      </w:r>
      <w:r w:rsidRPr="00CC08BB" w:rsidR="008113FB">
        <w:rPr>
          <w:rFonts w:ascii="Verdana" w:hAnsi="Verdana"/>
          <w:sz w:val="18"/>
          <w:szCs w:val="18"/>
        </w:rPr>
        <w:t xml:space="preserve">Voor zover het gaat om de verwerking van persoonsgegevens geldt dat </w:t>
      </w:r>
      <w:r w:rsidRPr="0070575C" w:rsidR="00B40371">
        <w:rPr>
          <w:rFonts w:ascii="Verdana" w:hAnsi="Verdana"/>
          <w:sz w:val="18"/>
          <w:szCs w:val="18"/>
        </w:rPr>
        <w:t>er</w:t>
      </w:r>
      <w:r w:rsidRPr="00CC08BB" w:rsidR="00D31022">
        <w:rPr>
          <w:rFonts w:ascii="Verdana" w:hAnsi="Verdana"/>
          <w:sz w:val="18"/>
          <w:szCs w:val="18"/>
        </w:rPr>
        <w:t xml:space="preserve"> sprake</w:t>
      </w:r>
      <w:r w:rsidR="00B40371">
        <w:rPr>
          <w:rFonts w:ascii="Verdana" w:hAnsi="Verdana"/>
          <w:sz w:val="18"/>
          <w:szCs w:val="18"/>
        </w:rPr>
        <w:t xml:space="preserve"> is</w:t>
      </w:r>
      <w:r w:rsidRPr="00CC08BB" w:rsidR="00D31022">
        <w:rPr>
          <w:rFonts w:ascii="Verdana" w:hAnsi="Verdana"/>
          <w:sz w:val="18"/>
          <w:szCs w:val="18"/>
        </w:rPr>
        <w:t xml:space="preserve"> van een gedeelde </w:t>
      </w:r>
      <w:r w:rsidR="005517F5">
        <w:rPr>
          <w:rFonts w:ascii="Verdana" w:hAnsi="Verdana"/>
          <w:sz w:val="18"/>
          <w:szCs w:val="18"/>
        </w:rPr>
        <w:t>bevoegdheid</w:t>
      </w:r>
      <w:r w:rsidRPr="00CC08BB" w:rsidR="00D31022">
        <w:rPr>
          <w:rFonts w:ascii="Verdana" w:hAnsi="Verdana"/>
          <w:sz w:val="18"/>
          <w:szCs w:val="18"/>
        </w:rPr>
        <w:t xml:space="preserve"> tussen de EU en de lidstaten </w:t>
      </w:r>
      <w:r w:rsidRPr="00CC08BB" w:rsidR="00116302">
        <w:rPr>
          <w:rFonts w:ascii="Verdana" w:hAnsi="Verdana"/>
          <w:sz w:val="18"/>
          <w:szCs w:val="18"/>
        </w:rPr>
        <w:t>op grond van</w:t>
      </w:r>
      <w:r w:rsidRPr="00CC08BB" w:rsidR="00D31022">
        <w:rPr>
          <w:rFonts w:ascii="Verdana" w:hAnsi="Verdana"/>
          <w:sz w:val="18"/>
          <w:szCs w:val="18"/>
        </w:rPr>
        <w:t xml:space="preserve"> artikel </w:t>
      </w:r>
      <w:r w:rsidRPr="00CC08BB" w:rsidR="008113FB">
        <w:rPr>
          <w:rFonts w:ascii="Verdana" w:hAnsi="Verdana"/>
          <w:sz w:val="18"/>
          <w:szCs w:val="18"/>
        </w:rPr>
        <w:t xml:space="preserve">4, </w:t>
      </w:r>
      <w:r w:rsidRPr="0070575C" w:rsidR="00B40371">
        <w:rPr>
          <w:rFonts w:ascii="Verdana" w:hAnsi="Verdana"/>
          <w:sz w:val="18"/>
          <w:szCs w:val="18"/>
        </w:rPr>
        <w:t>eerste</w:t>
      </w:r>
      <w:r w:rsidRPr="00CC08BB" w:rsidR="008113FB">
        <w:rPr>
          <w:rFonts w:ascii="Verdana" w:hAnsi="Verdana"/>
          <w:sz w:val="18"/>
          <w:szCs w:val="18"/>
        </w:rPr>
        <w:t xml:space="preserve"> lid, </w:t>
      </w:r>
      <w:r w:rsidRPr="00CC08BB" w:rsidR="00D31022">
        <w:rPr>
          <w:rFonts w:ascii="Verdana" w:hAnsi="Verdana"/>
          <w:sz w:val="18"/>
          <w:szCs w:val="18"/>
        </w:rPr>
        <w:t xml:space="preserve">VWEU. </w:t>
      </w:r>
      <w:r w:rsidRPr="00CC08BB" w:rsidR="003F4769">
        <w:rPr>
          <w:rFonts w:ascii="Verdana" w:hAnsi="Verdana"/>
          <w:sz w:val="18"/>
          <w:szCs w:val="18"/>
        </w:rPr>
        <w:t>Op grond van artikel 4, tweede lid, onder a, VWEU hebben de EU en de lidstaten een gedeelde bevoegdheid op het gebied van de interne markt.</w:t>
      </w:r>
    </w:p>
    <w:p w:rsidR="00D31022" w:rsidP="007F4FB5" w:rsidRDefault="00D31022" w14:paraId="5D2742D9" w14:textId="77777777">
      <w:pPr>
        <w:pStyle w:val="Spreekpunten"/>
        <w:numPr>
          <w:ilvl w:val="0"/>
          <w:numId w:val="0"/>
        </w:numPr>
        <w:ind w:left="360"/>
        <w:jc w:val="both"/>
        <w:rPr>
          <w:rFonts w:ascii="Verdana" w:hAnsi="Verdana"/>
          <w:i/>
          <w:iCs/>
          <w:sz w:val="18"/>
          <w:szCs w:val="18"/>
          <w:lang w:val="nl-NL" w:eastAsia="zh-CN"/>
        </w:rPr>
      </w:pPr>
    </w:p>
    <w:p w:rsidRPr="000C68B3" w:rsidR="00A15B58" w:rsidRDefault="00076EDE" w14:paraId="463C6F39" w14:textId="77777777">
      <w:pPr>
        <w:pStyle w:val="Spreekpunten"/>
        <w:numPr>
          <w:ilvl w:val="0"/>
          <w:numId w:val="7"/>
        </w:numPr>
        <w:jc w:val="both"/>
        <w:rPr>
          <w:rFonts w:ascii="Verdana" w:hAnsi="Verdana"/>
          <w:i/>
          <w:iCs/>
          <w:sz w:val="18"/>
          <w:szCs w:val="18"/>
          <w:lang w:val="nl-NL" w:eastAsia="zh-CN"/>
        </w:rPr>
      </w:pPr>
      <w:r w:rsidRPr="3895C9C7">
        <w:rPr>
          <w:rFonts w:ascii="Verdana" w:hAnsi="Verdana"/>
          <w:i/>
          <w:iCs/>
          <w:sz w:val="18"/>
          <w:szCs w:val="18"/>
          <w:lang w:val="nl-NL" w:eastAsia="zh-CN"/>
        </w:rPr>
        <w:t>S</w:t>
      </w:r>
      <w:r w:rsidRPr="3895C9C7" w:rsidR="00A15B58">
        <w:rPr>
          <w:rFonts w:ascii="Verdana" w:hAnsi="Verdana"/>
          <w:i/>
          <w:iCs/>
          <w:sz w:val="18"/>
          <w:szCs w:val="18"/>
          <w:lang w:val="nl-NL" w:eastAsia="zh-CN"/>
        </w:rPr>
        <w:t>ubsidiariteit</w:t>
      </w:r>
    </w:p>
    <w:p w:rsidR="00297191" w:rsidP="007F4FB5" w:rsidRDefault="008451FA" w14:paraId="145B0B0C" w14:textId="77777777">
      <w:pPr>
        <w:pStyle w:val="Spreekpunten"/>
        <w:numPr>
          <w:ilvl w:val="0"/>
          <w:numId w:val="0"/>
        </w:numPr>
        <w:jc w:val="both"/>
        <w:rPr>
          <w:rFonts w:ascii="Verdana" w:hAnsi="Verdana"/>
          <w:sz w:val="18"/>
          <w:szCs w:val="18"/>
          <w:lang w:val="nl-NL" w:eastAsia="zh-CN"/>
        </w:rPr>
      </w:pPr>
      <w:r w:rsidRPr="00CC08BB">
        <w:rPr>
          <w:rFonts w:ascii="Verdana" w:hAnsi="Verdana"/>
          <w:sz w:val="18"/>
          <w:szCs w:val="18"/>
          <w:lang w:val="nl-NL" w:eastAsia="zh-CN"/>
        </w:rPr>
        <w:t xml:space="preserve">Als onderdeel van de toets of de EU mag optreden conform de EU-verdragen toetst het kabinet de </w:t>
      </w:r>
      <w:r w:rsidRPr="00CC08BB" w:rsidR="009D6A15">
        <w:rPr>
          <w:rFonts w:ascii="Verdana" w:hAnsi="Verdana"/>
          <w:sz w:val="18"/>
          <w:szCs w:val="18"/>
          <w:lang w:val="nl-NL" w:eastAsia="zh-CN"/>
        </w:rPr>
        <w:t>subsidiariteit</w:t>
      </w:r>
      <w:r w:rsidRPr="00CC08BB">
        <w:rPr>
          <w:rFonts w:ascii="Verdana" w:hAnsi="Verdana"/>
          <w:sz w:val="18"/>
          <w:szCs w:val="18"/>
          <w:lang w:val="nl-NL" w:eastAsia="zh-CN"/>
        </w:rPr>
        <w:t xml:space="preserve"> van het optreden van de Commissie. Dit houdt in dat het kabinet op de gebieden</w:t>
      </w:r>
      <w:r w:rsidRPr="00CC08BB" w:rsidR="00F56BC1">
        <w:rPr>
          <w:rFonts w:ascii="Verdana" w:hAnsi="Verdana"/>
          <w:sz w:val="18"/>
          <w:szCs w:val="18"/>
          <w:lang w:val="nl-NL" w:eastAsia="zh-CN"/>
        </w:rPr>
        <w:t xml:space="preserve">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w:t>
      </w:r>
      <w:r w:rsidRPr="00CC08BB" w:rsidR="009D6A15">
        <w:rPr>
          <w:rFonts w:ascii="Verdana" w:hAnsi="Verdana"/>
          <w:sz w:val="18"/>
          <w:szCs w:val="18"/>
          <w:lang w:val="nl-NL" w:eastAsia="zh-CN"/>
        </w:rPr>
        <w:t xml:space="preserve"> de omvang of de gevolgen van het overwogen optreden beter door de Unie kan worden bereikt (het subsidiariteitsbeginsel). </w:t>
      </w:r>
    </w:p>
    <w:p w:rsidR="00297191" w:rsidP="007F4FB5" w:rsidRDefault="00297191" w14:paraId="5C724311" w14:textId="77777777">
      <w:pPr>
        <w:pStyle w:val="Spreekpunten"/>
        <w:numPr>
          <w:ilvl w:val="0"/>
          <w:numId w:val="0"/>
        </w:numPr>
        <w:jc w:val="both"/>
        <w:rPr>
          <w:rFonts w:ascii="Verdana" w:hAnsi="Verdana"/>
          <w:sz w:val="18"/>
          <w:szCs w:val="18"/>
          <w:lang w:val="nl-NL" w:eastAsia="zh-CN"/>
        </w:rPr>
      </w:pPr>
    </w:p>
    <w:p w:rsidR="00D31022" w:rsidP="007F4FB5" w:rsidRDefault="00D31022" w14:paraId="35CBA903" w14:textId="6E524F36">
      <w:pPr>
        <w:pStyle w:val="Spreekpunten"/>
        <w:numPr>
          <w:ilvl w:val="0"/>
          <w:numId w:val="0"/>
        </w:numPr>
        <w:jc w:val="both"/>
        <w:rPr>
          <w:rFonts w:ascii="Verdana" w:hAnsi="Verdana"/>
          <w:sz w:val="18"/>
          <w:szCs w:val="18"/>
          <w:lang w:val="nl-NL" w:eastAsia="zh-CN"/>
        </w:rPr>
      </w:pPr>
      <w:r w:rsidRPr="00CC08BB">
        <w:rPr>
          <w:rFonts w:ascii="Verdana" w:hAnsi="Verdana"/>
          <w:sz w:val="18"/>
          <w:szCs w:val="18"/>
          <w:lang w:val="nl-NL" w:eastAsia="zh-CN"/>
        </w:rPr>
        <w:t xml:space="preserve">Het oordeel van het kabinet is </w:t>
      </w:r>
      <w:r w:rsidRPr="00CC08BB" w:rsidR="0028269E">
        <w:rPr>
          <w:rFonts w:ascii="Verdana" w:hAnsi="Verdana"/>
          <w:sz w:val="18"/>
          <w:szCs w:val="18"/>
          <w:lang w:val="nl-NL" w:eastAsia="zh-CN"/>
        </w:rPr>
        <w:t>positief</w:t>
      </w:r>
      <w:r w:rsidR="00297191">
        <w:rPr>
          <w:rFonts w:ascii="Verdana" w:hAnsi="Verdana"/>
          <w:sz w:val="18"/>
          <w:szCs w:val="18"/>
          <w:lang w:val="nl-NL" w:eastAsia="zh-CN"/>
        </w:rPr>
        <w:t xml:space="preserve">, met </w:t>
      </w:r>
      <w:r w:rsidR="005517F5">
        <w:rPr>
          <w:rFonts w:ascii="Verdana" w:hAnsi="Verdana"/>
          <w:sz w:val="18"/>
          <w:szCs w:val="18"/>
          <w:lang w:val="nl-NL" w:eastAsia="zh-CN"/>
        </w:rPr>
        <w:t>een</w:t>
      </w:r>
      <w:r w:rsidR="00297191">
        <w:rPr>
          <w:rFonts w:ascii="Verdana" w:hAnsi="Verdana"/>
          <w:sz w:val="18"/>
          <w:szCs w:val="18"/>
          <w:lang w:val="nl-NL" w:eastAsia="zh-CN"/>
        </w:rPr>
        <w:t xml:space="preserve"> kanttekening</w:t>
      </w:r>
      <w:r w:rsidRPr="00CC08BB">
        <w:rPr>
          <w:rFonts w:ascii="Verdana" w:hAnsi="Verdana"/>
          <w:sz w:val="18"/>
          <w:szCs w:val="18"/>
          <w:lang w:val="nl-NL" w:eastAsia="zh-CN"/>
        </w:rPr>
        <w:t xml:space="preserve">. </w:t>
      </w:r>
      <w:r w:rsidR="00820344">
        <w:rPr>
          <w:rFonts w:ascii="Verdana" w:hAnsi="Verdana"/>
          <w:sz w:val="18"/>
          <w:szCs w:val="18"/>
          <w:lang w:val="nl-NL" w:eastAsia="zh-CN"/>
        </w:rPr>
        <w:t>Het doel van de voorstellen is het verlagen van regeldruk</w:t>
      </w:r>
      <w:r w:rsidRPr="00CC08BB" w:rsidR="0028269E">
        <w:rPr>
          <w:rFonts w:ascii="Verdana" w:hAnsi="Verdana"/>
          <w:sz w:val="18"/>
          <w:szCs w:val="18"/>
          <w:lang w:val="nl-NL" w:eastAsia="zh-CN"/>
        </w:rPr>
        <w:t xml:space="preserve">. </w:t>
      </w:r>
      <w:r w:rsidRPr="00CC08BB">
        <w:rPr>
          <w:rFonts w:ascii="Verdana" w:hAnsi="Verdana"/>
          <w:sz w:val="18"/>
          <w:szCs w:val="18"/>
          <w:lang w:val="nl-NL" w:eastAsia="zh-CN"/>
        </w:rPr>
        <w:t xml:space="preserve">Gezien </w:t>
      </w:r>
      <w:r w:rsidR="00820344">
        <w:rPr>
          <w:rFonts w:ascii="Verdana" w:hAnsi="Verdana"/>
          <w:sz w:val="18"/>
          <w:szCs w:val="18"/>
          <w:lang w:val="nl-NL" w:eastAsia="zh-CN"/>
        </w:rPr>
        <w:t xml:space="preserve">de onderwerpen data, AI en digitale diensten grensoverschrijdend van aard zijn, </w:t>
      </w:r>
      <w:r w:rsidRPr="00CC08BB">
        <w:rPr>
          <w:rFonts w:ascii="Verdana" w:hAnsi="Verdana"/>
          <w:sz w:val="18"/>
          <w:szCs w:val="18"/>
          <w:lang w:val="nl-NL" w:eastAsia="zh-CN"/>
        </w:rPr>
        <w:t xml:space="preserve">kan dit </w:t>
      </w:r>
      <w:r w:rsidRPr="00CC08BB" w:rsidR="001B278A">
        <w:rPr>
          <w:rFonts w:ascii="Verdana" w:hAnsi="Verdana"/>
          <w:sz w:val="18"/>
          <w:szCs w:val="18"/>
          <w:lang w:val="nl-NL" w:eastAsia="zh-CN"/>
        </w:rPr>
        <w:t>onvoldoende</w:t>
      </w:r>
      <w:r w:rsidRPr="00CC08BB">
        <w:rPr>
          <w:rFonts w:ascii="Verdana" w:hAnsi="Verdana"/>
          <w:sz w:val="18"/>
          <w:szCs w:val="18"/>
          <w:lang w:val="nl-NL" w:eastAsia="zh-CN"/>
        </w:rPr>
        <w:t xml:space="preserve"> door de lidstaten op centraal, regionaal of lokaal niveau worden verwezenlijkt, daarom is een EU-aanpak nodig. Door </w:t>
      </w:r>
      <w:r w:rsidRPr="00CC08BB" w:rsidR="001B278A">
        <w:rPr>
          <w:rFonts w:ascii="Verdana" w:hAnsi="Verdana"/>
          <w:sz w:val="18"/>
          <w:szCs w:val="18"/>
          <w:lang w:val="nl-NL" w:eastAsia="zh-CN"/>
        </w:rPr>
        <w:t xml:space="preserve">duidelijkere en simpelere regels </w:t>
      </w:r>
      <w:r w:rsidRPr="00CC08BB">
        <w:rPr>
          <w:rFonts w:ascii="Verdana" w:hAnsi="Verdana"/>
          <w:sz w:val="18"/>
          <w:szCs w:val="18"/>
          <w:lang w:val="nl-NL" w:eastAsia="zh-CN"/>
        </w:rPr>
        <w:t xml:space="preserve">wordt het gelijk speelveld op het terrein van </w:t>
      </w:r>
      <w:r w:rsidRPr="00CC08BB" w:rsidR="001B278A">
        <w:rPr>
          <w:rFonts w:ascii="Verdana" w:hAnsi="Verdana"/>
          <w:sz w:val="18"/>
          <w:szCs w:val="18"/>
          <w:lang w:val="nl-NL" w:eastAsia="zh-CN"/>
        </w:rPr>
        <w:t xml:space="preserve">data, AI en digitale diensten bovendien </w:t>
      </w:r>
      <w:r w:rsidRPr="00CC08BB">
        <w:rPr>
          <w:rFonts w:ascii="Verdana" w:hAnsi="Verdana"/>
          <w:sz w:val="18"/>
          <w:szCs w:val="18"/>
          <w:lang w:val="nl-NL" w:eastAsia="zh-CN"/>
        </w:rPr>
        <w:t>verbeterd</w:t>
      </w:r>
      <w:r w:rsidRPr="00CC08BB" w:rsidR="001B278A">
        <w:rPr>
          <w:rFonts w:ascii="Verdana" w:hAnsi="Verdana"/>
          <w:sz w:val="18"/>
          <w:szCs w:val="18"/>
          <w:lang w:val="nl-NL" w:eastAsia="zh-CN"/>
        </w:rPr>
        <w:t xml:space="preserve">. </w:t>
      </w:r>
      <w:r w:rsidR="00820344">
        <w:rPr>
          <w:rFonts w:ascii="Verdana" w:hAnsi="Verdana"/>
          <w:sz w:val="18"/>
          <w:szCs w:val="18"/>
          <w:lang w:val="nl-NL" w:eastAsia="zh-CN"/>
        </w:rPr>
        <w:t xml:space="preserve">Daarnaast kan aanpassing van EU-wetgeving alleen op EU-niveau plaatsvinden. </w:t>
      </w:r>
      <w:r w:rsidRPr="00CC08BB">
        <w:rPr>
          <w:rFonts w:ascii="Verdana" w:hAnsi="Verdana"/>
          <w:sz w:val="18"/>
          <w:szCs w:val="18"/>
          <w:lang w:val="nl-NL" w:eastAsia="zh-CN"/>
        </w:rPr>
        <w:t xml:space="preserve">Om die redenen is optreden op het niveau van de EU gerechtvaardigd. </w:t>
      </w:r>
    </w:p>
    <w:p w:rsidRPr="00CC08BB" w:rsidR="00297191" w:rsidP="007F4FB5" w:rsidRDefault="00297191" w14:paraId="4FE5EECA" w14:textId="77777777">
      <w:pPr>
        <w:pStyle w:val="Spreekpunten"/>
        <w:numPr>
          <w:ilvl w:val="0"/>
          <w:numId w:val="0"/>
        </w:numPr>
        <w:jc w:val="both"/>
        <w:rPr>
          <w:rFonts w:ascii="Verdana" w:hAnsi="Verdana"/>
          <w:sz w:val="18"/>
          <w:szCs w:val="18"/>
          <w:lang w:val="nl-NL" w:eastAsia="zh-CN"/>
        </w:rPr>
      </w:pPr>
    </w:p>
    <w:p w:rsidR="009C22BD" w:rsidP="007F4FB5" w:rsidRDefault="009C22BD" w14:paraId="1D1B3E19" w14:textId="66B5B8AF">
      <w:pPr>
        <w:pStyle w:val="Spreekpunten"/>
        <w:numPr>
          <w:ilvl w:val="0"/>
          <w:numId w:val="0"/>
        </w:numPr>
        <w:jc w:val="both"/>
        <w:rPr>
          <w:rFonts w:ascii="Verdana" w:hAnsi="Verdana"/>
          <w:sz w:val="18"/>
          <w:szCs w:val="18"/>
          <w:lang w:val="nl-NL" w:eastAsia="zh-CN"/>
        </w:rPr>
      </w:pPr>
      <w:r w:rsidRPr="00CC08BB">
        <w:rPr>
          <w:rFonts w:ascii="Verdana" w:hAnsi="Verdana"/>
          <w:sz w:val="18"/>
          <w:szCs w:val="18"/>
          <w:lang w:val="nl-NL" w:eastAsia="zh-CN"/>
        </w:rPr>
        <w:t>Alhoewel het optreden op EU-niveau voor het verlagen van regeldruk</w:t>
      </w:r>
      <w:r w:rsidR="00297191">
        <w:rPr>
          <w:rFonts w:ascii="Verdana" w:hAnsi="Verdana"/>
          <w:sz w:val="18"/>
          <w:szCs w:val="18"/>
          <w:lang w:val="nl-NL" w:eastAsia="zh-CN"/>
        </w:rPr>
        <w:t xml:space="preserve"> in het algemeen</w:t>
      </w:r>
      <w:r w:rsidRPr="00CC08BB">
        <w:rPr>
          <w:rFonts w:ascii="Verdana" w:hAnsi="Verdana"/>
          <w:sz w:val="18"/>
          <w:szCs w:val="18"/>
          <w:lang w:val="nl-NL" w:eastAsia="zh-CN"/>
        </w:rPr>
        <w:t xml:space="preserve"> gerechtvaardigd is, heeft het kabinet specifiek over het voorstel</w:t>
      </w:r>
      <w:r w:rsidR="00820344">
        <w:rPr>
          <w:rFonts w:ascii="Verdana" w:hAnsi="Verdana"/>
          <w:sz w:val="18"/>
          <w:szCs w:val="18"/>
          <w:lang w:val="nl-NL" w:eastAsia="zh-CN"/>
        </w:rPr>
        <w:t xml:space="preserve"> in de Omnibus Digitaal</w:t>
      </w:r>
      <w:r w:rsidRPr="00CC08BB">
        <w:rPr>
          <w:rFonts w:ascii="Verdana" w:hAnsi="Verdana"/>
          <w:sz w:val="18"/>
          <w:szCs w:val="18"/>
          <w:lang w:val="nl-NL" w:eastAsia="zh-CN"/>
        </w:rPr>
        <w:t xml:space="preserve"> </w:t>
      </w:r>
      <w:r w:rsidR="005517F5">
        <w:rPr>
          <w:rFonts w:ascii="Verdana" w:hAnsi="Verdana"/>
          <w:sz w:val="18"/>
          <w:szCs w:val="18"/>
          <w:lang w:val="nl-NL" w:eastAsia="zh-CN"/>
        </w:rPr>
        <w:t xml:space="preserve">om </w:t>
      </w:r>
      <w:r w:rsidRPr="00CC08BB">
        <w:rPr>
          <w:rFonts w:ascii="Verdana" w:hAnsi="Verdana"/>
          <w:sz w:val="18"/>
          <w:szCs w:val="18"/>
          <w:lang w:val="nl-NL" w:eastAsia="zh-CN"/>
        </w:rPr>
        <w:t xml:space="preserve">een Europees meldpunt in te richten wel zorgen over de subsidiariteit. </w:t>
      </w:r>
      <w:r w:rsidRPr="00CC08BB" w:rsidR="00117290">
        <w:rPr>
          <w:rFonts w:ascii="Verdana" w:hAnsi="Verdana"/>
          <w:sz w:val="18"/>
          <w:szCs w:val="18"/>
          <w:lang w:val="nl-NL" w:eastAsia="zh-CN"/>
        </w:rPr>
        <w:t>Het</w:t>
      </w:r>
      <w:r w:rsidRPr="00CC08BB">
        <w:rPr>
          <w:rFonts w:ascii="Verdana" w:hAnsi="Verdana"/>
          <w:sz w:val="18"/>
          <w:szCs w:val="18"/>
          <w:lang w:val="nl-NL" w:eastAsia="zh-CN"/>
        </w:rPr>
        <w:t xml:space="preserve"> </w:t>
      </w:r>
      <w:r w:rsidRPr="00CC08BB" w:rsidR="00117290">
        <w:rPr>
          <w:rFonts w:ascii="Verdana" w:hAnsi="Verdana"/>
          <w:sz w:val="18"/>
          <w:szCs w:val="18"/>
          <w:lang w:val="nl-NL" w:eastAsia="zh-CN"/>
        </w:rPr>
        <w:t xml:space="preserve">specifieke doel van </w:t>
      </w:r>
      <w:r w:rsidRPr="00CC08BB">
        <w:rPr>
          <w:rFonts w:ascii="Verdana" w:hAnsi="Verdana"/>
          <w:sz w:val="18"/>
          <w:szCs w:val="18"/>
          <w:lang w:val="nl-NL" w:eastAsia="zh-CN"/>
        </w:rPr>
        <w:t xml:space="preserve">versimpelen en stroomlijnen van de verschillende meldplichten </w:t>
      </w:r>
      <w:r w:rsidRPr="00CC08BB" w:rsidR="00117290">
        <w:rPr>
          <w:rFonts w:ascii="Verdana" w:hAnsi="Verdana"/>
          <w:sz w:val="18"/>
          <w:szCs w:val="18"/>
          <w:lang w:val="nl-NL" w:eastAsia="zh-CN"/>
        </w:rPr>
        <w:t xml:space="preserve">uit (cyber)wetgeving kan </w:t>
      </w:r>
      <w:r w:rsidRPr="00CC08BB">
        <w:rPr>
          <w:rFonts w:ascii="Verdana" w:hAnsi="Verdana"/>
          <w:sz w:val="18"/>
          <w:szCs w:val="18"/>
          <w:lang w:val="nl-NL" w:eastAsia="zh-CN"/>
        </w:rPr>
        <w:t xml:space="preserve">voor een groot deel </w:t>
      </w:r>
      <w:r w:rsidR="00564D95">
        <w:rPr>
          <w:rFonts w:ascii="Verdana" w:hAnsi="Verdana"/>
          <w:sz w:val="18"/>
          <w:szCs w:val="18"/>
          <w:lang w:val="nl-NL" w:eastAsia="zh-CN"/>
        </w:rPr>
        <w:t xml:space="preserve">ook zonder dit vergaande middel bereikt worden en </w:t>
      </w:r>
      <w:r w:rsidRPr="00CC08BB" w:rsidDel="0096420A" w:rsidR="00564D95">
        <w:rPr>
          <w:rFonts w:ascii="Verdana" w:hAnsi="Verdana"/>
          <w:sz w:val="18"/>
          <w:szCs w:val="18"/>
          <w:lang w:val="nl-NL" w:eastAsia="zh-CN"/>
        </w:rPr>
        <w:t xml:space="preserve">ook </w:t>
      </w:r>
      <w:r w:rsidRPr="00CC08BB">
        <w:rPr>
          <w:rFonts w:ascii="Verdana" w:hAnsi="Verdana"/>
          <w:sz w:val="18"/>
          <w:szCs w:val="18"/>
          <w:lang w:val="nl-NL" w:eastAsia="zh-CN"/>
        </w:rPr>
        <w:t xml:space="preserve">op nationaal niveau door lidstaten </w:t>
      </w:r>
      <w:r w:rsidRPr="00CC08BB">
        <w:rPr>
          <w:rFonts w:ascii="Verdana" w:hAnsi="Verdana"/>
          <w:sz w:val="18"/>
          <w:szCs w:val="18"/>
          <w:lang w:val="nl-NL" w:eastAsia="zh-CN"/>
        </w:rPr>
        <w:lastRenderedPageBreak/>
        <w:t xml:space="preserve">worden opgelost. </w:t>
      </w:r>
      <w:r w:rsidRPr="00564D95" w:rsidR="00564D95">
        <w:rPr>
          <w:rFonts w:ascii="Verdana" w:hAnsi="Verdana"/>
          <w:sz w:val="18"/>
          <w:szCs w:val="18"/>
          <w:lang w:val="nl-NL" w:eastAsia="zh-CN"/>
        </w:rPr>
        <w:t xml:space="preserve">Zo zal de grootste groep entiteiten onder de CER- en de NIS2-richtlijn niet </w:t>
      </w:r>
      <w:r w:rsidRPr="00CC08BB">
        <w:rPr>
          <w:rFonts w:ascii="Verdana" w:hAnsi="Verdana"/>
          <w:sz w:val="18"/>
          <w:szCs w:val="18"/>
          <w:lang w:val="nl-NL" w:eastAsia="zh-CN"/>
        </w:rPr>
        <w:t xml:space="preserve">grensoverschrijdend </w:t>
      </w:r>
      <w:r w:rsidR="00564D95">
        <w:rPr>
          <w:rFonts w:ascii="Verdana" w:hAnsi="Verdana"/>
          <w:sz w:val="18"/>
          <w:szCs w:val="18"/>
          <w:lang w:val="nl-NL" w:eastAsia="zh-CN"/>
        </w:rPr>
        <w:t xml:space="preserve">opereren. Deze partijen hebben voldoende aan </w:t>
      </w:r>
      <w:r w:rsidRPr="00CC08BB">
        <w:rPr>
          <w:rFonts w:ascii="Verdana" w:hAnsi="Verdana"/>
          <w:sz w:val="18"/>
          <w:szCs w:val="18"/>
          <w:lang w:val="nl-NL" w:eastAsia="zh-CN"/>
        </w:rPr>
        <w:t>het simplificeren van rapportageverplichtingen en een meldpunt op nationaal niveau. Bovendien wordt er door lidstaten in diverse Europese expertgroepen, waaronder de NIS Cooperation Group, reeds samengewerkt om dit doel te bereiken</w:t>
      </w:r>
      <w:r w:rsidR="00297191">
        <w:rPr>
          <w:rFonts w:ascii="Verdana" w:hAnsi="Verdana"/>
          <w:sz w:val="18"/>
          <w:szCs w:val="18"/>
          <w:lang w:val="nl-NL" w:eastAsia="zh-CN"/>
        </w:rPr>
        <w:t>.</w:t>
      </w:r>
    </w:p>
    <w:p w:rsidRPr="00CC08BB" w:rsidR="00297191" w:rsidP="007F4FB5" w:rsidRDefault="00297191" w14:paraId="2E8477D0" w14:textId="77777777">
      <w:pPr>
        <w:pStyle w:val="Spreekpunten"/>
        <w:numPr>
          <w:ilvl w:val="0"/>
          <w:numId w:val="0"/>
        </w:numPr>
        <w:jc w:val="both"/>
        <w:rPr>
          <w:rFonts w:ascii="Verdana" w:hAnsi="Verdana"/>
          <w:sz w:val="18"/>
          <w:szCs w:val="18"/>
          <w:lang w:val="nl-NL" w:eastAsia="zh-CN"/>
        </w:rPr>
      </w:pPr>
    </w:p>
    <w:p w:rsidRPr="000C68B3" w:rsidR="00A15B58" w:rsidRDefault="00076EDE" w14:paraId="15E32131" w14:textId="77777777">
      <w:pPr>
        <w:pStyle w:val="Spreekpunten"/>
        <w:numPr>
          <w:ilvl w:val="0"/>
          <w:numId w:val="7"/>
        </w:numPr>
        <w:jc w:val="both"/>
        <w:rPr>
          <w:rFonts w:ascii="Verdana" w:hAnsi="Verdana"/>
          <w:i/>
          <w:iCs/>
          <w:sz w:val="18"/>
          <w:szCs w:val="18"/>
          <w:lang w:val="nl-NL" w:eastAsia="zh-CN"/>
        </w:rPr>
      </w:pPr>
      <w:r w:rsidRPr="3895C9C7">
        <w:rPr>
          <w:rFonts w:ascii="Verdana" w:hAnsi="Verdana"/>
          <w:i/>
          <w:iCs/>
          <w:sz w:val="18"/>
          <w:szCs w:val="18"/>
          <w:lang w:val="nl-NL" w:eastAsia="zh-CN"/>
        </w:rPr>
        <w:t>P</w:t>
      </w:r>
      <w:r w:rsidRPr="3895C9C7" w:rsidR="00A15B58">
        <w:rPr>
          <w:rFonts w:ascii="Verdana" w:hAnsi="Verdana"/>
          <w:i/>
          <w:iCs/>
          <w:sz w:val="18"/>
          <w:szCs w:val="18"/>
          <w:lang w:val="nl-NL" w:eastAsia="zh-CN"/>
        </w:rPr>
        <w:t>roportionaliteit</w:t>
      </w:r>
    </w:p>
    <w:p w:rsidRPr="008E7739" w:rsidR="00D31022" w:rsidP="007F4FB5" w:rsidRDefault="00A12AAA" w14:paraId="68855F88" w14:textId="4B0770C2">
      <w:pPr>
        <w:pStyle w:val="Spreekpunten"/>
        <w:numPr>
          <w:ilvl w:val="0"/>
          <w:numId w:val="0"/>
        </w:numPr>
        <w:jc w:val="both"/>
        <w:rPr>
          <w:rFonts w:ascii="Verdana" w:hAnsi="Verdana"/>
          <w:sz w:val="18"/>
          <w:szCs w:val="18"/>
          <w:lang w:val="nl-NL" w:eastAsia="zh-CN"/>
        </w:rPr>
      </w:pPr>
      <w:r w:rsidRPr="00CC08BB">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Del="006B1D11" w:rsidR="005A4735">
        <w:rPr>
          <w:rFonts w:ascii="Verdana" w:hAnsi="Verdana"/>
          <w:sz w:val="18"/>
          <w:szCs w:val="18"/>
          <w:lang w:val="nl-NL" w:eastAsia="zh-CN"/>
        </w:rPr>
        <w:t xml:space="preserve">Het oordeel van het kabinet over de proportionaliteit is positief, met twee kanttekeningen. </w:t>
      </w:r>
      <w:r w:rsidRPr="00CC08BB" w:rsidR="001B278A">
        <w:rPr>
          <w:rFonts w:ascii="Verdana" w:hAnsi="Verdana"/>
          <w:sz w:val="18"/>
          <w:szCs w:val="18"/>
          <w:lang w:val="nl-NL" w:eastAsia="zh-CN"/>
        </w:rPr>
        <w:t xml:space="preserve">Het doel van de </w:t>
      </w:r>
      <w:r w:rsidR="00820344">
        <w:rPr>
          <w:rFonts w:ascii="Verdana" w:hAnsi="Verdana"/>
          <w:sz w:val="18"/>
          <w:szCs w:val="18"/>
          <w:lang w:val="nl-NL" w:eastAsia="zh-CN"/>
        </w:rPr>
        <w:t>voorstellen</w:t>
      </w:r>
      <w:r w:rsidRPr="00CC08BB" w:rsidR="00820344">
        <w:rPr>
          <w:rFonts w:ascii="Verdana" w:hAnsi="Verdana"/>
          <w:sz w:val="18"/>
          <w:szCs w:val="18"/>
          <w:lang w:val="nl-NL" w:eastAsia="zh-CN"/>
        </w:rPr>
        <w:t xml:space="preserve"> </w:t>
      </w:r>
      <w:r w:rsidRPr="00CC08BB" w:rsidR="001B278A">
        <w:rPr>
          <w:rFonts w:ascii="Verdana" w:hAnsi="Verdana"/>
          <w:sz w:val="18"/>
          <w:szCs w:val="18"/>
          <w:lang w:val="nl-NL" w:eastAsia="zh-CN"/>
        </w:rPr>
        <w:t xml:space="preserve">is het verlagen van regeldruk. Veel van de voorgestelde </w:t>
      </w:r>
      <w:r w:rsidRPr="00CC08BB" w:rsidR="008E7739">
        <w:rPr>
          <w:rFonts w:ascii="Verdana" w:hAnsi="Verdana"/>
          <w:sz w:val="18"/>
          <w:szCs w:val="18"/>
          <w:lang w:val="nl-NL" w:eastAsia="zh-CN"/>
        </w:rPr>
        <w:t>wetswijzigingen</w:t>
      </w:r>
      <w:r w:rsidRPr="00CC08BB" w:rsidR="001B278A">
        <w:rPr>
          <w:rFonts w:ascii="Verdana" w:hAnsi="Verdana"/>
          <w:sz w:val="18"/>
          <w:szCs w:val="18"/>
          <w:lang w:val="nl-NL" w:eastAsia="zh-CN"/>
        </w:rPr>
        <w:t xml:space="preserve"> betreffen verduidelijkingen en versimpelingen</w:t>
      </w:r>
      <w:r w:rsidR="00820344">
        <w:rPr>
          <w:rFonts w:ascii="Verdana" w:hAnsi="Verdana"/>
          <w:sz w:val="18"/>
          <w:szCs w:val="18"/>
          <w:lang w:val="nl-NL" w:eastAsia="zh-CN"/>
        </w:rPr>
        <w:t xml:space="preserve"> van bestaande EU-wetgeving</w:t>
      </w:r>
      <w:r w:rsidRPr="00CC08BB" w:rsidR="001B278A">
        <w:rPr>
          <w:rFonts w:ascii="Verdana" w:hAnsi="Verdana"/>
          <w:sz w:val="18"/>
          <w:szCs w:val="18"/>
          <w:lang w:val="nl-NL" w:eastAsia="zh-CN"/>
        </w:rPr>
        <w:t xml:space="preserve">. </w:t>
      </w:r>
      <w:r w:rsidR="006B1D11">
        <w:rPr>
          <w:rFonts w:ascii="Verdana" w:hAnsi="Verdana"/>
          <w:sz w:val="18"/>
          <w:szCs w:val="18"/>
          <w:lang w:val="nl-NL" w:eastAsia="zh-CN"/>
        </w:rPr>
        <w:t>In die gevallen</w:t>
      </w:r>
      <w:r w:rsidRPr="00CC08BB" w:rsidR="006B1D11">
        <w:rPr>
          <w:rFonts w:ascii="Verdana" w:hAnsi="Verdana"/>
          <w:sz w:val="18"/>
          <w:szCs w:val="18"/>
          <w:lang w:val="nl-NL" w:eastAsia="zh-CN"/>
        </w:rPr>
        <w:t xml:space="preserve"> </w:t>
      </w:r>
      <w:r w:rsidRPr="00CC08BB" w:rsidR="001B278A">
        <w:rPr>
          <w:rFonts w:ascii="Verdana" w:hAnsi="Verdana"/>
          <w:sz w:val="18"/>
          <w:szCs w:val="18"/>
          <w:lang w:val="nl-NL" w:eastAsia="zh-CN"/>
        </w:rPr>
        <w:t>lijkt het</w:t>
      </w:r>
      <w:r w:rsidRPr="00CC08BB" w:rsidR="00D31022">
        <w:rPr>
          <w:rFonts w:ascii="Verdana" w:hAnsi="Verdana"/>
          <w:sz w:val="18"/>
          <w:szCs w:val="18"/>
          <w:lang w:val="nl-NL" w:eastAsia="zh-CN"/>
        </w:rPr>
        <w:t xml:space="preserve"> voorgestelde optreden geschikt om deze doelstelling te bereiken, omdat </w:t>
      </w:r>
      <w:r w:rsidRPr="00CC08BB" w:rsidR="001B278A">
        <w:rPr>
          <w:rFonts w:ascii="Verdana" w:hAnsi="Verdana"/>
          <w:sz w:val="18"/>
          <w:szCs w:val="18"/>
          <w:lang w:val="nl-NL" w:eastAsia="zh-CN"/>
        </w:rPr>
        <w:t xml:space="preserve">deze aanpassingen zorgen dat </w:t>
      </w:r>
      <w:r w:rsidR="00013C42">
        <w:rPr>
          <w:rFonts w:ascii="Verdana" w:hAnsi="Verdana"/>
          <w:sz w:val="18"/>
          <w:szCs w:val="18"/>
          <w:lang w:val="nl-NL" w:eastAsia="zh-CN"/>
        </w:rPr>
        <w:t>Europese regelgeving</w:t>
      </w:r>
      <w:r w:rsidRPr="00CC08BB" w:rsidR="001B278A">
        <w:rPr>
          <w:rFonts w:ascii="Verdana" w:hAnsi="Verdana"/>
          <w:sz w:val="18"/>
          <w:szCs w:val="18"/>
          <w:lang w:val="nl-NL" w:eastAsia="zh-CN"/>
        </w:rPr>
        <w:t xml:space="preserve"> duidelijker word</w:t>
      </w:r>
      <w:r w:rsidR="00013C42">
        <w:rPr>
          <w:rFonts w:ascii="Verdana" w:hAnsi="Verdana"/>
          <w:sz w:val="18"/>
          <w:szCs w:val="18"/>
          <w:lang w:val="nl-NL" w:eastAsia="zh-CN"/>
        </w:rPr>
        <w:t>t</w:t>
      </w:r>
      <w:r w:rsidRPr="00CC08BB" w:rsidR="001B278A">
        <w:rPr>
          <w:rFonts w:ascii="Verdana" w:hAnsi="Verdana"/>
          <w:sz w:val="18"/>
          <w:szCs w:val="18"/>
          <w:lang w:val="nl-NL" w:eastAsia="zh-CN"/>
        </w:rPr>
        <w:t xml:space="preserve"> of </w:t>
      </w:r>
      <w:r w:rsidRPr="00CC08BB" w:rsidR="008E7739">
        <w:rPr>
          <w:rFonts w:ascii="Verdana" w:hAnsi="Verdana"/>
          <w:sz w:val="18"/>
          <w:szCs w:val="18"/>
          <w:lang w:val="nl-NL" w:eastAsia="zh-CN"/>
        </w:rPr>
        <w:t>tot minder verplichtingen leiden</w:t>
      </w:r>
      <w:r w:rsidRPr="00CC08BB" w:rsidR="00D31022">
        <w:rPr>
          <w:rFonts w:ascii="Verdana" w:hAnsi="Verdana"/>
          <w:sz w:val="18"/>
          <w:szCs w:val="18"/>
          <w:lang w:val="nl-NL" w:eastAsia="zh-CN"/>
        </w:rPr>
        <w:t xml:space="preserve">. Bovendien </w:t>
      </w:r>
      <w:r w:rsidR="008E7739">
        <w:rPr>
          <w:rFonts w:ascii="Verdana" w:hAnsi="Verdana"/>
          <w:sz w:val="18"/>
          <w:szCs w:val="18"/>
          <w:lang w:val="nl-NL" w:eastAsia="zh-CN"/>
        </w:rPr>
        <w:t>lijkt</w:t>
      </w:r>
      <w:r w:rsidRPr="00CC08BB" w:rsidR="008E7739">
        <w:rPr>
          <w:rFonts w:ascii="Verdana" w:hAnsi="Verdana"/>
          <w:sz w:val="18"/>
          <w:szCs w:val="18"/>
          <w:lang w:val="nl-NL" w:eastAsia="zh-CN"/>
        </w:rPr>
        <w:t xml:space="preserve"> </w:t>
      </w:r>
      <w:r w:rsidRPr="00CC08BB" w:rsidR="00D31022">
        <w:rPr>
          <w:rFonts w:ascii="Verdana" w:hAnsi="Verdana"/>
          <w:sz w:val="18"/>
          <w:szCs w:val="18"/>
          <w:lang w:val="nl-NL" w:eastAsia="zh-CN"/>
        </w:rPr>
        <w:t>het voorgestelde optreden niet verder</w:t>
      </w:r>
      <w:r w:rsidR="008E7739">
        <w:rPr>
          <w:rFonts w:ascii="Verdana" w:hAnsi="Verdana"/>
          <w:sz w:val="18"/>
          <w:szCs w:val="18"/>
          <w:lang w:val="nl-NL" w:eastAsia="zh-CN"/>
        </w:rPr>
        <w:t xml:space="preserve"> te gaan</w:t>
      </w:r>
      <w:r w:rsidRPr="00CC08BB" w:rsidR="00D31022">
        <w:rPr>
          <w:rFonts w:ascii="Verdana" w:hAnsi="Verdana"/>
          <w:sz w:val="18"/>
          <w:szCs w:val="18"/>
          <w:lang w:val="nl-NL" w:eastAsia="zh-CN"/>
        </w:rPr>
        <w:t xml:space="preserve"> dan noodzakelijk, omdat</w:t>
      </w:r>
      <w:r w:rsidRPr="00CC08BB" w:rsidR="008E7739">
        <w:rPr>
          <w:rFonts w:ascii="Verdana" w:hAnsi="Verdana"/>
          <w:sz w:val="18"/>
          <w:szCs w:val="18"/>
          <w:lang w:val="nl-NL" w:eastAsia="zh-CN"/>
        </w:rPr>
        <w:t xml:space="preserve"> de aanpassingen</w:t>
      </w:r>
      <w:r w:rsidRPr="00CC08BB" w:rsidR="00D31022">
        <w:rPr>
          <w:rFonts w:ascii="Verdana" w:hAnsi="Verdana"/>
          <w:sz w:val="18"/>
          <w:szCs w:val="18"/>
          <w:lang w:val="nl-NL" w:eastAsia="zh-CN"/>
        </w:rPr>
        <w:t xml:space="preserve"> </w:t>
      </w:r>
      <w:bookmarkStart w:name="_Hlk215732047" w:id="4"/>
      <w:r w:rsidR="003700E8">
        <w:rPr>
          <w:rFonts w:ascii="Verdana" w:hAnsi="Verdana"/>
          <w:sz w:val="18"/>
          <w:szCs w:val="18"/>
          <w:lang w:val="nl-NL" w:eastAsia="zh-CN"/>
        </w:rPr>
        <w:t>geen afbreuk doen aan de beoogde doelen en werking</w:t>
      </w:r>
      <w:r w:rsidRPr="00CC08BB" w:rsidR="008E7739">
        <w:rPr>
          <w:rFonts w:ascii="Verdana" w:hAnsi="Verdana"/>
          <w:sz w:val="18"/>
          <w:szCs w:val="18"/>
          <w:lang w:val="nl-NL" w:eastAsia="zh-CN"/>
        </w:rPr>
        <w:t xml:space="preserve"> </w:t>
      </w:r>
      <w:bookmarkEnd w:id="4"/>
      <w:r w:rsidRPr="00CC08BB" w:rsidR="008E7739">
        <w:rPr>
          <w:rFonts w:ascii="Verdana" w:hAnsi="Verdana"/>
          <w:sz w:val="18"/>
          <w:szCs w:val="18"/>
          <w:lang w:val="nl-NL" w:eastAsia="zh-CN"/>
        </w:rPr>
        <w:t>van</w:t>
      </w:r>
      <w:r w:rsidR="003700E8">
        <w:rPr>
          <w:rFonts w:ascii="Verdana" w:hAnsi="Verdana"/>
          <w:sz w:val="18"/>
          <w:szCs w:val="18"/>
          <w:lang w:val="nl-NL" w:eastAsia="zh-CN"/>
        </w:rPr>
        <w:t xml:space="preserve"> de</w:t>
      </w:r>
      <w:r w:rsidRPr="00CC08BB" w:rsidR="008E7739">
        <w:rPr>
          <w:rFonts w:ascii="Verdana" w:hAnsi="Verdana"/>
          <w:sz w:val="18"/>
          <w:szCs w:val="18"/>
          <w:lang w:val="nl-NL" w:eastAsia="zh-CN"/>
        </w:rPr>
        <w:t xml:space="preserve"> wetgeving</w:t>
      </w:r>
      <w:r w:rsidRPr="00CC08BB" w:rsidR="00D31022">
        <w:rPr>
          <w:rFonts w:ascii="Verdana" w:hAnsi="Verdana"/>
          <w:sz w:val="18"/>
          <w:szCs w:val="18"/>
          <w:lang w:val="nl-NL" w:eastAsia="zh-CN"/>
        </w:rPr>
        <w:t>.</w:t>
      </w:r>
      <w:r w:rsidR="006B1D11">
        <w:rPr>
          <w:rFonts w:ascii="Verdana" w:hAnsi="Verdana"/>
          <w:sz w:val="18"/>
          <w:szCs w:val="18"/>
          <w:lang w:val="nl-NL" w:eastAsia="zh-CN"/>
        </w:rPr>
        <w:t xml:space="preserve"> </w:t>
      </w:r>
      <w:bookmarkStart w:name="_Hlk215732099" w:id="5"/>
      <w:r w:rsidR="003700E8">
        <w:rPr>
          <w:rFonts w:ascii="Verdana" w:hAnsi="Verdana"/>
          <w:sz w:val="18"/>
          <w:szCs w:val="18"/>
          <w:lang w:val="nl-NL" w:eastAsia="zh-CN"/>
        </w:rPr>
        <w:t>Zo worden de eisen waar databemiddelingsdiensten aan moeten voldoen om te worden gecertificeerd versimpeld, zonder dat daarmee afbreuk wordt gedaan aan de betrouwbaarheid van gecertificeerde databemiddelingsdiensten.</w:t>
      </w:r>
      <w:bookmarkEnd w:id="5"/>
    </w:p>
    <w:p w:rsidRPr="00CC08BB" w:rsidR="008E7739" w:rsidP="007F4FB5" w:rsidRDefault="008E7739" w14:paraId="14E1431B" w14:textId="77777777">
      <w:pPr>
        <w:pStyle w:val="Spreekpunten"/>
        <w:numPr>
          <w:ilvl w:val="0"/>
          <w:numId w:val="0"/>
        </w:numPr>
        <w:jc w:val="both"/>
        <w:rPr>
          <w:rFonts w:ascii="Verdana" w:hAnsi="Verdana"/>
          <w:sz w:val="18"/>
          <w:szCs w:val="18"/>
          <w:lang w:val="nl-NL" w:eastAsia="zh-CN"/>
        </w:rPr>
      </w:pPr>
    </w:p>
    <w:p w:rsidR="008E7739" w:rsidP="007F4FB5" w:rsidRDefault="005A4735" w14:paraId="33951BE5" w14:textId="27ADF619">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De</w:t>
      </w:r>
      <w:r w:rsidRPr="00CC08BB" w:rsidR="008E7739">
        <w:rPr>
          <w:rFonts w:ascii="Verdana" w:hAnsi="Verdana"/>
          <w:sz w:val="18"/>
          <w:szCs w:val="18"/>
          <w:lang w:val="nl-NL" w:eastAsia="zh-CN"/>
        </w:rPr>
        <w:t xml:space="preserve"> </w:t>
      </w:r>
      <w:r>
        <w:rPr>
          <w:rFonts w:ascii="Verdana" w:hAnsi="Verdana"/>
          <w:sz w:val="18"/>
          <w:szCs w:val="18"/>
          <w:lang w:val="nl-NL" w:eastAsia="zh-CN"/>
        </w:rPr>
        <w:t xml:space="preserve">eerste kanttekening is dat er </w:t>
      </w:r>
      <w:r w:rsidRPr="00CC08BB" w:rsidR="008E7739">
        <w:rPr>
          <w:rFonts w:ascii="Verdana" w:hAnsi="Verdana"/>
          <w:sz w:val="18"/>
          <w:szCs w:val="18"/>
          <w:lang w:val="nl-NL" w:eastAsia="zh-CN"/>
        </w:rPr>
        <w:t xml:space="preserve">ook voorgestelde wijzigingen </w:t>
      </w:r>
      <w:r>
        <w:rPr>
          <w:rFonts w:ascii="Verdana" w:hAnsi="Verdana"/>
          <w:sz w:val="18"/>
          <w:szCs w:val="18"/>
          <w:lang w:val="nl-NL" w:eastAsia="zh-CN"/>
        </w:rPr>
        <w:t xml:space="preserve">zijn </w:t>
      </w:r>
      <w:r w:rsidR="00820344">
        <w:rPr>
          <w:rFonts w:ascii="Verdana" w:hAnsi="Verdana"/>
          <w:sz w:val="18"/>
          <w:szCs w:val="18"/>
          <w:lang w:val="nl-NL" w:eastAsia="zh-CN"/>
        </w:rPr>
        <w:t>die</w:t>
      </w:r>
      <w:r w:rsidRPr="00CC08BB" w:rsidR="008E7739">
        <w:rPr>
          <w:rFonts w:ascii="Verdana" w:hAnsi="Verdana"/>
          <w:sz w:val="18"/>
          <w:szCs w:val="18"/>
          <w:lang w:val="nl-NL" w:eastAsia="zh-CN"/>
        </w:rPr>
        <w:t xml:space="preserve"> </w:t>
      </w:r>
      <w:r w:rsidR="008E7739">
        <w:rPr>
          <w:rFonts w:ascii="Verdana" w:hAnsi="Verdana"/>
          <w:sz w:val="18"/>
          <w:szCs w:val="18"/>
          <w:lang w:val="nl-NL" w:eastAsia="zh-CN"/>
        </w:rPr>
        <w:t xml:space="preserve">volgens het kabinet niet </w:t>
      </w:r>
      <w:r w:rsidRPr="00CC08BB" w:rsidR="008E7739">
        <w:rPr>
          <w:rFonts w:ascii="Verdana" w:hAnsi="Verdana"/>
          <w:sz w:val="18"/>
          <w:szCs w:val="18"/>
          <w:lang w:val="nl-NL" w:eastAsia="zh-CN"/>
        </w:rPr>
        <w:t>proportioneel lijk</w:t>
      </w:r>
      <w:r>
        <w:rPr>
          <w:rFonts w:ascii="Verdana" w:hAnsi="Verdana"/>
          <w:sz w:val="18"/>
          <w:szCs w:val="18"/>
          <w:lang w:val="nl-NL" w:eastAsia="zh-CN"/>
        </w:rPr>
        <w:t>en</w:t>
      </w:r>
      <w:r w:rsidRPr="00CC08BB" w:rsidR="008E7739">
        <w:rPr>
          <w:rFonts w:ascii="Verdana" w:hAnsi="Verdana"/>
          <w:sz w:val="18"/>
          <w:szCs w:val="18"/>
          <w:lang w:val="nl-NL" w:eastAsia="zh-CN"/>
        </w:rPr>
        <w:t xml:space="preserve">. Sommige wijzigingen aan de AVG lijken verder te gaan dan noodzakelijk omdat de wijzigingen afbreuk doen aan </w:t>
      </w:r>
      <w:r w:rsidR="008E7739">
        <w:rPr>
          <w:rFonts w:ascii="Verdana" w:hAnsi="Verdana"/>
          <w:sz w:val="18"/>
          <w:szCs w:val="18"/>
          <w:lang w:val="nl-NL" w:eastAsia="zh-CN"/>
        </w:rPr>
        <w:t xml:space="preserve">respectievelijk </w:t>
      </w:r>
      <w:r w:rsidRPr="00CC08BB" w:rsidR="008E7739">
        <w:rPr>
          <w:rFonts w:ascii="Verdana" w:hAnsi="Verdana"/>
          <w:sz w:val="18"/>
          <w:szCs w:val="18"/>
          <w:lang w:val="nl-NL" w:eastAsia="zh-CN"/>
        </w:rPr>
        <w:t>gegevensbescherming</w:t>
      </w:r>
      <w:r>
        <w:rPr>
          <w:rFonts w:ascii="Verdana" w:hAnsi="Verdana"/>
          <w:sz w:val="18"/>
          <w:szCs w:val="18"/>
          <w:lang w:val="nl-NL" w:eastAsia="zh-CN"/>
        </w:rPr>
        <w:t xml:space="preserve"> en onvoldoende duidelijk is in hoeverre deze voorstellen effectief regeldruk verlagen</w:t>
      </w:r>
      <w:r w:rsidRPr="00CC08BB" w:rsidR="008E7739">
        <w:rPr>
          <w:rFonts w:ascii="Verdana" w:hAnsi="Verdana"/>
          <w:sz w:val="18"/>
          <w:szCs w:val="18"/>
          <w:lang w:val="nl-NL" w:eastAsia="zh-CN"/>
        </w:rPr>
        <w:t>.</w:t>
      </w:r>
      <w:r w:rsidR="00820344">
        <w:rPr>
          <w:rFonts w:ascii="Verdana" w:hAnsi="Verdana"/>
          <w:sz w:val="18"/>
          <w:szCs w:val="18"/>
          <w:lang w:val="nl-NL" w:eastAsia="zh-CN"/>
        </w:rPr>
        <w:t xml:space="preserve"> </w:t>
      </w:r>
      <w:r w:rsidRPr="00C337B9" w:rsidR="00820344">
        <w:rPr>
          <w:rFonts w:ascii="Verdana" w:hAnsi="Verdana" w:eastAsia="Verdana" w:cs="Verdana"/>
          <w:sz w:val="18"/>
          <w:szCs w:val="18"/>
          <w:lang w:val="nl-NL"/>
        </w:rPr>
        <w:t xml:space="preserve">Het kabinet zal opheldering vragen bij de Commissie en de gevolgen voor regeldruk, uitvoerbaarheid en bescherming van grondrechten verder in kaart te brengen voordat het tot een definitief oordeel komt op deze onderdelen. </w:t>
      </w:r>
      <w:r w:rsidRPr="00C337B9" w:rsidR="00820344">
        <w:rPr>
          <w:rFonts w:ascii="Verdana" w:hAnsi="Verdana"/>
          <w:sz w:val="18"/>
          <w:szCs w:val="18"/>
          <w:lang w:val="nl-NL"/>
        </w:rPr>
        <w:t>Het kabinet hecht eraan dat er in het bijzonder voor wijzigingen met impact op gegevensbescherming en fundamentele rechten gelegenheid is om de voorstellen en de gevolgen daarvan gedegen te analyseren en deze inhoudelijk te bespreken.</w:t>
      </w:r>
    </w:p>
    <w:p w:rsidR="00297191" w:rsidP="007F4FB5" w:rsidRDefault="00297191" w14:paraId="1149F540" w14:textId="77777777">
      <w:pPr>
        <w:pStyle w:val="Spreekpunten"/>
        <w:numPr>
          <w:ilvl w:val="0"/>
          <w:numId w:val="0"/>
        </w:numPr>
        <w:jc w:val="both"/>
        <w:rPr>
          <w:rFonts w:ascii="Verdana" w:hAnsi="Verdana"/>
          <w:sz w:val="18"/>
          <w:szCs w:val="18"/>
          <w:lang w:val="nl-NL" w:eastAsia="zh-CN"/>
        </w:rPr>
      </w:pPr>
    </w:p>
    <w:p w:rsidRPr="008E7739" w:rsidR="00297191" w:rsidP="007F4FB5" w:rsidRDefault="00D201BD" w14:paraId="0089318D" w14:textId="601E9810">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 xml:space="preserve">De tweede kanttekening is dat </w:t>
      </w:r>
      <w:r w:rsidR="00B51A32">
        <w:rPr>
          <w:rFonts w:ascii="Verdana" w:hAnsi="Verdana"/>
          <w:sz w:val="18"/>
          <w:szCs w:val="18"/>
          <w:lang w:val="nl-NL" w:eastAsia="zh-CN"/>
        </w:rPr>
        <w:t>het kabinet zorgen heeft</w:t>
      </w:r>
      <w:r>
        <w:rPr>
          <w:rFonts w:ascii="Verdana" w:hAnsi="Verdana"/>
          <w:sz w:val="18"/>
          <w:szCs w:val="18"/>
          <w:lang w:val="nl-NL" w:eastAsia="zh-CN"/>
        </w:rPr>
        <w:t xml:space="preserve"> t</w:t>
      </w:r>
      <w:r w:rsidRPr="00297191" w:rsidR="00297191">
        <w:rPr>
          <w:rFonts w:ascii="Verdana" w:hAnsi="Verdana"/>
          <w:sz w:val="18"/>
          <w:szCs w:val="18"/>
          <w:lang w:val="nl-NL" w:eastAsia="zh-CN"/>
        </w:rPr>
        <w:t xml:space="preserve">en aanzien van de inrichting van een Europees meldpunt. Volgens het kabinet is door de Commissie onvoldoende inzichtelijk gemaakt of een Europees meldpunt daadwerkelijk zal zorgen voor lastenverlichting en simplificatie, in het bijzonder waar het gaat om niet-grensoverschrijdende entiteiten. Ook is onvoldoende duidelijk wat de omvang is van de groep entiteiten die wel voordeel zouden kunnen hebben bij een Europees meldpunt, namelijk de grensoverschrijdende entiteiten en/of (grensoverschrijdende) entiteiten die rapportageverplichtingen </w:t>
      </w:r>
      <w:r w:rsidR="005517F5">
        <w:rPr>
          <w:rFonts w:ascii="Verdana" w:hAnsi="Verdana"/>
          <w:sz w:val="18"/>
          <w:szCs w:val="18"/>
          <w:lang w:val="nl-NL" w:eastAsia="zh-CN"/>
        </w:rPr>
        <w:t xml:space="preserve">hebben die </w:t>
      </w:r>
      <w:r w:rsidRPr="00297191" w:rsidR="00297191">
        <w:rPr>
          <w:rFonts w:ascii="Verdana" w:hAnsi="Verdana"/>
          <w:sz w:val="18"/>
          <w:szCs w:val="18"/>
          <w:lang w:val="nl-NL" w:eastAsia="zh-CN"/>
        </w:rPr>
        <w:t>onder meerdere wetgevingskaders vallen, bijvoorbeeld AVG én NIS2</w:t>
      </w:r>
      <w:r w:rsidR="003B7D88">
        <w:rPr>
          <w:rFonts w:ascii="Verdana" w:hAnsi="Verdana"/>
          <w:sz w:val="18"/>
          <w:szCs w:val="18"/>
          <w:lang w:val="nl-NL" w:eastAsia="zh-CN"/>
        </w:rPr>
        <w:t>-richtlijn</w:t>
      </w:r>
      <w:r w:rsidRPr="00297191" w:rsidR="00297191">
        <w:rPr>
          <w:rFonts w:ascii="Verdana" w:hAnsi="Verdana"/>
          <w:sz w:val="18"/>
          <w:szCs w:val="18"/>
          <w:lang w:val="nl-NL" w:eastAsia="zh-CN"/>
        </w:rPr>
        <w:t>.</w:t>
      </w:r>
      <w:r w:rsidR="00564D95">
        <w:rPr>
          <w:rFonts w:ascii="Verdana" w:hAnsi="Verdana"/>
          <w:sz w:val="18"/>
          <w:szCs w:val="18"/>
          <w:lang w:val="nl-NL" w:eastAsia="zh-CN"/>
        </w:rPr>
        <w:t xml:space="preserve"> Om die reden heeft het kabinet twijfels over de geschiktheid van deze maatregel in het licht van het doel om regeldruk te verlagen.</w:t>
      </w:r>
      <w:r w:rsidRPr="00564D95" w:rsidR="00564D95">
        <w:rPr>
          <w:rFonts w:ascii="Verdana" w:hAnsi="Verdana"/>
          <w:sz w:val="18"/>
          <w:szCs w:val="18"/>
          <w:lang w:val="nl-NL" w:eastAsia="zh-CN"/>
        </w:rPr>
        <w:t xml:space="preserve"> </w:t>
      </w:r>
    </w:p>
    <w:p w:rsidR="00A15B58" w:rsidP="007F4FB5" w:rsidRDefault="00A15B58" w14:paraId="14898450" w14:textId="77777777">
      <w:pPr>
        <w:spacing w:line="360" w:lineRule="auto"/>
        <w:jc w:val="both"/>
        <w:rPr>
          <w:rFonts w:ascii="Verdana" w:hAnsi="Verdana"/>
          <w:b/>
          <w:sz w:val="18"/>
          <w:szCs w:val="18"/>
        </w:rPr>
      </w:pPr>
    </w:p>
    <w:p w:rsidR="00297191" w:rsidP="007F4FB5" w:rsidRDefault="00297191" w14:paraId="1BCA7FDB" w14:textId="77777777">
      <w:pPr>
        <w:spacing w:line="360" w:lineRule="auto"/>
        <w:jc w:val="both"/>
        <w:rPr>
          <w:rFonts w:ascii="Verdana" w:hAnsi="Verdana"/>
          <w:bCs/>
          <w:sz w:val="18"/>
          <w:szCs w:val="18"/>
        </w:rPr>
      </w:pPr>
    </w:p>
    <w:p w:rsidRPr="00CC08BB" w:rsidR="00297191" w:rsidP="007F4FB5" w:rsidRDefault="00297191" w14:paraId="1DBFBDBB" w14:textId="77777777">
      <w:pPr>
        <w:spacing w:line="360" w:lineRule="auto"/>
        <w:jc w:val="both"/>
        <w:rPr>
          <w:rFonts w:ascii="Verdana" w:hAnsi="Verdana"/>
          <w:bCs/>
          <w:sz w:val="18"/>
          <w:szCs w:val="18"/>
        </w:rPr>
      </w:pPr>
    </w:p>
    <w:p w:rsidRPr="000C68B3" w:rsidR="00CB7FF8" w:rsidP="000C68B3" w:rsidRDefault="00CB7FF8" w14:paraId="7AA5BFCF" w14:textId="77777777">
      <w:pPr>
        <w:numPr>
          <w:ilvl w:val="0"/>
          <w:numId w:val="3"/>
        </w:numPr>
        <w:spacing w:line="360" w:lineRule="auto"/>
        <w:jc w:val="both"/>
        <w:rPr>
          <w:rFonts w:ascii="Verdana" w:hAnsi="Verdana"/>
          <w:b/>
          <w:bCs/>
          <w:sz w:val="18"/>
          <w:szCs w:val="18"/>
        </w:rPr>
      </w:pPr>
      <w:r w:rsidRPr="00677B5C">
        <w:rPr>
          <w:rFonts w:ascii="Verdana" w:hAnsi="Verdana"/>
          <w:b/>
          <w:bCs/>
          <w:sz w:val="18"/>
          <w:szCs w:val="18"/>
        </w:rPr>
        <w:t xml:space="preserve">Financiële </w:t>
      </w:r>
      <w:r w:rsidRPr="00677B5C" w:rsidR="00313255">
        <w:rPr>
          <w:rFonts w:ascii="Verdana" w:hAnsi="Verdana"/>
          <w:b/>
          <w:bCs/>
          <w:sz w:val="18"/>
          <w:szCs w:val="18"/>
        </w:rPr>
        <w:t>consequenties</w:t>
      </w:r>
      <w:r w:rsidRPr="00677B5C">
        <w:rPr>
          <w:rFonts w:ascii="Verdana" w:hAnsi="Verdana"/>
          <w:b/>
          <w:bCs/>
          <w:sz w:val="18"/>
          <w:szCs w:val="18"/>
        </w:rPr>
        <w:t>, gevolgen voor regeldruk</w:t>
      </w:r>
      <w:r w:rsidRPr="00677B5C" w:rsidR="000A39A4">
        <w:rPr>
          <w:rFonts w:ascii="Verdana" w:hAnsi="Verdana"/>
          <w:b/>
          <w:bCs/>
          <w:sz w:val="18"/>
          <w:szCs w:val="18"/>
        </w:rPr>
        <w:t>, concurrentiekracht en geopolitieke aspecten</w:t>
      </w:r>
      <w:r w:rsidRPr="00677B5C">
        <w:rPr>
          <w:rFonts w:ascii="Verdana" w:hAnsi="Verdana"/>
          <w:b/>
          <w:bCs/>
          <w:sz w:val="18"/>
          <w:szCs w:val="18"/>
        </w:rPr>
        <w:t xml:space="preserve"> </w:t>
      </w:r>
    </w:p>
    <w:p w:rsidRPr="000C68B3" w:rsidR="00CB7FF8" w:rsidP="000C68B3" w:rsidRDefault="00CB7FF8" w14:paraId="43BC64BB" w14:textId="77777777">
      <w:pPr>
        <w:numPr>
          <w:ilvl w:val="0"/>
          <w:numId w:val="8"/>
        </w:numPr>
        <w:spacing w:line="360" w:lineRule="auto"/>
        <w:jc w:val="both"/>
        <w:outlineLvl w:val="0"/>
        <w:rPr>
          <w:rFonts w:ascii="Verdana" w:hAnsi="Verdana"/>
          <w:i/>
          <w:iCs/>
          <w:sz w:val="18"/>
          <w:szCs w:val="18"/>
        </w:rPr>
      </w:pPr>
      <w:r w:rsidRPr="00677B5C">
        <w:rPr>
          <w:rFonts w:ascii="Verdana" w:hAnsi="Verdana"/>
          <w:i/>
          <w:iCs/>
          <w:sz w:val="18"/>
          <w:szCs w:val="18"/>
        </w:rPr>
        <w:t>Consequenties EU-begroting</w:t>
      </w:r>
    </w:p>
    <w:p w:rsidRPr="00D325F1" w:rsidR="00D325F1" w:rsidP="007F4FB5" w:rsidRDefault="00081687" w14:paraId="16467391" w14:textId="57531F62">
      <w:pPr>
        <w:spacing w:line="360" w:lineRule="auto"/>
        <w:jc w:val="both"/>
        <w:rPr>
          <w:rFonts w:ascii="Verdana" w:hAnsi="Verdana"/>
          <w:sz w:val="18"/>
          <w:szCs w:val="18"/>
        </w:rPr>
      </w:pPr>
      <w:r>
        <w:rPr>
          <w:rFonts w:ascii="Verdana" w:hAnsi="Verdana"/>
          <w:sz w:val="18"/>
          <w:szCs w:val="18"/>
        </w:rPr>
        <w:t xml:space="preserve">Voor het uitvoeren van de nieuwe taken op basis van de Omnibus AI heeft de AI Office 53 </w:t>
      </w:r>
      <w:proofErr w:type="spellStart"/>
      <w:r>
        <w:rPr>
          <w:rFonts w:ascii="Verdana" w:hAnsi="Verdana"/>
          <w:sz w:val="18"/>
          <w:szCs w:val="18"/>
        </w:rPr>
        <w:t>FTEs</w:t>
      </w:r>
      <w:proofErr w:type="spellEnd"/>
      <w:r>
        <w:rPr>
          <w:rFonts w:ascii="Verdana" w:hAnsi="Verdana"/>
          <w:sz w:val="18"/>
          <w:szCs w:val="18"/>
        </w:rPr>
        <w:t xml:space="preserve"> nodig.</w:t>
      </w:r>
      <w:r w:rsidR="00CF07A5">
        <w:rPr>
          <w:rFonts w:ascii="Verdana" w:hAnsi="Verdana"/>
          <w:sz w:val="18"/>
          <w:szCs w:val="18"/>
        </w:rPr>
        <w:t xml:space="preserve"> 15 FTE kan worden </w:t>
      </w:r>
      <w:proofErr w:type="spellStart"/>
      <w:r w:rsidR="00CF07A5">
        <w:rPr>
          <w:rFonts w:ascii="Verdana" w:hAnsi="Verdana"/>
          <w:sz w:val="18"/>
          <w:szCs w:val="18"/>
        </w:rPr>
        <w:t>geheralloceerd</w:t>
      </w:r>
      <w:proofErr w:type="spellEnd"/>
      <w:r w:rsidR="00CF07A5">
        <w:rPr>
          <w:rFonts w:ascii="Verdana" w:hAnsi="Verdana"/>
          <w:sz w:val="18"/>
          <w:szCs w:val="18"/>
        </w:rPr>
        <w:t xml:space="preserve"> binnen het AI Office. Het AI Office zal dus 38 extra FTE nodig hebben.</w:t>
      </w:r>
      <w:r>
        <w:rPr>
          <w:rFonts w:ascii="Verdana" w:hAnsi="Verdana"/>
          <w:sz w:val="18"/>
          <w:szCs w:val="18"/>
        </w:rPr>
        <w:t xml:space="preserve"> </w:t>
      </w:r>
      <w:r w:rsidR="00D325F1">
        <w:rPr>
          <w:rFonts w:ascii="Verdana" w:hAnsi="Verdana"/>
          <w:sz w:val="18"/>
          <w:szCs w:val="18"/>
        </w:rPr>
        <w:t xml:space="preserve">Het kabinet </w:t>
      </w:r>
      <w:r w:rsidRPr="009A67AD">
        <w:rPr>
          <w:rFonts w:ascii="Verdana" w:hAnsi="Verdana"/>
          <w:sz w:val="18"/>
          <w:szCs w:val="18"/>
        </w:rPr>
        <w:t>is van mening dat eventuele benodigde middelen gevonden dienen te worden binnen de in de Raad afgesproken financiële kaders van de EU-begroting 2021–2027 en dat deze moeten passen bij een prudente ontwikkeling van de jaarbegroting</w:t>
      </w:r>
      <w:r>
        <w:rPr>
          <w:rFonts w:ascii="Verdana" w:hAnsi="Verdana"/>
          <w:sz w:val="18"/>
          <w:szCs w:val="18"/>
        </w:rPr>
        <w:t>.</w:t>
      </w:r>
      <w:r w:rsidR="00D325F1">
        <w:rPr>
          <w:rFonts w:ascii="Verdana" w:hAnsi="Verdana"/>
          <w:sz w:val="18"/>
          <w:szCs w:val="18"/>
        </w:rPr>
        <w:t xml:space="preserve"> </w:t>
      </w:r>
      <w:r w:rsidRPr="00D325F1" w:rsidR="00D325F1">
        <w:rPr>
          <w:rFonts w:ascii="Verdana" w:hAnsi="Verdana"/>
          <w:sz w:val="18"/>
          <w:szCs w:val="18"/>
        </w:rPr>
        <w:t xml:space="preserve">Het kabinet wil </w:t>
      </w:r>
      <w:r w:rsidR="00D325F1">
        <w:rPr>
          <w:rFonts w:ascii="Verdana" w:hAnsi="Verdana"/>
          <w:sz w:val="18"/>
          <w:szCs w:val="18"/>
        </w:rPr>
        <w:t xml:space="preserve">bovendien </w:t>
      </w:r>
      <w:r w:rsidRPr="00D325F1" w:rsidR="00D325F1">
        <w:rPr>
          <w:rFonts w:ascii="Verdana" w:hAnsi="Verdana"/>
          <w:sz w:val="18"/>
          <w:szCs w:val="18"/>
        </w:rPr>
        <w:t>niet vooruit lopen op de integrale afweging van middelen na 2027.</w:t>
      </w:r>
      <w:r w:rsidR="00D325F1">
        <w:rPr>
          <w:rFonts w:ascii="Verdana" w:hAnsi="Verdana"/>
          <w:sz w:val="18"/>
          <w:szCs w:val="18"/>
        </w:rPr>
        <w:t xml:space="preserve"> </w:t>
      </w:r>
      <w:r w:rsidRPr="00D325F1" w:rsidR="00D325F1">
        <w:rPr>
          <w:rFonts w:ascii="Verdana" w:hAnsi="Verdana"/>
          <w:sz w:val="18"/>
          <w:szCs w:val="18"/>
        </w:rPr>
        <w:t xml:space="preserve">Daarnaast moet de ontwikkeling van de administratieve uitgaven in lijn zijn met de ER-conclusies van juli 2020 over het MFK-akkoord. </w:t>
      </w:r>
    </w:p>
    <w:p w:rsidRPr="00DA19A2" w:rsidR="00556F2F" w:rsidP="007F4FB5" w:rsidRDefault="00556F2F" w14:paraId="1C50EEA8" w14:textId="77777777">
      <w:pPr>
        <w:spacing w:line="360" w:lineRule="auto"/>
        <w:jc w:val="both"/>
        <w:outlineLvl w:val="0"/>
        <w:rPr>
          <w:rFonts w:ascii="Verdana" w:hAnsi="Verdana"/>
          <w:bCs/>
          <w:i/>
          <w:iCs/>
          <w:sz w:val="18"/>
          <w:szCs w:val="18"/>
        </w:rPr>
      </w:pPr>
    </w:p>
    <w:p w:rsidRPr="000C68B3" w:rsidR="00CB7FF8" w:rsidP="000C68B3" w:rsidRDefault="00CB7FF8" w14:paraId="2D712F94" w14:textId="77777777">
      <w:pPr>
        <w:numPr>
          <w:ilvl w:val="0"/>
          <w:numId w:val="8"/>
        </w:numPr>
        <w:spacing w:line="360" w:lineRule="auto"/>
        <w:jc w:val="both"/>
        <w:outlineLvl w:val="0"/>
        <w:rPr>
          <w:rFonts w:ascii="Verdana" w:hAnsi="Verdana"/>
          <w:i/>
          <w:iCs/>
          <w:sz w:val="18"/>
          <w:szCs w:val="18"/>
        </w:rPr>
      </w:pPr>
      <w:r w:rsidRPr="00677B5C">
        <w:rPr>
          <w:rFonts w:ascii="Verdana" w:hAnsi="Verdana"/>
          <w:i/>
          <w:iCs/>
          <w:sz w:val="18"/>
          <w:szCs w:val="18"/>
        </w:rPr>
        <w:t>Financiële consequenties (incl. personele)</w:t>
      </w:r>
      <w:r w:rsidRPr="00677B5C" w:rsidR="000A39A4">
        <w:rPr>
          <w:rFonts w:ascii="Verdana" w:hAnsi="Verdana"/>
          <w:i/>
          <w:iCs/>
          <w:sz w:val="18"/>
          <w:szCs w:val="18"/>
        </w:rPr>
        <w:t xml:space="preserve"> </w:t>
      </w:r>
      <w:r w:rsidRPr="00677B5C">
        <w:rPr>
          <w:rFonts w:ascii="Verdana" w:hAnsi="Verdana"/>
          <w:i/>
          <w:iCs/>
          <w:sz w:val="18"/>
          <w:szCs w:val="18"/>
        </w:rPr>
        <w:t xml:space="preserve">voor rijksoverheid en/ of </w:t>
      </w:r>
      <w:r w:rsidRPr="00677B5C" w:rsidR="002F38E5">
        <w:rPr>
          <w:rFonts w:ascii="Verdana" w:hAnsi="Verdana"/>
          <w:i/>
          <w:iCs/>
          <w:sz w:val="18"/>
          <w:szCs w:val="18"/>
        </w:rPr>
        <w:t>mede</w:t>
      </w:r>
      <w:r w:rsidRPr="00677B5C">
        <w:rPr>
          <w:rFonts w:ascii="Verdana" w:hAnsi="Verdana"/>
          <w:i/>
          <w:iCs/>
          <w:sz w:val="18"/>
          <w:szCs w:val="18"/>
        </w:rPr>
        <w:t>overheden</w:t>
      </w:r>
    </w:p>
    <w:p w:rsidRPr="00CD2955" w:rsidR="003F41DF" w:rsidP="007F4FB5" w:rsidRDefault="00D325F1" w14:paraId="7F86210F" w14:textId="0BD53E4F">
      <w:pPr>
        <w:spacing w:line="360" w:lineRule="auto"/>
        <w:jc w:val="both"/>
        <w:rPr>
          <w:rFonts w:ascii="Verdana" w:hAnsi="Verdana"/>
          <w:sz w:val="18"/>
          <w:szCs w:val="18"/>
        </w:rPr>
      </w:pPr>
      <w:r>
        <w:rPr>
          <w:rFonts w:ascii="Verdana" w:hAnsi="Verdana"/>
          <w:sz w:val="18"/>
          <w:szCs w:val="18"/>
        </w:rPr>
        <w:t xml:space="preserve">Het voorstel zal implicaties hebben voor het </w:t>
      </w:r>
      <w:r w:rsidRPr="00D325F1">
        <w:rPr>
          <w:rFonts w:ascii="Verdana" w:hAnsi="Verdana"/>
          <w:sz w:val="18"/>
          <w:szCs w:val="18"/>
        </w:rPr>
        <w:t>toezicht</w:t>
      </w:r>
      <w:r>
        <w:rPr>
          <w:rFonts w:ascii="Verdana" w:hAnsi="Verdana"/>
          <w:sz w:val="18"/>
          <w:szCs w:val="18"/>
        </w:rPr>
        <w:t xml:space="preserve"> op verschillende </w:t>
      </w:r>
      <w:r w:rsidR="00013C42">
        <w:rPr>
          <w:rFonts w:ascii="Verdana" w:hAnsi="Verdana"/>
          <w:sz w:val="18"/>
          <w:szCs w:val="18"/>
        </w:rPr>
        <w:t>Europese regelgeving</w:t>
      </w:r>
      <w:r>
        <w:rPr>
          <w:rFonts w:ascii="Verdana" w:hAnsi="Verdana"/>
          <w:sz w:val="18"/>
          <w:szCs w:val="18"/>
        </w:rPr>
        <w:t>, dat nationaal is ingericht</w:t>
      </w:r>
      <w:r w:rsidRPr="00D325F1">
        <w:rPr>
          <w:rFonts w:ascii="Verdana" w:hAnsi="Verdana"/>
          <w:sz w:val="18"/>
          <w:szCs w:val="18"/>
        </w:rPr>
        <w:t xml:space="preserve">. Naar verwachting kunnen die taken worden ondergebracht bij </w:t>
      </w:r>
      <w:r>
        <w:rPr>
          <w:rFonts w:ascii="Verdana" w:hAnsi="Verdana"/>
          <w:sz w:val="18"/>
          <w:szCs w:val="18"/>
        </w:rPr>
        <w:t>de</w:t>
      </w:r>
      <w:r w:rsidRPr="00D325F1">
        <w:rPr>
          <w:rFonts w:ascii="Verdana" w:hAnsi="Verdana"/>
          <w:sz w:val="18"/>
          <w:szCs w:val="18"/>
        </w:rPr>
        <w:t xml:space="preserve"> </w:t>
      </w:r>
      <w:r>
        <w:rPr>
          <w:rFonts w:ascii="Verdana" w:hAnsi="Verdana"/>
          <w:sz w:val="18"/>
          <w:szCs w:val="18"/>
        </w:rPr>
        <w:t>toezichthouders</w:t>
      </w:r>
      <w:r w:rsidRPr="00D325F1">
        <w:rPr>
          <w:rFonts w:ascii="Verdana" w:hAnsi="Verdana"/>
          <w:sz w:val="18"/>
          <w:szCs w:val="18"/>
        </w:rPr>
        <w:t xml:space="preserve"> </w:t>
      </w:r>
      <w:r>
        <w:rPr>
          <w:rFonts w:ascii="Verdana" w:hAnsi="Verdana"/>
          <w:sz w:val="18"/>
          <w:szCs w:val="18"/>
        </w:rPr>
        <w:t xml:space="preserve">die nu al op deze </w:t>
      </w:r>
      <w:r w:rsidR="00013C42">
        <w:rPr>
          <w:rFonts w:ascii="Verdana" w:hAnsi="Verdana"/>
          <w:sz w:val="18"/>
          <w:szCs w:val="18"/>
        </w:rPr>
        <w:t xml:space="preserve">Europese regelgeving </w:t>
      </w:r>
      <w:r>
        <w:rPr>
          <w:rFonts w:ascii="Verdana" w:hAnsi="Verdana"/>
          <w:sz w:val="18"/>
          <w:szCs w:val="18"/>
        </w:rPr>
        <w:t>toezien. Daarbij</w:t>
      </w:r>
      <w:r w:rsidRPr="00D325F1">
        <w:rPr>
          <w:rFonts w:ascii="Verdana" w:hAnsi="Verdana"/>
          <w:sz w:val="18"/>
          <w:szCs w:val="18"/>
        </w:rPr>
        <w:t xml:space="preserve"> wordt gezocht naar de meest doeltreffende en doelmatige oplossing</w:t>
      </w:r>
      <w:r>
        <w:rPr>
          <w:rFonts w:ascii="Verdana" w:hAnsi="Verdana"/>
          <w:sz w:val="18"/>
          <w:szCs w:val="18"/>
        </w:rPr>
        <w:t>. Of de aanpassingen de kosten voor h</w:t>
      </w:r>
      <w:r w:rsidRPr="00D325F1">
        <w:rPr>
          <w:rFonts w:ascii="Verdana" w:hAnsi="Verdana"/>
          <w:sz w:val="18"/>
          <w:szCs w:val="18"/>
        </w:rPr>
        <w:t xml:space="preserve">et toezicht en de handhaving </w:t>
      </w:r>
      <w:r>
        <w:rPr>
          <w:rFonts w:ascii="Verdana" w:hAnsi="Verdana"/>
          <w:sz w:val="18"/>
          <w:szCs w:val="18"/>
        </w:rPr>
        <w:t>zullen verhogen of verlagen is nog niet duidelijk</w:t>
      </w:r>
      <w:r w:rsidRPr="00D325F1">
        <w:rPr>
          <w:rFonts w:ascii="Verdana" w:hAnsi="Verdana"/>
          <w:sz w:val="18"/>
          <w:szCs w:val="18"/>
        </w:rPr>
        <w:t xml:space="preserve">. </w:t>
      </w:r>
      <w:r w:rsidR="00E45889">
        <w:rPr>
          <w:rFonts w:ascii="Verdana" w:hAnsi="Verdana"/>
          <w:sz w:val="18"/>
          <w:szCs w:val="18"/>
        </w:rPr>
        <w:t xml:space="preserve">Het voorstel bevat ook enkele bepalingen die de AVG wijzigen en er mogelijk voor zullen zorgen dat er meer meldingen ontstaan bij de toezichthoudende autoriteit en de rechtspraak. </w:t>
      </w:r>
      <w:r w:rsidRPr="00D325F1">
        <w:rPr>
          <w:rFonts w:ascii="Verdana" w:hAnsi="Verdana"/>
          <w:sz w:val="18"/>
          <w:szCs w:val="18"/>
        </w:rPr>
        <w:t xml:space="preserve">Het kabinet </w:t>
      </w:r>
      <w:r>
        <w:rPr>
          <w:rFonts w:ascii="Verdana" w:hAnsi="Verdana"/>
          <w:sz w:val="18"/>
          <w:szCs w:val="18"/>
        </w:rPr>
        <w:t xml:space="preserve">verwacht niet dat er een omvangrijke verhoging in kosten van toezicht en handhaving zal zijn. Het versimpelen van de regels kan ook handhaving en toezicht vergemakkelijken. Het kabinet </w:t>
      </w:r>
      <w:r w:rsidRPr="00D325F1">
        <w:rPr>
          <w:rFonts w:ascii="Verdana" w:hAnsi="Verdana"/>
          <w:sz w:val="18"/>
          <w:szCs w:val="18"/>
        </w:rPr>
        <w:t>zal dit verder onderzoeken en opheldering vragen bij de Commissie. De budgettaire gevolgen voor de Rijksbegroting worden ingepast op de begroting van de beleidsverantwoordelijke departementen, conform de regels van de budgetdiscipline. Daarbij dient ook rekening gehouden te worden met medeoverheden.</w:t>
      </w:r>
    </w:p>
    <w:p w:rsidRPr="00DA19A2" w:rsidR="00B516C8" w:rsidP="007F4FB5" w:rsidRDefault="00B516C8" w14:paraId="5EAE00DA" w14:textId="77777777">
      <w:pPr>
        <w:spacing w:line="360" w:lineRule="auto"/>
        <w:jc w:val="both"/>
        <w:outlineLvl w:val="0"/>
        <w:rPr>
          <w:rFonts w:ascii="Verdana" w:hAnsi="Verdana"/>
          <w:bCs/>
          <w:i/>
          <w:iCs/>
          <w:sz w:val="18"/>
          <w:szCs w:val="18"/>
        </w:rPr>
      </w:pPr>
    </w:p>
    <w:p w:rsidRPr="000C68B3" w:rsidR="00CB7FF8" w:rsidP="000C68B3" w:rsidRDefault="00CB7FF8" w14:paraId="6A3B0BD7" w14:textId="77777777">
      <w:pPr>
        <w:numPr>
          <w:ilvl w:val="0"/>
          <w:numId w:val="8"/>
        </w:numPr>
        <w:spacing w:line="360" w:lineRule="auto"/>
        <w:jc w:val="both"/>
        <w:rPr>
          <w:rFonts w:ascii="Verdana" w:hAnsi="Verdana"/>
          <w:i/>
          <w:iCs/>
          <w:sz w:val="18"/>
          <w:szCs w:val="18"/>
        </w:rPr>
      </w:pPr>
      <w:r w:rsidRPr="00677B5C">
        <w:rPr>
          <w:rFonts w:ascii="Verdana" w:hAnsi="Verdana"/>
          <w:i/>
          <w:iCs/>
          <w:sz w:val="18"/>
          <w:szCs w:val="18"/>
        </w:rPr>
        <w:t xml:space="preserve">Financiële consequenties </w:t>
      </w:r>
      <w:r w:rsidRPr="00677B5C" w:rsidR="000A39A4">
        <w:rPr>
          <w:rFonts w:ascii="Verdana" w:hAnsi="Verdana"/>
          <w:i/>
          <w:iCs/>
          <w:sz w:val="18"/>
          <w:szCs w:val="18"/>
        </w:rPr>
        <w:t xml:space="preserve"> en gevolgen voor regeldruk</w:t>
      </w:r>
      <w:r w:rsidRPr="00677B5C">
        <w:rPr>
          <w:rFonts w:ascii="Verdana" w:hAnsi="Verdana"/>
          <w:i/>
          <w:iCs/>
          <w:sz w:val="18"/>
          <w:szCs w:val="18"/>
        </w:rPr>
        <w:t xml:space="preserve"> voor bedrijfsleven en burger</w:t>
      </w:r>
    </w:p>
    <w:p w:rsidRPr="00070826" w:rsidR="005849DD" w:rsidP="007F4FB5" w:rsidRDefault="00CF07A5" w14:paraId="5D1EC70B" w14:textId="016E5F3F">
      <w:pPr>
        <w:tabs>
          <w:tab w:val="left" w:pos="-108"/>
          <w:tab w:val="left" w:pos="426"/>
          <w:tab w:val="left" w:pos="680"/>
          <w:tab w:val="left" w:pos="1021"/>
          <w:tab w:val="left" w:pos="1361"/>
          <w:tab w:val="left" w:pos="1701"/>
          <w:tab w:val="left" w:pos="3402"/>
        </w:tabs>
        <w:spacing w:line="360" w:lineRule="auto"/>
        <w:jc w:val="both"/>
        <w:rPr>
          <w:rFonts w:ascii="Verdana" w:hAnsi="Verdana"/>
          <w:sz w:val="18"/>
          <w:szCs w:val="18"/>
        </w:rPr>
      </w:pPr>
      <w:r w:rsidRPr="00070826">
        <w:rPr>
          <w:rFonts w:ascii="Verdana" w:hAnsi="Verdana"/>
          <w:sz w:val="18"/>
          <w:szCs w:val="18"/>
        </w:rPr>
        <w:t xml:space="preserve">Alhoewel er geen impact assessment is verricht geeft de Commissie in de voorstellen wel inschattingen van de verwachte </w:t>
      </w:r>
      <w:r w:rsidRPr="00070826" w:rsidR="007B4DF7">
        <w:rPr>
          <w:rFonts w:ascii="Verdana" w:hAnsi="Verdana"/>
          <w:sz w:val="18"/>
          <w:szCs w:val="18"/>
        </w:rPr>
        <w:t>lastenverlichting</w:t>
      </w:r>
      <w:r w:rsidRPr="00070826">
        <w:rPr>
          <w:rFonts w:ascii="Verdana" w:hAnsi="Verdana"/>
          <w:sz w:val="18"/>
          <w:szCs w:val="18"/>
        </w:rPr>
        <w:t>.</w:t>
      </w:r>
      <w:r w:rsidRPr="00070826" w:rsidR="007B4DF7">
        <w:rPr>
          <w:rFonts w:ascii="Verdana" w:hAnsi="Verdana"/>
          <w:sz w:val="18"/>
          <w:szCs w:val="18"/>
        </w:rPr>
        <w:t xml:space="preserve"> Voor de Omnibus AI schat de Commissie dat het voorstel van €297 tot €433 miljoen aan lastenverlichting voor bedrijven</w:t>
      </w:r>
      <w:r w:rsidRPr="00070826" w:rsidR="00F0085A">
        <w:rPr>
          <w:rFonts w:ascii="Verdana" w:hAnsi="Verdana"/>
          <w:sz w:val="18"/>
          <w:szCs w:val="18"/>
        </w:rPr>
        <w:t xml:space="preserve"> in de EU</w:t>
      </w:r>
      <w:r w:rsidRPr="00070826" w:rsidR="007B4DF7">
        <w:rPr>
          <w:rFonts w:ascii="Verdana" w:hAnsi="Verdana"/>
          <w:sz w:val="18"/>
          <w:szCs w:val="18"/>
        </w:rPr>
        <w:t xml:space="preserve"> zal opleveren. De Commissie verwacht dat het mkb en </w:t>
      </w:r>
      <w:proofErr w:type="spellStart"/>
      <w:r w:rsidRPr="00070826" w:rsidR="007B4DF7">
        <w:rPr>
          <w:rFonts w:ascii="Verdana" w:hAnsi="Verdana"/>
          <w:sz w:val="18"/>
          <w:szCs w:val="18"/>
        </w:rPr>
        <w:t>SMCs</w:t>
      </w:r>
      <w:proofErr w:type="spellEnd"/>
      <w:r w:rsidRPr="00070826" w:rsidR="007B4DF7">
        <w:rPr>
          <w:rFonts w:ascii="Verdana" w:hAnsi="Verdana"/>
          <w:sz w:val="18"/>
          <w:szCs w:val="18"/>
        </w:rPr>
        <w:t xml:space="preserve"> verhoudingsgewijs meer zullen profiteren van de lastenverlichting. </w:t>
      </w:r>
    </w:p>
    <w:p w:rsidR="007B4DF7" w:rsidP="007F4FB5" w:rsidRDefault="007B4DF7" w14:paraId="47C788CE" w14:textId="77777777">
      <w:pPr>
        <w:tabs>
          <w:tab w:val="left" w:pos="-108"/>
          <w:tab w:val="left" w:pos="426"/>
          <w:tab w:val="left" w:pos="680"/>
          <w:tab w:val="left" w:pos="1021"/>
          <w:tab w:val="left" w:pos="1361"/>
          <w:tab w:val="left" w:pos="1701"/>
          <w:tab w:val="left" w:pos="3402"/>
        </w:tabs>
        <w:spacing w:line="360" w:lineRule="auto"/>
        <w:jc w:val="both"/>
        <w:rPr>
          <w:rFonts w:ascii="Verdana" w:hAnsi="Verdana"/>
          <w:iCs/>
          <w:sz w:val="18"/>
          <w:szCs w:val="18"/>
        </w:rPr>
      </w:pPr>
    </w:p>
    <w:p w:rsidRPr="00222C69" w:rsidR="007B4DF7" w:rsidP="007F4FB5" w:rsidRDefault="007B4DF7" w14:paraId="127BF5A1" w14:textId="2AE7CCD1">
      <w:pPr>
        <w:tabs>
          <w:tab w:val="left" w:pos="-108"/>
          <w:tab w:val="left" w:pos="426"/>
          <w:tab w:val="left" w:pos="680"/>
          <w:tab w:val="left" w:pos="1021"/>
          <w:tab w:val="left" w:pos="1361"/>
          <w:tab w:val="left" w:pos="1701"/>
          <w:tab w:val="left" w:pos="3402"/>
        </w:tabs>
        <w:spacing w:line="360" w:lineRule="auto"/>
        <w:jc w:val="both"/>
        <w:rPr>
          <w:rFonts w:ascii="Verdana" w:hAnsi="Verdana"/>
          <w:color w:val="FF0000"/>
          <w:sz w:val="18"/>
          <w:szCs w:val="18"/>
        </w:rPr>
      </w:pPr>
      <w:r w:rsidRPr="009C22BD">
        <w:rPr>
          <w:rFonts w:ascii="Verdana" w:hAnsi="Verdana"/>
          <w:sz w:val="18"/>
          <w:szCs w:val="18"/>
        </w:rPr>
        <w:t xml:space="preserve">Voor de Omnibus </w:t>
      </w:r>
      <w:r w:rsidR="00297813">
        <w:rPr>
          <w:rFonts w:ascii="Verdana" w:hAnsi="Verdana"/>
          <w:sz w:val="18"/>
          <w:szCs w:val="18"/>
        </w:rPr>
        <w:t>D</w:t>
      </w:r>
      <w:r w:rsidRPr="009C22BD">
        <w:rPr>
          <w:rFonts w:ascii="Verdana" w:hAnsi="Verdana"/>
          <w:sz w:val="18"/>
          <w:szCs w:val="18"/>
        </w:rPr>
        <w:t>igitaal schat de Commissie dat het voorstel jaarlijks €1 miljard aan lastenverlichting zal opleveren</w:t>
      </w:r>
      <w:r w:rsidRPr="009C22BD" w:rsidR="00F0085A">
        <w:rPr>
          <w:rFonts w:ascii="Verdana" w:hAnsi="Verdana"/>
          <w:sz w:val="18"/>
          <w:szCs w:val="18"/>
        </w:rPr>
        <w:t xml:space="preserve"> in de EU</w:t>
      </w:r>
      <w:r w:rsidRPr="009C22BD">
        <w:rPr>
          <w:rFonts w:ascii="Verdana" w:hAnsi="Verdana"/>
          <w:sz w:val="18"/>
          <w:szCs w:val="18"/>
        </w:rPr>
        <w:t xml:space="preserve">. Daarnaast verwacht de Commissie dat het voorstel </w:t>
      </w:r>
      <w:r w:rsidRPr="009C22BD" w:rsidR="00F0085A">
        <w:rPr>
          <w:rFonts w:ascii="Verdana" w:hAnsi="Verdana"/>
          <w:sz w:val="18"/>
          <w:szCs w:val="18"/>
        </w:rPr>
        <w:t xml:space="preserve">eenmalig </w:t>
      </w:r>
      <w:r w:rsidRPr="009C22BD">
        <w:rPr>
          <w:rFonts w:ascii="Verdana" w:hAnsi="Verdana"/>
          <w:sz w:val="18"/>
          <w:szCs w:val="18"/>
        </w:rPr>
        <w:t>€1 miljard</w:t>
      </w:r>
      <w:r w:rsidRPr="009C22BD" w:rsidR="00F0085A">
        <w:rPr>
          <w:rFonts w:ascii="Verdana" w:hAnsi="Verdana"/>
          <w:sz w:val="18"/>
          <w:szCs w:val="18"/>
        </w:rPr>
        <w:t xml:space="preserve"> aan lastenverlichting zal opleveren. Hoe deze inschattingen zich precies vertalen naar de Nederlandse situatie is niet bekend. </w:t>
      </w:r>
    </w:p>
    <w:p w:rsidRPr="004804DA" w:rsidR="005849DD" w:rsidP="007F4FB5" w:rsidRDefault="005849DD" w14:paraId="44B89EDE" w14:textId="77777777">
      <w:pPr>
        <w:spacing w:line="360" w:lineRule="auto"/>
        <w:jc w:val="both"/>
        <w:rPr>
          <w:rFonts w:ascii="Verdana" w:hAnsi="Verdana"/>
          <w:bCs/>
          <w:sz w:val="18"/>
          <w:szCs w:val="18"/>
        </w:rPr>
      </w:pPr>
    </w:p>
    <w:p w:rsidRPr="000C68B3" w:rsidR="00CB7FF8" w:rsidP="000C68B3" w:rsidRDefault="00F936B2" w14:paraId="76423774" w14:textId="77777777">
      <w:pPr>
        <w:numPr>
          <w:ilvl w:val="0"/>
          <w:numId w:val="8"/>
        </w:numPr>
        <w:spacing w:line="360" w:lineRule="auto"/>
        <w:jc w:val="both"/>
        <w:rPr>
          <w:rFonts w:ascii="Verdana" w:hAnsi="Verdana"/>
          <w:i/>
          <w:iCs/>
          <w:sz w:val="18"/>
          <w:szCs w:val="18"/>
        </w:rPr>
      </w:pPr>
      <w:bookmarkStart w:name="_Hlk214964893" w:id="6"/>
      <w:r w:rsidRPr="00677B5C">
        <w:rPr>
          <w:rFonts w:ascii="Verdana" w:hAnsi="Verdana"/>
          <w:i/>
          <w:iCs/>
          <w:sz w:val="18"/>
          <w:szCs w:val="18"/>
        </w:rPr>
        <w:t>Gevolgen voor concurrentiekracht</w:t>
      </w:r>
      <w:r w:rsidRPr="00677B5C" w:rsidR="00CB7FF8">
        <w:rPr>
          <w:rFonts w:ascii="Verdana" w:hAnsi="Verdana"/>
          <w:i/>
          <w:iCs/>
          <w:sz w:val="18"/>
          <w:szCs w:val="18"/>
        </w:rPr>
        <w:t xml:space="preserve"> </w:t>
      </w:r>
      <w:r w:rsidRPr="00677B5C" w:rsidR="000A39A4">
        <w:rPr>
          <w:rFonts w:ascii="Verdana" w:hAnsi="Verdana"/>
          <w:i/>
          <w:iCs/>
          <w:sz w:val="18"/>
          <w:szCs w:val="18"/>
        </w:rPr>
        <w:t>en geopolitieke aspecten</w:t>
      </w:r>
    </w:p>
    <w:p w:rsidRPr="00070826" w:rsidR="00F0085A" w:rsidP="007F4FB5" w:rsidRDefault="00F0085A" w14:paraId="72552B3F" w14:textId="7AE40A80">
      <w:pPr>
        <w:spacing w:line="360" w:lineRule="auto"/>
        <w:jc w:val="both"/>
        <w:rPr>
          <w:rFonts w:ascii="Verdana" w:hAnsi="Verdana"/>
          <w:sz w:val="18"/>
          <w:szCs w:val="18"/>
        </w:rPr>
      </w:pPr>
      <w:r w:rsidRPr="00070826">
        <w:rPr>
          <w:rFonts w:ascii="Verdana" w:hAnsi="Verdana"/>
          <w:sz w:val="18"/>
          <w:szCs w:val="18"/>
        </w:rPr>
        <w:t>De voorstellen komen voor</w:t>
      </w:r>
      <w:r w:rsidRPr="00070826" w:rsidR="00CB5698">
        <w:rPr>
          <w:rFonts w:ascii="Verdana" w:hAnsi="Verdana"/>
          <w:sz w:val="18"/>
          <w:szCs w:val="18"/>
        </w:rPr>
        <w:t>t</w:t>
      </w:r>
      <w:r w:rsidRPr="00070826">
        <w:rPr>
          <w:rFonts w:ascii="Verdana" w:hAnsi="Verdana"/>
          <w:sz w:val="18"/>
          <w:szCs w:val="18"/>
        </w:rPr>
        <w:t xml:space="preserve"> uit het bredere plan om het concurrentievermogen van de EU te versterken, zoals uiteengezet door Commissievoorzitter Von der Leyen in haar politieke richtsnoeren voor de zittingsperiode 2024-2029</w:t>
      </w:r>
      <w:r w:rsidRPr="00E90C97" w:rsidR="0038537F">
        <w:rPr>
          <w:rFonts w:ascii="Verdana" w:hAnsi="Verdana"/>
          <w:sz w:val="18"/>
          <w:szCs w:val="18"/>
        </w:rPr>
        <w:t xml:space="preserve"> en het rapport </w:t>
      </w:r>
      <w:r w:rsidRPr="00277706" w:rsidR="0038537F">
        <w:rPr>
          <w:rFonts w:ascii="Verdana" w:hAnsi="Verdana"/>
          <w:sz w:val="18"/>
          <w:szCs w:val="18"/>
        </w:rPr>
        <w:t xml:space="preserve">‘The Future of European Competitiveness’ van </w:t>
      </w:r>
      <w:r w:rsidRPr="00277706" w:rsidR="0038537F">
        <w:rPr>
          <w:rFonts w:ascii="Verdana" w:hAnsi="Verdana"/>
          <w:sz w:val="18"/>
          <w:szCs w:val="18"/>
        </w:rPr>
        <w:lastRenderedPageBreak/>
        <w:t>Mario Draghi</w:t>
      </w:r>
      <w:r w:rsidRPr="00070826">
        <w:rPr>
          <w:rFonts w:ascii="Verdana" w:hAnsi="Verdana"/>
          <w:sz w:val="18"/>
          <w:szCs w:val="18"/>
        </w:rPr>
        <w:t>. De Commissie geeft aan, dat zoals benadrukt in het Draghi-rapport, de opeenstapeling van regels soms een negatief effect heeft gehad op het</w:t>
      </w:r>
      <w:r w:rsidRPr="3895C9C7">
        <w:rPr>
          <w:rFonts w:ascii="Verdana" w:hAnsi="Verdana"/>
          <w:i/>
          <w:iCs/>
          <w:sz w:val="18"/>
          <w:szCs w:val="18"/>
        </w:rPr>
        <w:t xml:space="preserve"> </w:t>
      </w:r>
      <w:r w:rsidRPr="00070826">
        <w:rPr>
          <w:rFonts w:ascii="Verdana" w:hAnsi="Verdana"/>
          <w:sz w:val="18"/>
          <w:szCs w:val="18"/>
        </w:rPr>
        <w:t xml:space="preserve">concurrentievermogen. Door de regeldruk van digitale </w:t>
      </w:r>
      <w:r w:rsidRPr="00070826" w:rsidR="00CB5698">
        <w:rPr>
          <w:rFonts w:ascii="Verdana" w:hAnsi="Verdana"/>
          <w:sz w:val="18"/>
          <w:szCs w:val="18"/>
        </w:rPr>
        <w:t>regel</w:t>
      </w:r>
      <w:r w:rsidRPr="00070826">
        <w:rPr>
          <w:rFonts w:ascii="Verdana" w:hAnsi="Verdana"/>
          <w:sz w:val="18"/>
          <w:szCs w:val="18"/>
        </w:rPr>
        <w:t>geving te verlagen zouden de voorstellen de concurrentiekracht moeten versterken.</w:t>
      </w:r>
      <w:r w:rsidR="00277706">
        <w:rPr>
          <w:rFonts w:ascii="Verdana" w:hAnsi="Verdana"/>
          <w:sz w:val="18"/>
          <w:szCs w:val="18"/>
        </w:rPr>
        <w:t xml:space="preserve"> </w:t>
      </w:r>
      <w:r w:rsidRPr="0038537F" w:rsidR="0038537F">
        <w:rPr>
          <w:rFonts w:ascii="Verdana" w:hAnsi="Verdana"/>
          <w:sz w:val="18"/>
          <w:szCs w:val="18"/>
        </w:rPr>
        <w:t xml:space="preserve">In het kader van toenemende internationale spanningen en geopolitieke onzekerheid, draagt het versterken van de concurrentiepositie bij aan de strategische positie van de EU. </w:t>
      </w:r>
      <w:r w:rsidRPr="00E90C97" w:rsidR="00CA11DD">
        <w:rPr>
          <w:rFonts w:ascii="Verdana" w:hAnsi="Verdana"/>
          <w:sz w:val="18"/>
          <w:szCs w:val="18"/>
        </w:rPr>
        <w:t xml:space="preserve">Ook derde landen kunnen profijt hebben van de vereenvoudigingsvoorstellen, aangezien deze </w:t>
      </w:r>
      <w:r w:rsidR="00CA11DD">
        <w:rPr>
          <w:rFonts w:ascii="Verdana" w:hAnsi="Verdana"/>
          <w:sz w:val="18"/>
          <w:szCs w:val="18"/>
        </w:rPr>
        <w:t xml:space="preserve">van toepassing zijn op alle bedrijven die op de EU markt opereren, dus ook op niet-Europese bedrijven. </w:t>
      </w:r>
      <w:r w:rsidR="00277706">
        <w:rPr>
          <w:rFonts w:ascii="Verdana" w:hAnsi="Verdana"/>
          <w:sz w:val="18"/>
          <w:szCs w:val="18"/>
        </w:rPr>
        <w:t>Voor bepaalde onderdelen van de omnibussen heeft het kabinet echter vragen in hoeverre deze effectief de regeldruk verlagen.</w:t>
      </w:r>
    </w:p>
    <w:p w:rsidR="00F0085A" w:rsidP="007F4FB5" w:rsidRDefault="00F0085A" w14:paraId="1277E757" w14:textId="77777777">
      <w:pPr>
        <w:spacing w:line="360" w:lineRule="auto"/>
        <w:jc w:val="both"/>
        <w:rPr>
          <w:rFonts w:ascii="Verdana" w:hAnsi="Verdana"/>
          <w:bCs/>
          <w:sz w:val="18"/>
          <w:szCs w:val="18"/>
        </w:rPr>
      </w:pPr>
    </w:p>
    <w:p w:rsidRPr="000C68B3" w:rsidR="00F0085A" w:rsidP="000C68B3" w:rsidRDefault="009D1793" w14:paraId="267A5520" w14:textId="310AF4F5">
      <w:pPr>
        <w:spacing w:line="360" w:lineRule="auto"/>
        <w:jc w:val="both"/>
        <w:rPr>
          <w:rFonts w:ascii="Verdana" w:hAnsi="Verdana"/>
          <w:i/>
          <w:iCs/>
          <w:sz w:val="18"/>
          <w:szCs w:val="18"/>
        </w:rPr>
      </w:pPr>
      <w:r w:rsidRPr="009C22BD">
        <w:rPr>
          <w:rFonts w:ascii="Verdana" w:hAnsi="Verdana"/>
          <w:sz w:val="18"/>
          <w:szCs w:val="18"/>
        </w:rPr>
        <w:t>Het voorstel voor de Omnibus Digitaal bevat maatregelen om te voorkomen dat bedrijfsgeheimen onder de Dataverordening onrechtmatig worden verkregen</w:t>
      </w:r>
      <w:r w:rsidRPr="009C22BD" w:rsidR="009D047D">
        <w:rPr>
          <w:rFonts w:ascii="Verdana" w:hAnsi="Verdana"/>
          <w:sz w:val="18"/>
          <w:szCs w:val="18"/>
        </w:rPr>
        <w:t xml:space="preserve"> door of gedeeld met derde landen. Dit kan bijdragen aan het versterken van de open strategische autonomie van de EU.</w:t>
      </w:r>
    </w:p>
    <w:bookmarkEnd w:id="6"/>
    <w:p w:rsidRPr="00DA19A2" w:rsidR="00CB7FF8" w:rsidP="007F4FB5" w:rsidRDefault="00CB7FF8" w14:paraId="6556631C"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i/>
          <w:sz w:val="18"/>
          <w:szCs w:val="18"/>
          <w:u w:val="single"/>
        </w:rPr>
      </w:pPr>
    </w:p>
    <w:p w:rsidRPr="000C68B3" w:rsidR="00CB7FF8" w:rsidP="000C68B3" w:rsidRDefault="00CB7FF8" w14:paraId="3E2520AF" w14:textId="77777777">
      <w:pPr>
        <w:numPr>
          <w:ilvl w:val="0"/>
          <w:numId w:val="3"/>
        </w:numPr>
        <w:spacing w:line="360" w:lineRule="auto"/>
        <w:jc w:val="both"/>
        <w:rPr>
          <w:rFonts w:ascii="Verdana" w:hAnsi="Verdana"/>
          <w:b/>
          <w:bCs/>
          <w:sz w:val="18"/>
          <w:szCs w:val="18"/>
        </w:rPr>
      </w:pPr>
      <w:r w:rsidRPr="00677B5C">
        <w:rPr>
          <w:rFonts w:ascii="Verdana" w:hAnsi="Verdana"/>
          <w:b/>
          <w:bCs/>
          <w:sz w:val="18"/>
          <w:szCs w:val="18"/>
        </w:rPr>
        <w:t>Implicaties juridisch</w:t>
      </w:r>
    </w:p>
    <w:p w:rsidR="00A812AF" w:rsidP="007F4FB5" w:rsidRDefault="00A812AF" w14:paraId="38747608" w14:textId="77777777">
      <w:pPr>
        <w:spacing w:line="360" w:lineRule="auto"/>
        <w:jc w:val="both"/>
        <w:rPr>
          <w:rFonts w:ascii="Verdana" w:hAnsi="Verdana"/>
          <w:b/>
          <w:sz w:val="18"/>
          <w:szCs w:val="18"/>
        </w:rPr>
      </w:pPr>
    </w:p>
    <w:p w:rsidRPr="000C68B3" w:rsidR="00CB7FF8" w:rsidP="000C68B3" w:rsidRDefault="00CB7FF8" w14:paraId="3163A88D" w14:textId="77777777">
      <w:pPr>
        <w:numPr>
          <w:ilvl w:val="0"/>
          <w:numId w:val="9"/>
        </w:numPr>
        <w:spacing w:line="360" w:lineRule="auto"/>
        <w:jc w:val="both"/>
        <w:rPr>
          <w:rFonts w:ascii="Verdana" w:hAnsi="Verdana"/>
          <w:i/>
          <w:iCs/>
          <w:sz w:val="18"/>
          <w:szCs w:val="18"/>
        </w:rPr>
      </w:pPr>
      <w:r w:rsidRPr="3895C9C7">
        <w:rPr>
          <w:rFonts w:ascii="Verdana" w:hAnsi="Verdana"/>
          <w:i/>
          <w:iCs/>
          <w:sz w:val="18"/>
          <w:szCs w:val="18"/>
        </w:rPr>
        <w:t xml:space="preserve">Consequenties voor nationale en decentrale regelgeving en/of sanctionering beleid (inclusief  toepassing van de lex </w:t>
      </w:r>
      <w:proofErr w:type="spellStart"/>
      <w:r w:rsidRPr="3895C9C7">
        <w:rPr>
          <w:rFonts w:ascii="Verdana" w:hAnsi="Verdana"/>
          <w:i/>
          <w:iCs/>
          <w:sz w:val="18"/>
          <w:szCs w:val="18"/>
        </w:rPr>
        <w:t>silencio</w:t>
      </w:r>
      <w:proofErr w:type="spellEnd"/>
      <w:r w:rsidRPr="3895C9C7">
        <w:rPr>
          <w:rFonts w:ascii="Verdana" w:hAnsi="Verdana"/>
          <w:i/>
          <w:iCs/>
          <w:sz w:val="18"/>
          <w:szCs w:val="18"/>
        </w:rPr>
        <w:t xml:space="preserve"> positivo) </w:t>
      </w:r>
    </w:p>
    <w:p w:rsidRPr="00CC08BB" w:rsidR="007E680C" w:rsidP="007F4FB5" w:rsidRDefault="00AE702A" w14:paraId="08CD4567" w14:textId="1C50CCA5">
      <w:pPr>
        <w:tabs>
          <w:tab w:val="left" w:pos="0"/>
        </w:tabs>
        <w:spacing w:line="360" w:lineRule="auto"/>
        <w:jc w:val="both"/>
        <w:rPr>
          <w:rFonts w:ascii="Verdana" w:hAnsi="Verdana"/>
          <w:sz w:val="18"/>
          <w:szCs w:val="18"/>
        </w:rPr>
      </w:pPr>
      <w:r w:rsidRPr="00CC08BB">
        <w:rPr>
          <w:rFonts w:ascii="Verdana" w:hAnsi="Verdana"/>
          <w:sz w:val="18"/>
          <w:szCs w:val="18"/>
        </w:rPr>
        <w:t xml:space="preserve">De Omnibus </w:t>
      </w:r>
      <w:r w:rsidR="00297813">
        <w:rPr>
          <w:rFonts w:ascii="Verdana" w:hAnsi="Verdana"/>
          <w:sz w:val="18"/>
          <w:szCs w:val="18"/>
        </w:rPr>
        <w:t>D</w:t>
      </w:r>
      <w:r w:rsidRPr="00CC08BB">
        <w:rPr>
          <w:rFonts w:ascii="Verdana" w:hAnsi="Verdana"/>
          <w:sz w:val="18"/>
          <w:szCs w:val="18"/>
        </w:rPr>
        <w:t>igit</w:t>
      </w:r>
      <w:r w:rsidRPr="00CC08BB" w:rsidR="00C77816">
        <w:rPr>
          <w:rFonts w:ascii="Verdana" w:hAnsi="Verdana"/>
          <w:sz w:val="18"/>
          <w:szCs w:val="18"/>
        </w:rPr>
        <w:t>a</w:t>
      </w:r>
      <w:r w:rsidRPr="00CC08BB">
        <w:rPr>
          <w:rFonts w:ascii="Verdana" w:hAnsi="Verdana"/>
          <w:sz w:val="18"/>
          <w:szCs w:val="18"/>
        </w:rPr>
        <w:t xml:space="preserve">al beoogt </w:t>
      </w:r>
      <w:r w:rsidRPr="00CC08BB" w:rsidR="000405A4">
        <w:rPr>
          <w:rFonts w:ascii="Verdana" w:hAnsi="Verdana"/>
          <w:sz w:val="18"/>
          <w:szCs w:val="18"/>
        </w:rPr>
        <w:t xml:space="preserve">regeldruk van digitale </w:t>
      </w:r>
      <w:r w:rsidRPr="00CC08BB" w:rsidR="00013C42">
        <w:rPr>
          <w:rFonts w:ascii="Verdana" w:hAnsi="Verdana"/>
          <w:sz w:val="18"/>
          <w:szCs w:val="18"/>
        </w:rPr>
        <w:t>regel</w:t>
      </w:r>
      <w:r w:rsidRPr="00CC08BB" w:rsidR="000405A4">
        <w:rPr>
          <w:rFonts w:ascii="Verdana" w:hAnsi="Verdana"/>
          <w:sz w:val="18"/>
          <w:szCs w:val="18"/>
        </w:rPr>
        <w:t>geving te verlagen.</w:t>
      </w:r>
      <w:r w:rsidRPr="00CC08BB">
        <w:rPr>
          <w:rFonts w:ascii="Verdana" w:hAnsi="Verdana"/>
          <w:sz w:val="18"/>
          <w:szCs w:val="18"/>
        </w:rPr>
        <w:t xml:space="preserve"> </w:t>
      </w:r>
      <w:r w:rsidRPr="00CC08BB" w:rsidR="00F40A2C">
        <w:rPr>
          <w:rFonts w:ascii="Verdana" w:hAnsi="Verdana"/>
          <w:sz w:val="18"/>
          <w:szCs w:val="18"/>
        </w:rPr>
        <w:t>Ten eerste</w:t>
      </w:r>
      <w:r w:rsidRPr="00CC08BB" w:rsidR="007E680C">
        <w:rPr>
          <w:rFonts w:ascii="Verdana" w:hAnsi="Verdana"/>
          <w:sz w:val="18"/>
          <w:szCs w:val="18"/>
        </w:rPr>
        <w:t xml:space="preserve"> is</w:t>
      </w:r>
      <w:r w:rsidRPr="00CC08BB" w:rsidR="00F40A2C">
        <w:rPr>
          <w:rFonts w:ascii="Verdana" w:hAnsi="Verdana"/>
          <w:sz w:val="18"/>
          <w:szCs w:val="18"/>
        </w:rPr>
        <w:t xml:space="preserve"> het voorstel</w:t>
      </w:r>
      <w:r w:rsidRPr="00CC08BB" w:rsidR="007E680C">
        <w:rPr>
          <w:rFonts w:ascii="Verdana" w:hAnsi="Verdana"/>
          <w:sz w:val="18"/>
          <w:szCs w:val="18"/>
        </w:rPr>
        <w:t xml:space="preserve"> om de (deels aangepaste) regels uit de </w:t>
      </w:r>
      <w:proofErr w:type="spellStart"/>
      <w:r w:rsidRPr="00CC08BB" w:rsidR="00C35C22">
        <w:rPr>
          <w:rFonts w:ascii="Verdana" w:hAnsi="Verdana"/>
          <w:sz w:val="18"/>
          <w:szCs w:val="18"/>
        </w:rPr>
        <w:t>FFoD</w:t>
      </w:r>
      <w:proofErr w:type="spellEnd"/>
      <w:r w:rsidRPr="00CC08BB" w:rsidR="007E680C">
        <w:rPr>
          <w:rFonts w:ascii="Verdana" w:hAnsi="Verdana"/>
          <w:sz w:val="18"/>
          <w:szCs w:val="18"/>
        </w:rPr>
        <w:t xml:space="preserve">, </w:t>
      </w:r>
      <w:r w:rsidRPr="00CC08BB" w:rsidR="00C35C22">
        <w:rPr>
          <w:rFonts w:ascii="Verdana" w:hAnsi="Verdana"/>
          <w:sz w:val="18"/>
          <w:szCs w:val="18"/>
        </w:rPr>
        <w:t>DGA</w:t>
      </w:r>
      <w:r w:rsidRPr="00CC08BB" w:rsidR="007E680C">
        <w:rPr>
          <w:rFonts w:ascii="Verdana" w:hAnsi="Verdana"/>
          <w:sz w:val="18"/>
          <w:szCs w:val="18"/>
        </w:rPr>
        <w:t xml:space="preserve"> en de </w:t>
      </w:r>
      <w:r w:rsidRPr="00CC08BB" w:rsidR="00C77816">
        <w:rPr>
          <w:rFonts w:ascii="Verdana" w:hAnsi="Verdana"/>
          <w:sz w:val="18"/>
          <w:szCs w:val="18"/>
        </w:rPr>
        <w:t>ODR</w:t>
      </w:r>
      <w:r w:rsidRPr="00CC08BB" w:rsidR="007E680C">
        <w:rPr>
          <w:rFonts w:ascii="Verdana" w:hAnsi="Verdana"/>
          <w:sz w:val="18"/>
          <w:szCs w:val="18"/>
        </w:rPr>
        <w:t xml:space="preserve"> op te nemen in de Dataverordening. </w:t>
      </w:r>
      <w:r w:rsidRPr="00CC08BB" w:rsidR="00C35C22">
        <w:rPr>
          <w:rFonts w:ascii="Verdana" w:hAnsi="Verdana"/>
          <w:sz w:val="18"/>
          <w:szCs w:val="18"/>
        </w:rPr>
        <w:t>Andere bestaande Europese regelgeving (geïmplementeerd in verscheidene Nederlandse regelgeving) over het gebruik van data blijft grotendeels onverminderd van kracht</w:t>
      </w:r>
      <w:r w:rsidRPr="00CC08BB" w:rsidR="00F40A2C">
        <w:rPr>
          <w:rFonts w:ascii="Verdana" w:hAnsi="Verdana"/>
          <w:sz w:val="18"/>
          <w:szCs w:val="18"/>
        </w:rPr>
        <w:t xml:space="preserve"> : a</w:t>
      </w:r>
      <w:r w:rsidRPr="00CC08BB" w:rsidR="00C35C22">
        <w:rPr>
          <w:rFonts w:ascii="Verdana" w:hAnsi="Verdana"/>
          <w:sz w:val="18"/>
          <w:szCs w:val="18"/>
        </w:rPr>
        <w:t xml:space="preserve">rtikel 1, vijfde, achtste en negende lid, van de Dataverordening bepaalt dat de verordening geen afbreuk doet aan de AVG, de bescherming van intellectuele eigendomsrechten en de bescherming van consumenten. </w:t>
      </w:r>
    </w:p>
    <w:p w:rsidRPr="00CC08BB" w:rsidR="00C35C22" w:rsidP="007F4FB5" w:rsidRDefault="00C35C22" w14:paraId="38850872" w14:textId="77777777">
      <w:pPr>
        <w:tabs>
          <w:tab w:val="left" w:pos="0"/>
        </w:tabs>
        <w:spacing w:line="360" w:lineRule="auto"/>
        <w:jc w:val="both"/>
        <w:rPr>
          <w:rFonts w:ascii="Verdana" w:hAnsi="Verdana"/>
          <w:iCs/>
          <w:sz w:val="18"/>
          <w:szCs w:val="18"/>
        </w:rPr>
      </w:pPr>
    </w:p>
    <w:p w:rsidRPr="00CC08BB" w:rsidR="006B0EC8" w:rsidP="00C337B9" w:rsidRDefault="006168F5" w14:paraId="75F4E6CC" w14:textId="284A4C24">
      <w:pPr>
        <w:tabs>
          <w:tab w:val="left" w:pos="0"/>
        </w:tabs>
        <w:spacing w:line="360" w:lineRule="auto"/>
        <w:jc w:val="both"/>
        <w:rPr>
          <w:rFonts w:ascii="Verdana" w:hAnsi="Verdana"/>
          <w:sz w:val="18"/>
          <w:szCs w:val="18"/>
        </w:rPr>
      </w:pPr>
      <w:r w:rsidRPr="00CC08BB">
        <w:rPr>
          <w:rFonts w:ascii="Verdana" w:hAnsi="Verdana"/>
          <w:sz w:val="18"/>
          <w:szCs w:val="18"/>
        </w:rPr>
        <w:t>Artikel 37, eerste lid, van de Dataverordening bepaalt reeds dat een of meerdere bevoegde autoriteiten moeten worden aangewezen voor de uitvoering van handhaving van de verordening. Bij deze autorit</w:t>
      </w:r>
      <w:r w:rsidR="00CB5698">
        <w:rPr>
          <w:rFonts w:ascii="Verdana" w:hAnsi="Verdana"/>
          <w:sz w:val="18"/>
          <w:szCs w:val="18"/>
        </w:rPr>
        <w:t>eit</w:t>
      </w:r>
      <w:r w:rsidRPr="00CC08BB">
        <w:rPr>
          <w:rFonts w:ascii="Verdana" w:hAnsi="Verdana"/>
          <w:sz w:val="18"/>
          <w:szCs w:val="18"/>
        </w:rPr>
        <w:t xml:space="preserve">(en) wordt een aantal taken belegd </w:t>
      </w:r>
      <w:r w:rsidRPr="00CC08BB" w:rsidR="006B0EC8">
        <w:rPr>
          <w:rFonts w:ascii="Verdana" w:hAnsi="Verdana"/>
          <w:sz w:val="18"/>
          <w:szCs w:val="18"/>
        </w:rPr>
        <w:t>zoals</w:t>
      </w:r>
      <w:r w:rsidRPr="00CC08BB">
        <w:rPr>
          <w:rFonts w:ascii="Verdana" w:hAnsi="Verdana"/>
          <w:sz w:val="18"/>
          <w:szCs w:val="18"/>
        </w:rPr>
        <w:t xml:space="preserve"> klachtenafhandeling. </w:t>
      </w:r>
      <w:r w:rsidRPr="00CC08BB" w:rsidR="001F781F">
        <w:rPr>
          <w:rFonts w:ascii="Verdana" w:hAnsi="Verdana"/>
          <w:sz w:val="18"/>
          <w:szCs w:val="18"/>
        </w:rPr>
        <w:t xml:space="preserve">De Dataverordening bepaalt expliciet dat voor zover het gaat om toezicht op de bescherming van persoonsgegevens de AVG-toezichthouder de bevoegde autoriteit is (in Nederland de Autoriteit Persoonsgegevens). </w:t>
      </w:r>
      <w:r w:rsidRPr="00CC08BB">
        <w:rPr>
          <w:rFonts w:ascii="Verdana" w:hAnsi="Verdana"/>
          <w:sz w:val="18"/>
          <w:szCs w:val="18"/>
        </w:rPr>
        <w:t xml:space="preserve">Indien de Dataverordening wordt overtreden dan dienen de bevoegde autoriteiten sancties op te leggen. Artikel </w:t>
      </w:r>
      <w:r w:rsidRPr="00CC08BB" w:rsidR="001F781F">
        <w:rPr>
          <w:rFonts w:ascii="Verdana" w:hAnsi="Verdana"/>
          <w:sz w:val="18"/>
          <w:szCs w:val="18"/>
        </w:rPr>
        <w:t>40 van de Dataverordening</w:t>
      </w:r>
      <w:r w:rsidRPr="00CC08BB">
        <w:rPr>
          <w:rFonts w:ascii="Verdana" w:hAnsi="Verdana"/>
          <w:sz w:val="18"/>
          <w:szCs w:val="18"/>
        </w:rPr>
        <w:t xml:space="preserve"> bepaalt dat de sancties doeltreffend, evenredig, en afschrikkend moeten zijn.</w:t>
      </w:r>
      <w:r w:rsidRPr="00CC08BB" w:rsidR="001F781F">
        <w:rPr>
          <w:rFonts w:ascii="Verdana" w:hAnsi="Verdana"/>
          <w:sz w:val="18"/>
          <w:szCs w:val="18"/>
        </w:rPr>
        <w:t xml:space="preserve"> De Omnibus </w:t>
      </w:r>
      <w:r w:rsidR="00297813">
        <w:rPr>
          <w:rFonts w:ascii="Verdana" w:hAnsi="Verdana"/>
          <w:sz w:val="18"/>
          <w:szCs w:val="18"/>
        </w:rPr>
        <w:t>D</w:t>
      </w:r>
      <w:r w:rsidRPr="00CC08BB" w:rsidR="001F781F">
        <w:rPr>
          <w:rFonts w:ascii="Verdana" w:hAnsi="Verdana"/>
          <w:sz w:val="18"/>
          <w:szCs w:val="18"/>
        </w:rPr>
        <w:t>igit</w:t>
      </w:r>
      <w:r w:rsidRPr="00CC08BB" w:rsidR="00C77816">
        <w:rPr>
          <w:rFonts w:ascii="Verdana" w:hAnsi="Verdana"/>
          <w:sz w:val="18"/>
          <w:szCs w:val="18"/>
        </w:rPr>
        <w:t>a</w:t>
      </w:r>
      <w:r w:rsidRPr="00CC08BB" w:rsidR="001F781F">
        <w:rPr>
          <w:rFonts w:ascii="Verdana" w:hAnsi="Verdana"/>
          <w:sz w:val="18"/>
          <w:szCs w:val="18"/>
        </w:rPr>
        <w:t xml:space="preserve">al wijzigt deze bepalingen niet, maar doordat de reikwijdte van de verordening wordt vergroot valt er wel meer regelgeving onder het takenpakket van de bevoegde autoriteiten en moeten meer sancties worden vastgesteld. Voor de huidige Europese regelgeving is dit reeds vastgesteld in de </w:t>
      </w:r>
      <w:r w:rsidRPr="006018A5" w:rsidR="006018A5">
        <w:rPr>
          <w:rFonts w:ascii="Verdana" w:hAnsi="Verdana"/>
          <w:sz w:val="18"/>
          <w:szCs w:val="18"/>
        </w:rPr>
        <w:t xml:space="preserve">recent in werking getreden </w:t>
      </w:r>
      <w:r w:rsidRPr="00CC08BB" w:rsidR="001F781F">
        <w:rPr>
          <w:rFonts w:ascii="Verdana" w:hAnsi="Verdana"/>
          <w:sz w:val="18"/>
          <w:szCs w:val="18"/>
        </w:rPr>
        <w:t xml:space="preserve">Uitvoeringswet dataverordening en de Uitvoeringswet </w:t>
      </w:r>
      <w:proofErr w:type="spellStart"/>
      <w:r w:rsidRPr="00CC08BB" w:rsidR="001F781F">
        <w:rPr>
          <w:rFonts w:ascii="Verdana" w:hAnsi="Verdana"/>
          <w:sz w:val="18"/>
          <w:szCs w:val="18"/>
        </w:rPr>
        <w:t>datagovernanceverordening</w:t>
      </w:r>
      <w:proofErr w:type="spellEnd"/>
      <w:r w:rsidRPr="00CC08BB" w:rsidR="001F781F">
        <w:rPr>
          <w:rFonts w:ascii="Verdana" w:hAnsi="Verdana"/>
          <w:sz w:val="18"/>
          <w:szCs w:val="18"/>
        </w:rPr>
        <w:t xml:space="preserve">. De voorgestelde wijzigingen uit de Omnibus </w:t>
      </w:r>
      <w:r w:rsidR="00297813">
        <w:rPr>
          <w:rFonts w:ascii="Verdana" w:hAnsi="Verdana"/>
          <w:sz w:val="18"/>
          <w:szCs w:val="18"/>
        </w:rPr>
        <w:t>D</w:t>
      </w:r>
      <w:r w:rsidRPr="00CC08BB" w:rsidR="001F781F">
        <w:rPr>
          <w:rFonts w:ascii="Verdana" w:hAnsi="Verdana"/>
          <w:sz w:val="18"/>
          <w:szCs w:val="18"/>
        </w:rPr>
        <w:t>igit</w:t>
      </w:r>
      <w:r w:rsidRPr="00CC08BB" w:rsidR="00C77816">
        <w:rPr>
          <w:rFonts w:ascii="Verdana" w:hAnsi="Verdana"/>
          <w:sz w:val="18"/>
          <w:szCs w:val="18"/>
        </w:rPr>
        <w:t>a</w:t>
      </w:r>
      <w:r w:rsidRPr="00CC08BB" w:rsidR="001F781F">
        <w:rPr>
          <w:rFonts w:ascii="Verdana" w:hAnsi="Verdana"/>
          <w:sz w:val="18"/>
          <w:szCs w:val="18"/>
        </w:rPr>
        <w:t xml:space="preserve">al betekenen dat de </w:t>
      </w:r>
      <w:r w:rsidRPr="00CC08BB" w:rsidR="008B6A66">
        <w:rPr>
          <w:rFonts w:ascii="Verdana" w:hAnsi="Verdana"/>
          <w:sz w:val="18"/>
          <w:szCs w:val="18"/>
        </w:rPr>
        <w:t xml:space="preserve">Uitvoeringswet </w:t>
      </w:r>
      <w:proofErr w:type="spellStart"/>
      <w:r w:rsidRPr="00CC08BB" w:rsidR="008B6A66">
        <w:rPr>
          <w:rFonts w:ascii="Verdana" w:hAnsi="Verdana"/>
          <w:sz w:val="18"/>
          <w:szCs w:val="18"/>
        </w:rPr>
        <w:t>datagovernanceverordening</w:t>
      </w:r>
      <w:proofErr w:type="spellEnd"/>
      <w:r w:rsidRPr="00CC08BB" w:rsidR="008B6A66">
        <w:rPr>
          <w:rFonts w:ascii="Verdana" w:hAnsi="Verdana"/>
          <w:sz w:val="18"/>
          <w:szCs w:val="18"/>
        </w:rPr>
        <w:t xml:space="preserve"> moet worden ingetrokken en de bepalingen worden opgenomen in de</w:t>
      </w:r>
      <w:r w:rsidR="00EC0D2F">
        <w:rPr>
          <w:rFonts w:ascii="Verdana" w:hAnsi="Verdana"/>
          <w:sz w:val="18"/>
          <w:szCs w:val="18"/>
        </w:rPr>
        <w:t xml:space="preserve"> </w:t>
      </w:r>
      <w:r w:rsidRPr="00CC08BB" w:rsidR="008B6A66">
        <w:rPr>
          <w:rFonts w:ascii="Verdana" w:hAnsi="Verdana"/>
          <w:sz w:val="18"/>
          <w:szCs w:val="18"/>
        </w:rPr>
        <w:t xml:space="preserve"> Uitvoeringswet dataverordening. </w:t>
      </w:r>
      <w:r w:rsidRPr="00CC08BB" w:rsidR="001F781F">
        <w:rPr>
          <w:rFonts w:ascii="Verdana" w:hAnsi="Verdana"/>
          <w:sz w:val="18"/>
          <w:szCs w:val="18"/>
        </w:rPr>
        <w:t xml:space="preserve">Op grond van de </w:t>
      </w:r>
      <w:proofErr w:type="spellStart"/>
      <w:r w:rsidRPr="00CC08BB" w:rsidR="001F781F">
        <w:rPr>
          <w:rFonts w:ascii="Verdana" w:hAnsi="Verdana"/>
          <w:sz w:val="18"/>
          <w:szCs w:val="18"/>
        </w:rPr>
        <w:t>FFoD</w:t>
      </w:r>
      <w:proofErr w:type="spellEnd"/>
      <w:r w:rsidRPr="00CC08BB" w:rsidR="001F781F">
        <w:rPr>
          <w:rFonts w:ascii="Verdana" w:hAnsi="Verdana"/>
          <w:sz w:val="18"/>
          <w:szCs w:val="18"/>
        </w:rPr>
        <w:t xml:space="preserve"> en de </w:t>
      </w:r>
      <w:r w:rsidRPr="00CC08BB" w:rsidR="00C77816">
        <w:rPr>
          <w:rFonts w:ascii="Verdana" w:hAnsi="Verdana"/>
          <w:sz w:val="18"/>
          <w:szCs w:val="18"/>
        </w:rPr>
        <w:t>ODR</w:t>
      </w:r>
      <w:r w:rsidRPr="00CC08BB" w:rsidR="001F781F">
        <w:rPr>
          <w:rFonts w:ascii="Verdana" w:hAnsi="Verdana"/>
          <w:sz w:val="18"/>
          <w:szCs w:val="18"/>
        </w:rPr>
        <w:t xml:space="preserve"> hoe</w:t>
      </w:r>
      <w:r w:rsidRPr="00CC08BB" w:rsidR="006B0EC8">
        <w:rPr>
          <w:rFonts w:ascii="Verdana" w:hAnsi="Verdana"/>
          <w:sz w:val="18"/>
          <w:szCs w:val="18"/>
        </w:rPr>
        <w:t xml:space="preserve">ven </w:t>
      </w:r>
      <w:r w:rsidRPr="00CC08BB" w:rsidR="001F781F">
        <w:rPr>
          <w:rFonts w:ascii="Verdana" w:hAnsi="Verdana"/>
          <w:sz w:val="18"/>
          <w:szCs w:val="18"/>
        </w:rPr>
        <w:t>geen bevoegde autoriteiten aangewezen te worden en sancties te worden vastgesteld</w:t>
      </w:r>
      <w:r w:rsidRPr="00CC08BB" w:rsidR="006B0EC8">
        <w:rPr>
          <w:rFonts w:ascii="Verdana" w:hAnsi="Verdana"/>
          <w:sz w:val="18"/>
          <w:szCs w:val="18"/>
        </w:rPr>
        <w:t>, maar door de bepalingen op te nemen in de Dataverordening lijkt dit wel te moeten. Aangezien het gaat om toezicht op overheden is dit onwenselijk.</w:t>
      </w:r>
      <w:r w:rsidRPr="00CC08BB" w:rsidR="001F781F">
        <w:rPr>
          <w:rFonts w:ascii="Verdana" w:hAnsi="Verdana"/>
          <w:sz w:val="18"/>
          <w:szCs w:val="18"/>
        </w:rPr>
        <w:t xml:space="preserve"> Doordat wordt voorgesteld om van de </w:t>
      </w:r>
      <w:r w:rsidRPr="00CC08BB" w:rsidR="00C77816">
        <w:rPr>
          <w:rFonts w:ascii="Verdana" w:hAnsi="Verdana"/>
          <w:sz w:val="18"/>
          <w:szCs w:val="18"/>
        </w:rPr>
        <w:t>ODR</w:t>
      </w:r>
      <w:r w:rsidRPr="00CC08BB" w:rsidR="001F781F">
        <w:rPr>
          <w:rFonts w:ascii="Verdana" w:hAnsi="Verdana"/>
          <w:sz w:val="18"/>
          <w:szCs w:val="18"/>
        </w:rPr>
        <w:t xml:space="preserve"> een </w:t>
      </w:r>
      <w:r w:rsidRPr="00CC08BB" w:rsidR="001F781F">
        <w:rPr>
          <w:rFonts w:ascii="Verdana" w:hAnsi="Verdana"/>
          <w:sz w:val="18"/>
          <w:szCs w:val="18"/>
        </w:rPr>
        <w:lastRenderedPageBreak/>
        <w:t>verordening te maken zal moeten worden bestu</w:t>
      </w:r>
      <w:r w:rsidRPr="00CC08BB" w:rsidR="00C77816">
        <w:rPr>
          <w:rFonts w:ascii="Verdana" w:hAnsi="Verdana"/>
          <w:sz w:val="18"/>
          <w:szCs w:val="18"/>
        </w:rPr>
        <w:t>dee</w:t>
      </w:r>
      <w:r w:rsidRPr="00CC08BB" w:rsidR="001F781F">
        <w:rPr>
          <w:rFonts w:ascii="Verdana" w:hAnsi="Verdana"/>
          <w:sz w:val="18"/>
          <w:szCs w:val="18"/>
        </w:rPr>
        <w:t xml:space="preserve">rd </w:t>
      </w:r>
      <w:r w:rsidR="00CD1B67">
        <w:rPr>
          <w:rFonts w:ascii="Verdana" w:hAnsi="Verdana"/>
          <w:sz w:val="18"/>
          <w:szCs w:val="18"/>
        </w:rPr>
        <w:t>in hoeverre,</w:t>
      </w:r>
      <w:r w:rsidRPr="00CC08BB" w:rsidR="001F781F">
        <w:rPr>
          <w:rFonts w:ascii="Verdana" w:hAnsi="Verdana"/>
          <w:sz w:val="18"/>
          <w:szCs w:val="18"/>
        </w:rPr>
        <w:t xml:space="preserve"> gelet op het overschrijfverbod</w:t>
      </w:r>
      <w:r w:rsidR="00CD1B67">
        <w:rPr>
          <w:rFonts w:ascii="Verdana" w:hAnsi="Verdana"/>
          <w:sz w:val="18"/>
          <w:szCs w:val="18"/>
        </w:rPr>
        <w:t>,</w:t>
      </w:r>
      <w:r w:rsidRPr="00CC08BB" w:rsidR="001F781F">
        <w:rPr>
          <w:rFonts w:ascii="Verdana" w:hAnsi="Verdana"/>
          <w:sz w:val="18"/>
          <w:szCs w:val="18"/>
        </w:rPr>
        <w:t xml:space="preserve"> regels uit de Wet </w:t>
      </w:r>
      <w:r w:rsidR="00CD1B67">
        <w:rPr>
          <w:rFonts w:ascii="Verdana" w:hAnsi="Verdana"/>
          <w:sz w:val="18"/>
          <w:szCs w:val="18"/>
        </w:rPr>
        <w:t>hergebruik overheidsinformatie</w:t>
      </w:r>
      <w:r w:rsidRPr="00CC08BB" w:rsidR="001F781F">
        <w:rPr>
          <w:rFonts w:ascii="Verdana" w:hAnsi="Verdana"/>
          <w:sz w:val="18"/>
          <w:szCs w:val="18"/>
        </w:rPr>
        <w:t xml:space="preserve">moeten vervallen. </w:t>
      </w:r>
    </w:p>
    <w:p w:rsidRPr="00CC08BB" w:rsidR="00A75FC5" w:rsidP="007F4FB5" w:rsidRDefault="00A75FC5" w14:paraId="1FA5A8C6" w14:textId="77777777">
      <w:pPr>
        <w:tabs>
          <w:tab w:val="left" w:pos="0"/>
        </w:tabs>
        <w:spacing w:line="360" w:lineRule="auto"/>
        <w:jc w:val="both"/>
        <w:rPr>
          <w:rFonts w:ascii="Verdana" w:hAnsi="Verdana"/>
          <w:sz w:val="18"/>
          <w:szCs w:val="18"/>
        </w:rPr>
      </w:pPr>
    </w:p>
    <w:p w:rsidRPr="00CC08BB" w:rsidR="00C35C22" w:rsidP="007F4FB5" w:rsidRDefault="00A75FC5" w14:paraId="375C1FA1" w14:textId="4CEA86A5">
      <w:pPr>
        <w:tabs>
          <w:tab w:val="left" w:pos="0"/>
        </w:tabs>
        <w:spacing w:line="360" w:lineRule="auto"/>
        <w:jc w:val="both"/>
        <w:rPr>
          <w:rFonts w:ascii="Verdana" w:hAnsi="Verdana"/>
          <w:sz w:val="18"/>
          <w:szCs w:val="18"/>
        </w:rPr>
      </w:pPr>
      <w:r w:rsidRPr="00CC08BB">
        <w:rPr>
          <w:rFonts w:ascii="Verdana" w:hAnsi="Verdana"/>
          <w:sz w:val="18"/>
          <w:szCs w:val="18"/>
        </w:rPr>
        <w:t xml:space="preserve">Ten tweede wijzigt de </w:t>
      </w:r>
      <w:r w:rsidRPr="00CC08BB" w:rsidR="00C77816">
        <w:rPr>
          <w:rFonts w:ascii="Verdana" w:hAnsi="Verdana"/>
          <w:sz w:val="18"/>
          <w:szCs w:val="18"/>
        </w:rPr>
        <w:t xml:space="preserve">Omnibus </w:t>
      </w:r>
      <w:r w:rsidR="00297813">
        <w:rPr>
          <w:rFonts w:ascii="Verdana" w:hAnsi="Verdana"/>
          <w:sz w:val="18"/>
          <w:szCs w:val="18"/>
        </w:rPr>
        <w:t>D</w:t>
      </w:r>
      <w:r w:rsidRPr="00CC08BB" w:rsidR="00C77816">
        <w:rPr>
          <w:rFonts w:ascii="Verdana" w:hAnsi="Verdana"/>
          <w:sz w:val="18"/>
          <w:szCs w:val="18"/>
        </w:rPr>
        <w:t>igitaal</w:t>
      </w:r>
      <w:r w:rsidRPr="00CC08BB">
        <w:rPr>
          <w:rFonts w:ascii="Verdana" w:hAnsi="Verdana"/>
          <w:sz w:val="18"/>
          <w:szCs w:val="18"/>
        </w:rPr>
        <w:t xml:space="preserve"> Europese privacy regelgeving </w:t>
      </w:r>
      <w:r w:rsidRPr="00CC08BB" w:rsidR="00D02A62">
        <w:rPr>
          <w:rFonts w:ascii="Verdana" w:hAnsi="Verdana"/>
          <w:sz w:val="18"/>
          <w:szCs w:val="18"/>
        </w:rPr>
        <w:t>waaronder</w:t>
      </w:r>
      <w:r w:rsidRPr="00CC08BB">
        <w:rPr>
          <w:rFonts w:ascii="Verdana" w:hAnsi="Verdana"/>
          <w:sz w:val="18"/>
          <w:szCs w:val="18"/>
        </w:rPr>
        <w:t xml:space="preserve"> de AVG</w:t>
      </w:r>
      <w:r w:rsidRPr="00CC08BB" w:rsidR="00D02A62">
        <w:rPr>
          <w:rFonts w:ascii="Verdana" w:hAnsi="Verdana"/>
          <w:sz w:val="18"/>
          <w:szCs w:val="18"/>
        </w:rPr>
        <w:t xml:space="preserve"> </w:t>
      </w:r>
      <w:r w:rsidRPr="00CC08BB">
        <w:rPr>
          <w:rFonts w:ascii="Verdana" w:hAnsi="Verdana"/>
          <w:sz w:val="18"/>
          <w:szCs w:val="18"/>
        </w:rPr>
        <w:t xml:space="preserve">en de e-privacy richtlijn. </w:t>
      </w:r>
      <w:r w:rsidRPr="00CC08BB" w:rsidR="00D02A62">
        <w:rPr>
          <w:rFonts w:ascii="Verdana" w:hAnsi="Verdana"/>
          <w:sz w:val="18"/>
          <w:szCs w:val="18"/>
        </w:rPr>
        <w:t xml:space="preserve">De voorstellen leiden </w:t>
      </w:r>
      <w:r w:rsidR="00207DEE">
        <w:rPr>
          <w:rFonts w:ascii="Verdana" w:hAnsi="Verdana"/>
          <w:sz w:val="18"/>
          <w:szCs w:val="18"/>
        </w:rPr>
        <w:t>mogelijk</w:t>
      </w:r>
      <w:r w:rsidRPr="00CC08BB" w:rsidR="00D02A62">
        <w:rPr>
          <w:rFonts w:ascii="Verdana" w:hAnsi="Verdana"/>
          <w:sz w:val="18"/>
          <w:szCs w:val="18"/>
        </w:rPr>
        <w:t xml:space="preserve"> tot wijziging van </w:t>
      </w:r>
      <w:r w:rsidRPr="00CC08BB" w:rsidR="00826027">
        <w:rPr>
          <w:rFonts w:ascii="Verdana" w:hAnsi="Verdana"/>
          <w:sz w:val="18"/>
          <w:szCs w:val="18"/>
        </w:rPr>
        <w:t xml:space="preserve">Nederlandse regelgeving. </w:t>
      </w:r>
      <w:r w:rsidR="00207DEE">
        <w:rPr>
          <w:rFonts w:ascii="Verdana" w:hAnsi="Verdana"/>
          <w:sz w:val="18"/>
          <w:szCs w:val="18"/>
        </w:rPr>
        <w:t>Dit zal nader worden onderzocht.</w:t>
      </w:r>
      <w:r w:rsidRPr="00CC08BB" w:rsidR="00826027">
        <w:rPr>
          <w:rFonts w:ascii="Verdana" w:hAnsi="Verdana"/>
          <w:sz w:val="18"/>
          <w:szCs w:val="18"/>
        </w:rPr>
        <w:t xml:space="preserve"> </w:t>
      </w:r>
      <w:r w:rsidRPr="00CC08BB" w:rsidR="00D02A62">
        <w:rPr>
          <w:rFonts w:ascii="Verdana" w:hAnsi="Verdana"/>
          <w:sz w:val="18"/>
          <w:szCs w:val="18"/>
        </w:rPr>
        <w:t xml:space="preserve"> </w:t>
      </w:r>
    </w:p>
    <w:p w:rsidRPr="00CC08BB" w:rsidR="00A75FC5" w:rsidP="007F4FB5" w:rsidRDefault="00A75FC5" w14:paraId="3EA04049" w14:textId="77777777">
      <w:pPr>
        <w:tabs>
          <w:tab w:val="left" w:pos="0"/>
        </w:tabs>
        <w:spacing w:line="360" w:lineRule="auto"/>
        <w:jc w:val="both"/>
        <w:rPr>
          <w:rFonts w:ascii="Verdana" w:hAnsi="Verdana"/>
          <w:iCs/>
          <w:sz w:val="18"/>
          <w:szCs w:val="18"/>
        </w:rPr>
      </w:pPr>
    </w:p>
    <w:p w:rsidRPr="00CC08BB" w:rsidR="00A75FC5" w:rsidP="007F4FB5" w:rsidRDefault="00A75FC5" w14:paraId="7ABE3490" w14:textId="009C27BB">
      <w:pPr>
        <w:tabs>
          <w:tab w:val="left" w:pos="0"/>
        </w:tabs>
        <w:spacing w:line="360" w:lineRule="auto"/>
        <w:jc w:val="both"/>
        <w:rPr>
          <w:rFonts w:ascii="Verdana" w:hAnsi="Verdana"/>
          <w:sz w:val="18"/>
          <w:szCs w:val="18"/>
        </w:rPr>
      </w:pPr>
      <w:r w:rsidRPr="00CC08BB">
        <w:rPr>
          <w:rFonts w:ascii="Verdana" w:hAnsi="Verdana"/>
          <w:sz w:val="18"/>
          <w:szCs w:val="18"/>
        </w:rPr>
        <w:t xml:space="preserve">Ten derde wijzigt de </w:t>
      </w:r>
      <w:r w:rsidRPr="00CC08BB" w:rsidR="00C77816">
        <w:rPr>
          <w:rFonts w:ascii="Verdana" w:hAnsi="Verdana"/>
          <w:sz w:val="18"/>
          <w:szCs w:val="18"/>
        </w:rPr>
        <w:t xml:space="preserve">Omnibus </w:t>
      </w:r>
      <w:r w:rsidR="00297813">
        <w:rPr>
          <w:rFonts w:ascii="Verdana" w:hAnsi="Verdana"/>
          <w:sz w:val="18"/>
          <w:szCs w:val="18"/>
        </w:rPr>
        <w:t>D</w:t>
      </w:r>
      <w:r w:rsidRPr="00CC08BB" w:rsidR="00C77816">
        <w:rPr>
          <w:rFonts w:ascii="Verdana" w:hAnsi="Verdana"/>
          <w:sz w:val="18"/>
          <w:szCs w:val="18"/>
        </w:rPr>
        <w:t>igitaal</w:t>
      </w:r>
      <w:r w:rsidRPr="00CC08BB">
        <w:rPr>
          <w:rFonts w:ascii="Verdana" w:hAnsi="Verdana"/>
          <w:sz w:val="18"/>
          <w:szCs w:val="18"/>
        </w:rPr>
        <w:t xml:space="preserve"> Europese regelgeving in verband met het op richten van een Europees centraal meldpunt</w:t>
      </w:r>
      <w:r w:rsidRPr="00CC08BB" w:rsidR="006168F5">
        <w:rPr>
          <w:rFonts w:ascii="Verdana" w:hAnsi="Verdana"/>
          <w:sz w:val="18"/>
          <w:szCs w:val="18"/>
        </w:rPr>
        <w:t xml:space="preserve">: NIS2 richtlijn, </w:t>
      </w:r>
      <w:proofErr w:type="spellStart"/>
      <w:r w:rsidRPr="00CC08BB" w:rsidR="006168F5">
        <w:rPr>
          <w:rFonts w:ascii="Verdana" w:hAnsi="Verdana"/>
          <w:sz w:val="18"/>
          <w:szCs w:val="18"/>
        </w:rPr>
        <w:t>eIDAS</w:t>
      </w:r>
      <w:proofErr w:type="spellEnd"/>
      <w:r w:rsidRPr="00CC08BB" w:rsidR="006168F5">
        <w:rPr>
          <w:rFonts w:ascii="Verdana" w:hAnsi="Verdana"/>
          <w:sz w:val="18"/>
          <w:szCs w:val="18"/>
        </w:rPr>
        <w:t xml:space="preserve"> verordening, </w:t>
      </w:r>
      <w:r w:rsidR="00CB5698">
        <w:rPr>
          <w:rFonts w:ascii="Verdana" w:hAnsi="Verdana"/>
          <w:sz w:val="18"/>
          <w:szCs w:val="18"/>
        </w:rPr>
        <w:t xml:space="preserve">AVG, </w:t>
      </w:r>
      <w:r w:rsidRPr="00CC08BB" w:rsidR="006168F5">
        <w:rPr>
          <w:rFonts w:ascii="Verdana" w:hAnsi="Verdana"/>
          <w:sz w:val="18"/>
          <w:szCs w:val="18"/>
        </w:rPr>
        <w:t>DORA en CEP.</w:t>
      </w:r>
      <w:r w:rsidRPr="00CC08BB" w:rsidR="00826027">
        <w:rPr>
          <w:rFonts w:ascii="Verdana" w:hAnsi="Verdana"/>
          <w:sz w:val="18"/>
          <w:szCs w:val="18"/>
        </w:rPr>
        <w:t xml:space="preserve"> </w:t>
      </w:r>
      <w:r w:rsidRPr="003C1D6E" w:rsidR="00B51A32">
        <w:rPr>
          <w:rFonts w:ascii="Verdana" w:hAnsi="Verdana"/>
          <w:sz w:val="18"/>
          <w:szCs w:val="18"/>
        </w:rPr>
        <w:t xml:space="preserve">Of de genoemde voorstellen tot wijzigingen </w:t>
      </w:r>
      <w:r w:rsidR="00B51A32">
        <w:rPr>
          <w:rFonts w:ascii="Verdana" w:hAnsi="Verdana"/>
          <w:sz w:val="18"/>
          <w:szCs w:val="18"/>
        </w:rPr>
        <w:t xml:space="preserve">zullen </w:t>
      </w:r>
      <w:r w:rsidRPr="003C1D6E" w:rsidR="00B51A32">
        <w:rPr>
          <w:rFonts w:ascii="Verdana" w:hAnsi="Verdana"/>
          <w:sz w:val="18"/>
          <w:szCs w:val="18"/>
        </w:rPr>
        <w:t xml:space="preserve">leiden binnen Nederlandse regelgeving </w:t>
      </w:r>
      <w:r w:rsidR="00B51A32">
        <w:rPr>
          <w:rFonts w:ascii="Verdana" w:hAnsi="Verdana"/>
          <w:sz w:val="18"/>
          <w:szCs w:val="18"/>
        </w:rPr>
        <w:t>blijft vooralsnog</w:t>
      </w:r>
      <w:r w:rsidRPr="003C1D6E" w:rsidR="00B51A32">
        <w:rPr>
          <w:rFonts w:ascii="Verdana" w:hAnsi="Verdana"/>
          <w:sz w:val="18"/>
          <w:szCs w:val="18"/>
        </w:rPr>
        <w:t xml:space="preserve"> onduidelijk</w:t>
      </w:r>
      <w:r w:rsidR="00B51A32">
        <w:rPr>
          <w:rFonts w:ascii="Verdana" w:hAnsi="Verdana"/>
          <w:sz w:val="18"/>
          <w:szCs w:val="18"/>
        </w:rPr>
        <w:t>,</w:t>
      </w:r>
      <w:r w:rsidRPr="003C1D6E" w:rsidR="00B51A32">
        <w:rPr>
          <w:rFonts w:ascii="Verdana" w:hAnsi="Verdana"/>
          <w:sz w:val="18"/>
          <w:szCs w:val="18"/>
        </w:rPr>
        <w:t xml:space="preserve"> en dient </w:t>
      </w:r>
      <w:r w:rsidR="00B51A32">
        <w:rPr>
          <w:rFonts w:ascii="Verdana" w:hAnsi="Verdana"/>
          <w:sz w:val="18"/>
          <w:szCs w:val="18"/>
        </w:rPr>
        <w:t xml:space="preserve">aldus </w:t>
      </w:r>
      <w:r w:rsidRPr="003C1D6E" w:rsidR="00B51A32">
        <w:rPr>
          <w:rFonts w:ascii="Verdana" w:hAnsi="Verdana"/>
          <w:sz w:val="18"/>
          <w:szCs w:val="18"/>
        </w:rPr>
        <w:t>nader te worden onderzocht.</w:t>
      </w:r>
    </w:p>
    <w:p w:rsidRPr="00CC08BB" w:rsidR="00826027" w:rsidP="007F4FB5" w:rsidRDefault="00826027" w14:paraId="66B80129" w14:textId="77777777">
      <w:pPr>
        <w:tabs>
          <w:tab w:val="left" w:pos="0"/>
        </w:tabs>
        <w:spacing w:line="360" w:lineRule="auto"/>
        <w:jc w:val="both"/>
        <w:rPr>
          <w:rFonts w:ascii="Verdana" w:hAnsi="Verdana"/>
          <w:iCs/>
          <w:sz w:val="18"/>
          <w:szCs w:val="18"/>
        </w:rPr>
      </w:pPr>
    </w:p>
    <w:p w:rsidRPr="00CC08BB" w:rsidR="4C3ED576" w:rsidP="007F4FB5" w:rsidRDefault="00826027" w14:paraId="06F37ABE" w14:textId="4610E1EE">
      <w:pPr>
        <w:spacing w:line="360" w:lineRule="auto"/>
        <w:jc w:val="both"/>
        <w:rPr>
          <w:rFonts w:ascii="Verdana" w:hAnsi="Verdana"/>
          <w:sz w:val="18"/>
          <w:szCs w:val="18"/>
        </w:rPr>
      </w:pPr>
      <w:r w:rsidRPr="00CC08BB">
        <w:rPr>
          <w:rFonts w:ascii="Verdana" w:hAnsi="Verdana"/>
          <w:sz w:val="18"/>
          <w:szCs w:val="18"/>
        </w:rPr>
        <w:t xml:space="preserve">Ten vierde wordt door de </w:t>
      </w:r>
      <w:r w:rsidRPr="00CC08BB" w:rsidR="00C77816">
        <w:rPr>
          <w:rFonts w:ascii="Verdana" w:hAnsi="Verdana"/>
          <w:sz w:val="18"/>
          <w:szCs w:val="18"/>
        </w:rPr>
        <w:t xml:space="preserve">Omnibus </w:t>
      </w:r>
      <w:r w:rsidR="00297813">
        <w:rPr>
          <w:rFonts w:ascii="Verdana" w:hAnsi="Verdana"/>
          <w:sz w:val="18"/>
          <w:szCs w:val="18"/>
        </w:rPr>
        <w:t>D</w:t>
      </w:r>
      <w:r w:rsidRPr="00CC08BB" w:rsidR="00C77816">
        <w:rPr>
          <w:rFonts w:ascii="Verdana" w:hAnsi="Verdana"/>
          <w:sz w:val="18"/>
          <w:szCs w:val="18"/>
        </w:rPr>
        <w:t>igitaal</w:t>
      </w:r>
      <w:r w:rsidRPr="00CC08BB">
        <w:rPr>
          <w:rFonts w:ascii="Verdana" w:hAnsi="Verdana"/>
          <w:sz w:val="18"/>
          <w:szCs w:val="18"/>
        </w:rPr>
        <w:t xml:space="preserve"> de P2B</w:t>
      </w:r>
      <w:r w:rsidRPr="00CC08BB" w:rsidR="00D3504E">
        <w:rPr>
          <w:rFonts w:ascii="Verdana" w:hAnsi="Verdana"/>
          <w:sz w:val="18"/>
          <w:szCs w:val="18"/>
        </w:rPr>
        <w:t>-</w:t>
      </w:r>
      <w:r w:rsidRPr="00CC08BB">
        <w:rPr>
          <w:rFonts w:ascii="Verdana" w:hAnsi="Verdana"/>
          <w:sz w:val="18"/>
          <w:szCs w:val="18"/>
        </w:rPr>
        <w:t xml:space="preserve">verordening </w:t>
      </w:r>
      <w:r w:rsidRPr="00CC08BB" w:rsidR="0405C973">
        <w:rPr>
          <w:rFonts w:ascii="Verdana" w:hAnsi="Verdana"/>
          <w:sz w:val="18"/>
          <w:szCs w:val="18"/>
        </w:rPr>
        <w:t xml:space="preserve">gefaseerd </w:t>
      </w:r>
      <w:r w:rsidRPr="00CC08BB">
        <w:rPr>
          <w:rFonts w:ascii="Verdana" w:hAnsi="Verdana"/>
          <w:sz w:val="18"/>
          <w:szCs w:val="18"/>
        </w:rPr>
        <w:t xml:space="preserve">ingetrokken. </w:t>
      </w:r>
      <w:r w:rsidRPr="00CC08BB" w:rsidR="0405C973">
        <w:rPr>
          <w:rFonts w:ascii="Verdana" w:hAnsi="Verdana"/>
          <w:sz w:val="18"/>
          <w:szCs w:val="18"/>
        </w:rPr>
        <w:t>Dit heeft tot gevolg</w:t>
      </w:r>
      <w:r w:rsidRPr="00CC08BB">
        <w:rPr>
          <w:rFonts w:ascii="Verdana" w:hAnsi="Verdana"/>
          <w:sz w:val="18"/>
          <w:szCs w:val="18"/>
        </w:rPr>
        <w:t xml:space="preserve"> dat de Wet </w:t>
      </w:r>
      <w:bookmarkStart w:name="_Hlk215064822" w:id="7"/>
      <w:r w:rsidRPr="00CC08BB">
        <w:rPr>
          <w:rFonts w:ascii="Verdana" w:hAnsi="Verdana"/>
          <w:sz w:val="18"/>
          <w:szCs w:val="18"/>
        </w:rPr>
        <w:t xml:space="preserve">publiek toezicht en handhaving verordening bevordering billijkheid en transparantie voor zakelijke gebruikers van onlinetussenhandelsdiensten </w:t>
      </w:r>
      <w:bookmarkEnd w:id="7"/>
      <w:r w:rsidRPr="00CC08BB">
        <w:rPr>
          <w:rFonts w:ascii="Verdana" w:hAnsi="Verdana"/>
          <w:sz w:val="18"/>
          <w:szCs w:val="18"/>
        </w:rPr>
        <w:t xml:space="preserve">moet worden </w:t>
      </w:r>
      <w:r w:rsidRPr="00CC08BB" w:rsidR="0405C973">
        <w:rPr>
          <w:rFonts w:ascii="Verdana" w:hAnsi="Verdana"/>
          <w:sz w:val="18"/>
          <w:szCs w:val="18"/>
        </w:rPr>
        <w:t xml:space="preserve">aangepast en op termijn </w:t>
      </w:r>
      <w:r w:rsidRPr="00CC08BB" w:rsidR="4C3ED576">
        <w:rPr>
          <w:rFonts w:ascii="Verdana" w:hAnsi="Verdana"/>
          <w:sz w:val="18"/>
          <w:szCs w:val="18"/>
        </w:rPr>
        <w:t>moet worden ingetrokken</w:t>
      </w:r>
      <w:r w:rsidRPr="00CC08BB">
        <w:rPr>
          <w:rFonts w:ascii="Verdana" w:hAnsi="Verdana"/>
          <w:sz w:val="18"/>
          <w:szCs w:val="18"/>
        </w:rPr>
        <w:t>.</w:t>
      </w:r>
      <w:r w:rsidRPr="00CC08BB" w:rsidR="4C3ED576">
        <w:rPr>
          <w:rFonts w:ascii="Verdana" w:hAnsi="Verdana"/>
          <w:sz w:val="18"/>
          <w:szCs w:val="18"/>
        </w:rPr>
        <w:t xml:space="preserve"> </w:t>
      </w:r>
      <w:r w:rsidRPr="00CC08BB" w:rsidR="0013707A">
        <w:rPr>
          <w:rFonts w:ascii="Verdana" w:hAnsi="Verdana"/>
          <w:sz w:val="18"/>
          <w:szCs w:val="18"/>
        </w:rPr>
        <w:t xml:space="preserve">In Boek 3 van het Burgerlijk Wetboek en het Wetboek van Burgerlijke Rechtsvordering zijn bepalingen opgenomen ter uitvoering van de regels </w:t>
      </w:r>
      <w:r w:rsidRPr="00CC08BB" w:rsidR="4C3ED576">
        <w:rPr>
          <w:rFonts w:ascii="Verdana" w:hAnsi="Verdana"/>
          <w:sz w:val="18"/>
          <w:szCs w:val="18"/>
        </w:rPr>
        <w:t>uit de P2B verordening inza</w:t>
      </w:r>
      <w:r w:rsidRPr="00CC08BB" w:rsidR="68C7177D">
        <w:rPr>
          <w:rFonts w:ascii="Verdana" w:hAnsi="Verdana"/>
          <w:sz w:val="18"/>
          <w:szCs w:val="18"/>
        </w:rPr>
        <w:t>ke collectie</w:t>
      </w:r>
      <w:r w:rsidRPr="00CC08BB" w:rsidR="264008AA">
        <w:rPr>
          <w:rFonts w:ascii="Verdana" w:hAnsi="Verdana"/>
          <w:sz w:val="18"/>
          <w:szCs w:val="18"/>
        </w:rPr>
        <w:t>ve actie</w:t>
      </w:r>
      <w:r w:rsidRPr="00CC08BB" w:rsidR="0013707A">
        <w:rPr>
          <w:rFonts w:ascii="Verdana" w:hAnsi="Verdana"/>
          <w:sz w:val="18"/>
          <w:szCs w:val="18"/>
        </w:rPr>
        <w:t>s. Deze bepalingen moeten ook worden geschrapt.</w:t>
      </w:r>
    </w:p>
    <w:p w:rsidRPr="00CC08BB" w:rsidR="00C35C22" w:rsidP="007F4FB5" w:rsidRDefault="00C35C22" w14:paraId="73970ED8" w14:textId="77777777">
      <w:pPr>
        <w:tabs>
          <w:tab w:val="left" w:pos="0"/>
        </w:tabs>
        <w:spacing w:line="360" w:lineRule="auto"/>
        <w:jc w:val="both"/>
        <w:rPr>
          <w:rFonts w:ascii="Verdana" w:hAnsi="Verdana"/>
          <w:iCs/>
          <w:sz w:val="18"/>
          <w:szCs w:val="18"/>
        </w:rPr>
      </w:pPr>
    </w:p>
    <w:p w:rsidRPr="00CC08BB" w:rsidR="00AE702A" w:rsidP="007F4FB5" w:rsidRDefault="0013707A" w14:paraId="5672556B" w14:textId="0BE86EF1">
      <w:pPr>
        <w:tabs>
          <w:tab w:val="left" w:pos="0"/>
        </w:tabs>
        <w:spacing w:line="360" w:lineRule="auto"/>
        <w:jc w:val="both"/>
        <w:rPr>
          <w:rFonts w:ascii="Verdana" w:hAnsi="Verdana"/>
          <w:sz w:val="18"/>
          <w:szCs w:val="18"/>
        </w:rPr>
      </w:pPr>
      <w:r w:rsidRPr="00CC08BB">
        <w:rPr>
          <w:rFonts w:ascii="Verdana" w:hAnsi="Verdana"/>
          <w:sz w:val="18"/>
          <w:szCs w:val="18"/>
        </w:rPr>
        <w:t xml:space="preserve">De Omnibus AI wijzigt de AI-verordening. Op dit moment heeft het kabinet een wetsvoorstel ter uitvoering van de AI verordening in voorbereiding. De voor de wijzigingen uit de Omnibus AI benodigde aanpassingen zullen, zodra de Omnibus AI in werking is getreden, in de nationale uitvoeringswetgeving moeten worden verwerkt. De inschatting is dat de benodigde aanpassingen beperkt van aard zullen zijn.  </w:t>
      </w:r>
    </w:p>
    <w:p w:rsidRPr="00CC08BB" w:rsidR="009E7BAE" w:rsidP="007F4FB5" w:rsidRDefault="009E7BAE" w14:paraId="1059100D" w14:textId="77777777">
      <w:pPr>
        <w:spacing w:line="360" w:lineRule="auto"/>
        <w:jc w:val="both"/>
        <w:rPr>
          <w:rFonts w:ascii="Verdana" w:hAnsi="Verdana"/>
          <w:bCs/>
          <w:i/>
          <w:iCs/>
          <w:sz w:val="18"/>
          <w:szCs w:val="18"/>
        </w:rPr>
      </w:pPr>
    </w:p>
    <w:p w:rsidRPr="000C68B3" w:rsidR="00F74E07" w:rsidP="000C68B3" w:rsidRDefault="00F74E07" w14:paraId="5745EDEE" w14:textId="77777777">
      <w:pPr>
        <w:numPr>
          <w:ilvl w:val="0"/>
          <w:numId w:val="9"/>
        </w:numPr>
        <w:tabs>
          <w:tab w:val="left" w:pos="-426"/>
        </w:tabs>
        <w:suppressAutoHyphens/>
        <w:spacing w:line="360" w:lineRule="auto"/>
        <w:jc w:val="both"/>
        <w:rPr>
          <w:rFonts w:ascii="Verdana" w:hAnsi="Verdana"/>
          <w:i/>
          <w:iCs/>
          <w:sz w:val="18"/>
          <w:szCs w:val="18"/>
        </w:rPr>
      </w:pPr>
      <w:r w:rsidRPr="00677B5C">
        <w:rPr>
          <w:rFonts w:ascii="Verdana" w:hAnsi="Verdana"/>
          <w:i/>
          <w:iCs/>
          <w:sz w:val="18"/>
          <w:szCs w:val="18"/>
        </w:rPr>
        <w:t>Gedelegeerde en/of uitvoeringshandelingen, incl. NL-beoordeling daarvan</w:t>
      </w:r>
    </w:p>
    <w:p w:rsidR="002818FE" w:rsidP="002818FE" w:rsidRDefault="002818FE" w14:paraId="56E0299A" w14:textId="77777777">
      <w:pPr>
        <w:tabs>
          <w:tab w:val="left" w:pos="-426"/>
          <w:tab w:val="left" w:pos="142"/>
        </w:tabs>
        <w:spacing w:line="360" w:lineRule="auto"/>
        <w:jc w:val="both"/>
        <w:rPr>
          <w:rFonts w:ascii="Verdana" w:hAnsi="Verdana"/>
          <w:sz w:val="18"/>
          <w:szCs w:val="18"/>
        </w:rPr>
      </w:pPr>
      <w:bookmarkStart w:name="_Hlk215242002" w:id="8"/>
      <w:r w:rsidRPr="002818FE">
        <w:rPr>
          <w:rFonts w:ascii="Verdana" w:hAnsi="Verdana"/>
          <w:sz w:val="18"/>
          <w:szCs w:val="18"/>
        </w:rPr>
        <w:t xml:space="preserve">In de Omnibus Digitaal worden diverse delegatiebevoegdheden aan de Commissie toegekend, die inhoudelijk overeenkomen met bevoegdheden die de Commissie al heeft op grond van de DGA en de ODR. In artikel 1, lid 18, van het voorstel (voorgestelde artikel 32u, tweede lid, van de Dataverordening) is een delegatiebevoegdheid opgenomen om in bijlage I nieuwe thematische categorieën van hoogwaardige datasets toe te voegen. Daarmee kan de scope van de regels rondom hoogwaardige datasets worden uitgebreid. Deze bevoegdheid komt inhoudelijk overeen met de bevoegdheid in artikel 13 van de ODR. Van deze bevoegdheid heeft de Commissie tot op heden nog geen gebruik gemaakt. Daarnaast bevat artikel 1, lid 18, van het voorstel (het voorgestelde artikel 32x, zevende lid, van de Dataverordening) een delegatiebevoegdheid voor de vaststelling van bijzondere voorwaarden voor de doorgifte van bepaalde niet-persoonsgebonden gegevens aan derde landen. Het doel van deze bevoegdheid is om beleidsdoelstellingen van de Unie, zoals volksgezondheid en veiligheid, te beschermen en het risico op </w:t>
      </w:r>
      <w:proofErr w:type="spellStart"/>
      <w:r w:rsidRPr="002818FE">
        <w:rPr>
          <w:rFonts w:ascii="Verdana" w:hAnsi="Verdana"/>
          <w:sz w:val="18"/>
          <w:szCs w:val="18"/>
        </w:rPr>
        <w:t>heridentificatie</w:t>
      </w:r>
      <w:proofErr w:type="spellEnd"/>
      <w:r w:rsidRPr="002818FE">
        <w:rPr>
          <w:rFonts w:ascii="Verdana" w:hAnsi="Verdana"/>
          <w:sz w:val="18"/>
          <w:szCs w:val="18"/>
        </w:rPr>
        <w:t xml:space="preserve"> te beperken. Deze bevoegdheid komt inhoudelijk overeen met de bevoegdheid in artikel 5, dertiende lid, van de DGA. Van deze bevoegdheid heeft de Commissie tot op heden ook nog geen gebruik gemaakt. </w:t>
      </w:r>
    </w:p>
    <w:p w:rsidR="002818FE" w:rsidP="002818FE" w:rsidRDefault="002818FE" w14:paraId="2E486030" w14:textId="77777777">
      <w:pPr>
        <w:tabs>
          <w:tab w:val="left" w:pos="-426"/>
          <w:tab w:val="left" w:pos="142"/>
        </w:tabs>
        <w:spacing w:line="360" w:lineRule="auto"/>
        <w:jc w:val="both"/>
        <w:rPr>
          <w:rFonts w:ascii="Verdana" w:hAnsi="Verdana"/>
          <w:sz w:val="18"/>
          <w:szCs w:val="18"/>
        </w:rPr>
      </w:pPr>
    </w:p>
    <w:p w:rsidR="002818FE" w:rsidP="002818FE" w:rsidRDefault="002818FE" w14:paraId="3279856F" w14:textId="0E6AA81E">
      <w:pPr>
        <w:tabs>
          <w:tab w:val="left" w:pos="-426"/>
          <w:tab w:val="left" w:pos="142"/>
        </w:tabs>
        <w:spacing w:line="360" w:lineRule="auto"/>
        <w:jc w:val="both"/>
        <w:rPr>
          <w:rFonts w:ascii="Verdana" w:hAnsi="Verdana"/>
          <w:sz w:val="18"/>
          <w:szCs w:val="18"/>
        </w:rPr>
      </w:pPr>
      <w:r w:rsidRPr="002818FE">
        <w:rPr>
          <w:rFonts w:ascii="Verdana" w:hAnsi="Verdana"/>
          <w:sz w:val="18"/>
          <w:szCs w:val="18"/>
        </w:rPr>
        <w:lastRenderedPageBreak/>
        <w:t>Het toekennen van deze bevoegdheden is mogelijk, omdat het geen essenti</w:t>
      </w:r>
      <w:r w:rsidRPr="002818FE">
        <w:rPr>
          <w:rFonts w:ascii="Verdana" w:hAnsi="Verdana" w:cs="Verdana"/>
          <w:sz w:val="18"/>
          <w:szCs w:val="18"/>
        </w:rPr>
        <w:t>ë</w:t>
      </w:r>
      <w:r w:rsidRPr="002818FE">
        <w:rPr>
          <w:rFonts w:ascii="Verdana" w:hAnsi="Verdana"/>
          <w:sz w:val="18"/>
          <w:szCs w:val="18"/>
        </w:rPr>
        <w:t xml:space="preserve">le onderdelen van de basishandeling betreft. Toekenning van deze bevoegdheden acht het kabinet wenselijk, </w:t>
      </w:r>
      <w:r w:rsidR="009D5515">
        <w:rPr>
          <w:rFonts w:ascii="Verdana" w:hAnsi="Verdana"/>
          <w:sz w:val="18"/>
          <w:szCs w:val="18"/>
        </w:rPr>
        <w:t xml:space="preserve"> </w:t>
      </w:r>
      <w:r w:rsidR="00513881">
        <w:rPr>
          <w:rFonts w:ascii="Verdana" w:hAnsi="Verdana"/>
          <w:sz w:val="18"/>
          <w:szCs w:val="18"/>
        </w:rPr>
        <w:t xml:space="preserve">vanwege de </w:t>
      </w:r>
      <w:r w:rsidRPr="00DF1983" w:rsidR="00513881">
        <w:rPr>
          <w:rFonts w:ascii="Verdana" w:hAnsi="Verdana"/>
          <w:sz w:val="18"/>
          <w:szCs w:val="18"/>
        </w:rPr>
        <w:t>behoefte aan flexibiliteit</w:t>
      </w:r>
      <w:r w:rsidRPr="00DF1983" w:rsidR="6249D6CD">
        <w:rPr>
          <w:rFonts w:ascii="Verdana" w:hAnsi="Verdana"/>
          <w:sz w:val="18"/>
          <w:szCs w:val="18"/>
        </w:rPr>
        <w:t>,</w:t>
      </w:r>
      <w:r w:rsidR="00513881">
        <w:rPr>
          <w:rFonts w:ascii="Verdana" w:hAnsi="Verdana"/>
          <w:sz w:val="18"/>
          <w:szCs w:val="18"/>
        </w:rPr>
        <w:t xml:space="preserve"> het </w:t>
      </w:r>
      <w:r w:rsidRPr="00DF1983" w:rsidR="00513881">
        <w:rPr>
          <w:rFonts w:ascii="Verdana" w:hAnsi="Verdana"/>
          <w:sz w:val="18"/>
          <w:szCs w:val="18"/>
        </w:rPr>
        <w:t xml:space="preserve">niet </w:t>
      </w:r>
      <w:r w:rsidR="00513881">
        <w:rPr>
          <w:rFonts w:ascii="Verdana" w:hAnsi="Verdana"/>
          <w:sz w:val="18"/>
          <w:szCs w:val="18"/>
        </w:rPr>
        <w:t xml:space="preserve">hoeven te </w:t>
      </w:r>
      <w:r w:rsidRPr="00DF1983" w:rsidR="00513881">
        <w:rPr>
          <w:rFonts w:ascii="Verdana" w:hAnsi="Verdana"/>
          <w:sz w:val="18"/>
          <w:szCs w:val="18"/>
        </w:rPr>
        <w:t>belasten van wetgevingsprocedure</w:t>
      </w:r>
      <w:r w:rsidRPr="00DF1983" w:rsidR="6249D6CD">
        <w:rPr>
          <w:rFonts w:ascii="Verdana" w:hAnsi="Verdana"/>
          <w:sz w:val="18"/>
          <w:szCs w:val="18"/>
        </w:rPr>
        <w:t xml:space="preserve"> en, in het geval van</w:t>
      </w:r>
      <w:r w:rsidRPr="00DF1983" w:rsidR="454F08DD">
        <w:rPr>
          <w:rFonts w:ascii="Verdana" w:hAnsi="Verdana"/>
          <w:sz w:val="18"/>
          <w:szCs w:val="18"/>
        </w:rPr>
        <w:t xml:space="preserve"> de bevoegdheid om bijzondere voorwa</w:t>
      </w:r>
      <w:r w:rsidRPr="00DF1983" w:rsidR="3D45BD60">
        <w:rPr>
          <w:rFonts w:ascii="Verdana" w:hAnsi="Verdana"/>
          <w:sz w:val="18"/>
          <w:szCs w:val="18"/>
        </w:rPr>
        <w:t>arden voor doorgifte vast te stellen, ook snelheid</w:t>
      </w:r>
      <w:r w:rsidR="00513881">
        <w:rPr>
          <w:rFonts w:ascii="Verdana" w:hAnsi="Verdana"/>
          <w:sz w:val="18"/>
          <w:szCs w:val="18"/>
        </w:rPr>
        <w:t>.</w:t>
      </w:r>
      <w:r w:rsidR="003C27F1">
        <w:rPr>
          <w:rFonts w:ascii="Verdana" w:hAnsi="Verdana"/>
          <w:sz w:val="18"/>
          <w:szCs w:val="18"/>
        </w:rPr>
        <w:t xml:space="preserve"> </w:t>
      </w:r>
      <w:r w:rsidRPr="003D0769" w:rsidR="003C27F1">
        <w:rPr>
          <w:rFonts w:ascii="Verdana" w:hAnsi="Verdana" w:cs="Tahoma"/>
          <w:sz w:val="18"/>
          <w:szCs w:val="18"/>
        </w:rPr>
        <w:t xml:space="preserve">Delegatie i.p.v. uitvoering ligt hier voor de hand omdat </w:t>
      </w:r>
      <w:r w:rsidR="003C27F1">
        <w:rPr>
          <w:rFonts w:ascii="Verdana" w:hAnsi="Verdana" w:cs="Tahoma"/>
          <w:sz w:val="18"/>
          <w:szCs w:val="18"/>
        </w:rPr>
        <w:t>het gaat om het aanvullen van de basishandeling</w:t>
      </w:r>
      <w:r w:rsidRPr="003D0769" w:rsidR="003C27F1">
        <w:rPr>
          <w:rFonts w:ascii="Verdana" w:hAnsi="Verdana" w:cs="Tahoma"/>
          <w:sz w:val="18"/>
          <w:szCs w:val="18"/>
        </w:rPr>
        <w:t>.</w:t>
      </w:r>
      <w:r w:rsidRPr="3895C9C7" w:rsidR="003C27F1">
        <w:rPr>
          <w:rFonts w:ascii="Verdana" w:hAnsi="Verdana" w:cs="Tahoma"/>
          <w:i/>
          <w:iCs/>
          <w:sz w:val="18"/>
          <w:szCs w:val="18"/>
        </w:rPr>
        <w:t xml:space="preserve"> </w:t>
      </w:r>
      <w:r w:rsidRPr="002818FE" w:rsidR="003C27F1">
        <w:rPr>
          <w:rFonts w:ascii="Verdana" w:hAnsi="Verdana"/>
          <w:sz w:val="18"/>
          <w:szCs w:val="18"/>
        </w:rPr>
        <w:t>Het kabinet acht deze bevoegdheid voldoende afgebakend.</w:t>
      </w:r>
      <w:r w:rsidR="003C27F1">
        <w:rPr>
          <w:rFonts w:ascii="Verdana" w:hAnsi="Verdana"/>
          <w:sz w:val="18"/>
          <w:szCs w:val="18"/>
        </w:rPr>
        <w:t xml:space="preserve"> </w:t>
      </w:r>
      <w:r w:rsidR="00513881">
        <w:rPr>
          <w:rFonts w:ascii="Verdana" w:hAnsi="Verdana"/>
          <w:sz w:val="18"/>
          <w:szCs w:val="18"/>
        </w:rPr>
        <w:t>Bovendien ligt</w:t>
      </w:r>
      <w:r w:rsidRPr="002818FE">
        <w:rPr>
          <w:rFonts w:ascii="Verdana" w:hAnsi="Verdana"/>
          <w:sz w:val="18"/>
          <w:szCs w:val="18"/>
        </w:rPr>
        <w:t xml:space="preserve"> het in de rede om deze, inhoudelijk reeds bestaande, bevoegdheden in stand te houden bij het opnemen van  de betreffende onderdelen van de ODR en DGA in de Dataverordening. </w:t>
      </w:r>
    </w:p>
    <w:p w:rsidRPr="002818FE" w:rsidR="002818FE" w:rsidP="002818FE" w:rsidRDefault="002818FE" w14:paraId="1DE2DD3D" w14:textId="77777777">
      <w:pPr>
        <w:tabs>
          <w:tab w:val="left" w:pos="-426"/>
          <w:tab w:val="left" w:pos="142"/>
        </w:tabs>
        <w:spacing w:line="360" w:lineRule="auto"/>
        <w:jc w:val="both"/>
        <w:rPr>
          <w:rFonts w:ascii="Verdana" w:hAnsi="Verdana"/>
          <w:sz w:val="18"/>
          <w:szCs w:val="18"/>
        </w:rPr>
      </w:pPr>
    </w:p>
    <w:p w:rsidR="008F3631" w:rsidP="002818FE" w:rsidRDefault="002818FE" w14:paraId="69832312" w14:textId="4DE9DA99">
      <w:pPr>
        <w:tabs>
          <w:tab w:val="left" w:pos="-426"/>
          <w:tab w:val="left" w:pos="142"/>
        </w:tabs>
        <w:spacing w:line="360" w:lineRule="auto"/>
        <w:jc w:val="both"/>
        <w:rPr>
          <w:rFonts w:ascii="Verdana" w:hAnsi="Verdana"/>
          <w:sz w:val="18"/>
          <w:szCs w:val="18"/>
        </w:rPr>
      </w:pPr>
      <w:r w:rsidRPr="002818FE">
        <w:rPr>
          <w:rFonts w:ascii="Verdana" w:hAnsi="Verdana"/>
          <w:sz w:val="18"/>
          <w:szCs w:val="18"/>
        </w:rPr>
        <w:t xml:space="preserve">Aandachtspunt is dat in artikel 1, lid 24, van het voorstel (voorgestelde artikel 45 van de Dataverordening) de bepaling over de uitoefening van de bevoegdheidsdelegatie wordt gewijzigd, maar een verwijzing naar het voorgestelde artikel 32x, zevende lid, van de Dataverordening ontbreekt.  </w:t>
      </w:r>
    </w:p>
    <w:bookmarkEnd w:id="8"/>
    <w:p w:rsidRPr="00CC08BB" w:rsidR="000D7A82" w:rsidP="007F4FB5" w:rsidRDefault="000D7A82" w14:paraId="16B47777" w14:textId="35F703F1">
      <w:pPr>
        <w:tabs>
          <w:tab w:val="left" w:pos="-426"/>
          <w:tab w:val="left" w:pos="142"/>
        </w:tabs>
        <w:spacing w:line="360" w:lineRule="auto"/>
        <w:jc w:val="both"/>
        <w:rPr>
          <w:rFonts w:ascii="Verdana" w:hAnsi="Verdana"/>
          <w:sz w:val="18"/>
          <w:szCs w:val="18"/>
        </w:rPr>
      </w:pPr>
    </w:p>
    <w:p w:rsidR="002818FE" w:rsidP="002818FE" w:rsidRDefault="002818FE" w14:paraId="378F59EA" w14:textId="605EFE34">
      <w:pPr>
        <w:tabs>
          <w:tab w:val="left" w:pos="-426"/>
          <w:tab w:val="left" w:pos="142"/>
        </w:tabs>
        <w:spacing w:line="360" w:lineRule="auto"/>
        <w:jc w:val="both"/>
        <w:rPr>
          <w:rFonts w:ascii="Verdana" w:hAnsi="Verdana"/>
          <w:sz w:val="18"/>
          <w:szCs w:val="18"/>
        </w:rPr>
      </w:pPr>
      <w:bookmarkStart w:name="_Hlk215733774" w:id="9"/>
      <w:bookmarkStart w:name="_Hlk215734086" w:id="10"/>
      <w:bookmarkStart w:name="_Hlk215242384" w:id="11"/>
      <w:r>
        <w:rPr>
          <w:rFonts w:ascii="Verdana" w:hAnsi="Verdana"/>
          <w:sz w:val="18"/>
          <w:szCs w:val="18"/>
        </w:rPr>
        <w:t>In de</w:t>
      </w:r>
      <w:r w:rsidRPr="00CC08BB">
        <w:rPr>
          <w:rFonts w:ascii="Verdana" w:hAnsi="Verdana"/>
          <w:sz w:val="18"/>
          <w:szCs w:val="18"/>
        </w:rPr>
        <w:t xml:space="preserve"> </w:t>
      </w:r>
      <w:r>
        <w:rPr>
          <w:rFonts w:ascii="Verdana" w:hAnsi="Verdana"/>
          <w:sz w:val="18"/>
          <w:szCs w:val="18"/>
        </w:rPr>
        <w:t xml:space="preserve">Omnibus Digitaal zijn verder ook uitvoeringsbevoegdheden voor </w:t>
      </w:r>
      <w:bookmarkEnd w:id="9"/>
      <w:r w:rsidRPr="00CC08BB">
        <w:rPr>
          <w:rFonts w:ascii="Verdana" w:hAnsi="Verdana"/>
          <w:sz w:val="18"/>
          <w:szCs w:val="18"/>
        </w:rPr>
        <w:t xml:space="preserve">de Commissie </w:t>
      </w:r>
      <w:r>
        <w:rPr>
          <w:rFonts w:ascii="Verdana" w:hAnsi="Verdana"/>
          <w:sz w:val="18"/>
          <w:szCs w:val="18"/>
        </w:rPr>
        <w:t>opgenomen</w:t>
      </w:r>
      <w:r w:rsidRPr="00CC08BB">
        <w:rPr>
          <w:rFonts w:ascii="Verdana" w:hAnsi="Verdana"/>
          <w:sz w:val="18"/>
          <w:szCs w:val="18"/>
        </w:rPr>
        <w:t xml:space="preserve">. </w:t>
      </w:r>
      <w:r>
        <w:rPr>
          <w:rFonts w:ascii="Verdana" w:hAnsi="Verdana"/>
          <w:sz w:val="18"/>
          <w:szCs w:val="18"/>
        </w:rPr>
        <w:t>De voorgestelde bevoegdheden voor in de Dataverordening komen inhoudelijk overeen</w:t>
      </w:r>
      <w:r w:rsidRPr="00B2683A">
        <w:rPr>
          <w:rFonts w:ascii="Verdana" w:hAnsi="Verdana"/>
          <w:sz w:val="18"/>
          <w:szCs w:val="18"/>
        </w:rPr>
        <w:t xml:space="preserve"> met de bevoegdhe</w:t>
      </w:r>
      <w:r>
        <w:rPr>
          <w:rFonts w:ascii="Verdana" w:hAnsi="Verdana"/>
          <w:sz w:val="18"/>
          <w:szCs w:val="18"/>
        </w:rPr>
        <w:t xml:space="preserve">den </w:t>
      </w:r>
      <w:r w:rsidRPr="00B2683A">
        <w:rPr>
          <w:rFonts w:ascii="Verdana" w:hAnsi="Verdana"/>
          <w:sz w:val="18"/>
          <w:szCs w:val="18"/>
        </w:rPr>
        <w:t>die de Commissie al heeft op grond van de DGA en de ODR</w:t>
      </w:r>
      <w:r>
        <w:rPr>
          <w:rFonts w:ascii="Verdana" w:hAnsi="Verdana"/>
          <w:sz w:val="18"/>
          <w:szCs w:val="18"/>
        </w:rPr>
        <w:t xml:space="preserve">. In </w:t>
      </w:r>
      <w:r w:rsidR="500D52B4">
        <w:rPr>
          <w:rFonts w:ascii="Verdana" w:hAnsi="Verdana"/>
          <w:sz w:val="18"/>
          <w:szCs w:val="18"/>
        </w:rPr>
        <w:t xml:space="preserve">de eerste plaats is in </w:t>
      </w:r>
      <w:r>
        <w:rPr>
          <w:rFonts w:ascii="Verdana" w:hAnsi="Verdana"/>
          <w:sz w:val="18"/>
          <w:szCs w:val="18"/>
        </w:rPr>
        <w:t xml:space="preserve">artikel 1, lid 18, van het voorstel (beoogde artikel 32a, vierde lid, van de Dataverordening) een uitvoeringsbevoegdheid voor de Commissie opgenomen tot vaststelling van een </w:t>
      </w:r>
      <w:r w:rsidRPr="00B2683A">
        <w:rPr>
          <w:rFonts w:ascii="Verdana" w:hAnsi="Verdana"/>
          <w:sz w:val="18"/>
          <w:szCs w:val="18"/>
        </w:rPr>
        <w:t>gemeenschappelijk logo voor databemiddelingsdiensten en data altruïstische organisaties. Deze bevoegdheid</w:t>
      </w:r>
      <w:r>
        <w:rPr>
          <w:rFonts w:ascii="Verdana" w:hAnsi="Verdana"/>
          <w:sz w:val="18"/>
          <w:szCs w:val="18"/>
        </w:rPr>
        <w:t xml:space="preserve"> komt inhoudelijk overeen met de bevoegdheid in </w:t>
      </w:r>
      <w:r w:rsidRPr="00B2683A">
        <w:rPr>
          <w:rFonts w:ascii="Verdana" w:hAnsi="Verdana"/>
          <w:sz w:val="18"/>
          <w:szCs w:val="18"/>
        </w:rPr>
        <w:t>de artikelen 11, negende lid, en 17, tweede lid, van de</w:t>
      </w:r>
      <w:r>
        <w:rPr>
          <w:rFonts w:ascii="Verdana" w:hAnsi="Verdana"/>
          <w:sz w:val="18"/>
          <w:szCs w:val="18"/>
        </w:rPr>
        <w:t xml:space="preserve"> DGA. In de tweede plaats is in artikel 1, lid 18, van het voorstel (beoogde artikel 32v, eerste lid, van de Dataverordening) een uitvoeringsbevoegdheid voor de Commissie opgenomen voor het vastleggen lijst </w:t>
      </w:r>
      <w:r w:rsidRPr="00B2683A">
        <w:rPr>
          <w:rFonts w:ascii="Verdana" w:hAnsi="Verdana"/>
          <w:sz w:val="18"/>
          <w:szCs w:val="18"/>
        </w:rPr>
        <w:t>van specifieke hoogwaardige datasets die behoren tot de in bijlage I vermelde categorieën. Deze bevoegdheid</w:t>
      </w:r>
      <w:r>
        <w:rPr>
          <w:rFonts w:ascii="Verdana" w:hAnsi="Verdana"/>
          <w:sz w:val="18"/>
          <w:szCs w:val="18"/>
        </w:rPr>
        <w:t xml:space="preserve"> komt inhoudelijk overeen met de bevoegdheid in artikel 14, eerste lid, van de ODR. In de derde plaats is in artikel 1, lid 18, van het voorstel (het beoogde artikel 32x, derde lid, van de Dataverordening) een uitvoeringsbevoegdheid voor de Commissie opgenomen voor de vaststelling van modelcontractbepalingen. Deze bevoegdheid komt </w:t>
      </w:r>
      <w:r w:rsidRPr="00B2683A">
        <w:rPr>
          <w:rFonts w:ascii="Verdana" w:hAnsi="Verdana"/>
          <w:sz w:val="18"/>
          <w:szCs w:val="18"/>
        </w:rPr>
        <w:t>inhoudelijk overeen met eenzelfde bevoegdheid die op dit moment is geregeld in artikel 5, elfde lid, van de DGA</w:t>
      </w:r>
      <w:r>
        <w:rPr>
          <w:rFonts w:ascii="Verdana" w:hAnsi="Verdana"/>
          <w:sz w:val="18"/>
          <w:szCs w:val="18"/>
        </w:rPr>
        <w:t xml:space="preserve">. </w:t>
      </w:r>
      <w:bookmarkStart w:name="_Hlk215734031" w:id="12"/>
      <w:r>
        <w:rPr>
          <w:rFonts w:ascii="Verdana" w:hAnsi="Verdana"/>
          <w:sz w:val="18"/>
          <w:szCs w:val="18"/>
        </w:rPr>
        <w:t xml:space="preserve">In de vierde plaats is </w:t>
      </w:r>
      <w:r w:rsidR="1F49563D">
        <w:rPr>
          <w:rFonts w:ascii="Verdana" w:hAnsi="Verdana"/>
          <w:sz w:val="18"/>
          <w:szCs w:val="18"/>
        </w:rPr>
        <w:t xml:space="preserve">in </w:t>
      </w:r>
      <w:r>
        <w:rPr>
          <w:rFonts w:ascii="Verdana" w:hAnsi="Verdana"/>
          <w:sz w:val="18"/>
          <w:szCs w:val="18"/>
        </w:rPr>
        <w:t xml:space="preserve">artikel 1, lid 18, van het voorstel (beoogde artikel 32x, vijfde lid, van de Dataverordening) een uitvoeringsbevoegdheid voor de Commissie opgenomen met betrekking tot de </w:t>
      </w:r>
      <w:r w:rsidRPr="00C5567C">
        <w:rPr>
          <w:rFonts w:ascii="Verdana" w:hAnsi="Verdana"/>
          <w:sz w:val="18"/>
          <w:szCs w:val="18"/>
        </w:rPr>
        <w:t xml:space="preserve">juridische, toezichts- en handhavingsregelingen van een derde land. Deze bevoegdheid </w:t>
      </w:r>
      <w:r>
        <w:rPr>
          <w:rFonts w:ascii="Verdana" w:hAnsi="Verdana"/>
          <w:sz w:val="18"/>
          <w:szCs w:val="18"/>
        </w:rPr>
        <w:t xml:space="preserve">komt </w:t>
      </w:r>
      <w:r w:rsidRPr="00843FA4">
        <w:rPr>
          <w:rFonts w:ascii="Verdana" w:hAnsi="Verdana"/>
          <w:sz w:val="18"/>
          <w:szCs w:val="18"/>
        </w:rPr>
        <w:t xml:space="preserve">inhoudelijk overeen met eenzelfde bevoegdheid die op dit moment is geregeld in artikel 5, </w:t>
      </w:r>
      <w:r>
        <w:rPr>
          <w:rFonts w:ascii="Verdana" w:hAnsi="Verdana"/>
          <w:sz w:val="18"/>
          <w:szCs w:val="18"/>
        </w:rPr>
        <w:t>twaalfde</w:t>
      </w:r>
      <w:r w:rsidRPr="00843FA4">
        <w:rPr>
          <w:rFonts w:ascii="Verdana" w:hAnsi="Verdana"/>
          <w:sz w:val="18"/>
          <w:szCs w:val="18"/>
        </w:rPr>
        <w:t xml:space="preserve"> lid, van de DGA.</w:t>
      </w:r>
      <w:r>
        <w:rPr>
          <w:rFonts w:ascii="Verdana" w:hAnsi="Verdana"/>
          <w:sz w:val="18"/>
          <w:szCs w:val="18"/>
        </w:rPr>
        <w:t xml:space="preserve"> </w:t>
      </w:r>
    </w:p>
    <w:p w:rsidR="002818FE" w:rsidP="002818FE" w:rsidRDefault="002818FE" w14:paraId="3986BB92" w14:textId="77777777">
      <w:pPr>
        <w:tabs>
          <w:tab w:val="left" w:pos="-426"/>
          <w:tab w:val="left" w:pos="142"/>
        </w:tabs>
        <w:spacing w:line="360" w:lineRule="auto"/>
        <w:jc w:val="both"/>
        <w:rPr>
          <w:rFonts w:ascii="Verdana" w:hAnsi="Verdana"/>
          <w:sz w:val="18"/>
          <w:szCs w:val="18"/>
        </w:rPr>
      </w:pPr>
    </w:p>
    <w:p w:rsidRPr="00677B5C" w:rsidR="00677B5C" w:rsidP="00677B5C" w:rsidRDefault="002818FE" w14:paraId="6D1AD99B" w14:textId="77777777">
      <w:pPr>
        <w:spacing w:line="360" w:lineRule="auto"/>
        <w:jc w:val="both"/>
        <w:rPr>
          <w:rFonts w:ascii="Verdana" w:hAnsi="Verdana" w:cs="Tahoma"/>
          <w:sz w:val="18"/>
          <w:szCs w:val="18"/>
        </w:rPr>
      </w:pPr>
      <w:r>
        <w:rPr>
          <w:rFonts w:ascii="Verdana" w:hAnsi="Verdana"/>
          <w:sz w:val="18"/>
          <w:szCs w:val="18"/>
        </w:rPr>
        <w:t>Het kabinet staat positief tegenover deze uitvoeringsbevoegdheden. Het toekennen van deze bevoegdheden is mogelijk, omdat het niet essentiële onderdelen van de basishandeling betreft. Toekenning van deze bevoegdheden acht het kabinet wenselijk</w:t>
      </w:r>
      <w:r w:rsidR="00623502">
        <w:rPr>
          <w:rFonts w:ascii="Verdana" w:hAnsi="Verdana"/>
          <w:sz w:val="18"/>
          <w:szCs w:val="18"/>
        </w:rPr>
        <w:t xml:space="preserve">, vanwege de </w:t>
      </w:r>
      <w:r w:rsidRPr="00DF1983" w:rsidR="00623502">
        <w:rPr>
          <w:rFonts w:ascii="Verdana" w:hAnsi="Verdana"/>
          <w:sz w:val="18"/>
          <w:szCs w:val="18"/>
        </w:rPr>
        <w:t>behoefte aan flexibiliteit, snelheid</w:t>
      </w:r>
      <w:r w:rsidR="00623502">
        <w:rPr>
          <w:rFonts w:ascii="Verdana" w:hAnsi="Verdana"/>
          <w:sz w:val="18"/>
          <w:szCs w:val="18"/>
        </w:rPr>
        <w:t xml:space="preserve"> en het </w:t>
      </w:r>
      <w:r w:rsidRPr="00DF1983" w:rsidR="00623502">
        <w:rPr>
          <w:rFonts w:ascii="Verdana" w:hAnsi="Verdana"/>
          <w:sz w:val="18"/>
          <w:szCs w:val="18"/>
        </w:rPr>
        <w:t xml:space="preserve">niet </w:t>
      </w:r>
      <w:r w:rsidR="00623502">
        <w:rPr>
          <w:rFonts w:ascii="Verdana" w:hAnsi="Verdana"/>
          <w:sz w:val="18"/>
          <w:szCs w:val="18"/>
        </w:rPr>
        <w:t xml:space="preserve">hoeven te </w:t>
      </w:r>
      <w:r w:rsidRPr="00DF1983" w:rsidR="00623502">
        <w:rPr>
          <w:rFonts w:ascii="Verdana" w:hAnsi="Verdana"/>
          <w:sz w:val="18"/>
          <w:szCs w:val="18"/>
        </w:rPr>
        <w:t>belasten van wetgevingsprocedure</w:t>
      </w:r>
      <w:r>
        <w:rPr>
          <w:rFonts w:ascii="Verdana" w:hAnsi="Verdana"/>
          <w:sz w:val="18"/>
          <w:szCs w:val="18"/>
        </w:rPr>
        <w:t xml:space="preserve">. </w:t>
      </w:r>
      <w:r w:rsidRPr="00033248" w:rsidR="0094356D">
        <w:rPr>
          <w:rFonts w:ascii="Verdana" w:hAnsi="Verdana" w:cs="Tahoma"/>
          <w:sz w:val="18"/>
          <w:szCs w:val="18"/>
        </w:rPr>
        <w:t xml:space="preserve">De keuze voor uitvoering i.p.v. delegatie ligt hier voor de hand omdat het gaat om uitvoering van de </w:t>
      </w:r>
      <w:r w:rsidR="0094356D">
        <w:rPr>
          <w:rFonts w:ascii="Verdana" w:hAnsi="Verdana" w:cs="Tahoma"/>
          <w:sz w:val="18"/>
          <w:szCs w:val="18"/>
        </w:rPr>
        <w:t xml:space="preserve">betreffende </w:t>
      </w:r>
      <w:r w:rsidRPr="00033248" w:rsidR="0094356D">
        <w:rPr>
          <w:rFonts w:ascii="Verdana" w:hAnsi="Verdana" w:cs="Tahoma"/>
          <w:sz w:val="18"/>
          <w:szCs w:val="18"/>
        </w:rPr>
        <w:t>verordening volgens eenvormige voorwaarden.</w:t>
      </w:r>
      <w:r w:rsidR="009A2C8A">
        <w:rPr>
          <w:rFonts w:ascii="Verdana" w:hAnsi="Verdana" w:cs="Tahoma"/>
          <w:sz w:val="18"/>
          <w:szCs w:val="18"/>
        </w:rPr>
        <w:t xml:space="preserve"> De uitvoeringsverordening ter vaststelling van het gemeenschappelijk logo wordt vastgesteld volgens de raaplegingsprocedure</w:t>
      </w:r>
      <w:r w:rsidR="622C114C">
        <w:rPr>
          <w:rFonts w:ascii="Verdana" w:hAnsi="Verdana" w:cs="Tahoma"/>
          <w:sz w:val="18"/>
          <w:szCs w:val="18"/>
        </w:rPr>
        <w:t xml:space="preserve"> als bedoeld in artikel 4 </w:t>
      </w:r>
      <w:r w:rsidR="622C114C">
        <w:rPr>
          <w:rFonts w:ascii="Verdana" w:hAnsi="Verdana" w:cs="Tahoma"/>
          <w:sz w:val="18"/>
          <w:szCs w:val="18"/>
        </w:rPr>
        <w:lastRenderedPageBreak/>
        <w:t>van verordening 182/2011</w:t>
      </w:r>
      <w:r w:rsidR="009A2C8A">
        <w:rPr>
          <w:rFonts w:ascii="Verdana" w:hAnsi="Verdana" w:cs="Tahoma"/>
          <w:sz w:val="18"/>
          <w:szCs w:val="18"/>
        </w:rPr>
        <w:t xml:space="preserve">. Volgens het kabinet is dat </w:t>
      </w:r>
      <w:r w:rsidRPr="009A2C8A" w:rsidR="009A2C8A">
        <w:rPr>
          <w:rFonts w:ascii="Verdana" w:hAnsi="Verdana" w:cs="Tahoma"/>
          <w:sz w:val="18"/>
          <w:szCs w:val="18"/>
        </w:rPr>
        <w:t>op zijn plaats</w:t>
      </w:r>
      <w:r w:rsidR="00677B5C">
        <w:rPr>
          <w:rFonts w:ascii="Verdana" w:hAnsi="Verdana" w:cs="Tahoma"/>
          <w:sz w:val="18"/>
          <w:szCs w:val="18"/>
        </w:rPr>
        <w:t xml:space="preserve">. </w:t>
      </w:r>
      <w:r w:rsidRPr="00677B5C" w:rsidR="00677B5C">
        <w:rPr>
          <w:rFonts w:ascii="Verdana" w:hAnsi="Verdana" w:cs="Tahoma"/>
          <w:sz w:val="18"/>
          <w:szCs w:val="18"/>
        </w:rPr>
        <w:t xml:space="preserve">Het gemeenschappelijk logo betreft een uitvoeringshandeling van algemene strekking in de zin van artikel 2, tweede lid onder a van verordening 182/2011. Dan is volgens artikel 2, lid 2 van verordening 182/2011 in de regel de onderzoeksprocedure van toepassing. Uit artikel 2, lid 3 van verordening 182/2011 blijkt dat de raadplegingsprocedure echter ook van toepassing kan zijn in dergelijke situaties. Volgens het kabinet is de raadplegingsprocedure hier op zijn plaats, omdat het gemeenschappelijk logo in zijn huidige vorm reeds bestaat, en reeds is vastgelegd in een andere uitvoeringshandeling. Het in wezen verplaatsen van dezelfde bepalingen behoeft volgens het kabinet niet volgens de onderzoeksprocedure te geschieden. </w:t>
      </w:r>
    </w:p>
    <w:bookmarkEnd w:id="10"/>
    <w:bookmarkEnd w:id="12"/>
    <w:p w:rsidRPr="00CC08BB" w:rsidR="002818FE" w:rsidP="002818FE" w:rsidRDefault="002818FE" w14:paraId="21E75931" w14:textId="77777777">
      <w:pPr>
        <w:tabs>
          <w:tab w:val="left" w:pos="-426"/>
          <w:tab w:val="left" w:pos="142"/>
        </w:tabs>
        <w:spacing w:line="360" w:lineRule="auto"/>
        <w:jc w:val="both"/>
        <w:rPr>
          <w:rFonts w:ascii="Verdana" w:hAnsi="Verdana"/>
          <w:sz w:val="18"/>
          <w:szCs w:val="18"/>
        </w:rPr>
      </w:pPr>
    </w:p>
    <w:bookmarkEnd w:id="11"/>
    <w:p w:rsidR="002161E6" w:rsidP="002161E6" w:rsidRDefault="002161E6" w14:paraId="779C090F" w14:textId="63F9BA98">
      <w:pPr>
        <w:spacing w:line="360" w:lineRule="auto"/>
        <w:jc w:val="both"/>
        <w:rPr>
          <w:rFonts w:ascii="Verdana" w:hAnsi="Verdana" w:cs="Tahoma"/>
          <w:sz w:val="18"/>
          <w:szCs w:val="18"/>
        </w:rPr>
      </w:pPr>
      <w:r w:rsidRPr="000C68B3">
        <w:rPr>
          <w:rFonts w:ascii="Verdana" w:hAnsi="Verdana" w:cs="Tahoma"/>
          <w:sz w:val="18"/>
          <w:szCs w:val="18"/>
        </w:rPr>
        <w:t xml:space="preserve">De Omnibus Digitaal bevat verder bevoegdheden voor de Commissie om een aantal uitvoeringshandelingen vast te stellen op grond van de AVG, specifiek in artikel 3, lid 8 sub c van het voorstel, artikel 3, lid 9, sub b van het voorstel en artikel </w:t>
      </w:r>
      <w:r w:rsidR="006E50AA">
        <w:rPr>
          <w:rFonts w:ascii="Verdana" w:hAnsi="Verdana" w:cs="Tahoma"/>
          <w:sz w:val="18"/>
          <w:szCs w:val="18"/>
        </w:rPr>
        <w:t xml:space="preserve">3, lid </w:t>
      </w:r>
      <w:r w:rsidRPr="000C68B3">
        <w:rPr>
          <w:rFonts w:ascii="Verdana" w:hAnsi="Verdana" w:cs="Tahoma"/>
          <w:sz w:val="18"/>
          <w:szCs w:val="18"/>
        </w:rPr>
        <w:t xml:space="preserve">10 van het voorstel. Op grond van artikel 3, lid 8, sub c, van het voorstel wordt lid 6 toegevoegd aan artikel 33 van de AVG. Dit betreft een uitvoeringsbevoegdheid voor de Commissie om de standaarden voor datalekmeldingen en omschrijving van hoog risico gevallen voor datalekken vast te stellen. In artikel 3, lid 9, sub b, van het voorstel wordt lid 6a toegevoegd aan artikel 35. Dit betreft de bevoegdheid voor de Commissie om uitvoeringshandelingen vast te stellen die zien op  lijsten van gevallen waarin </w:t>
      </w:r>
      <w:proofErr w:type="spellStart"/>
      <w:r w:rsidRPr="000C68B3">
        <w:rPr>
          <w:rFonts w:ascii="Verdana" w:hAnsi="Verdana" w:cs="Tahoma"/>
          <w:sz w:val="18"/>
          <w:szCs w:val="18"/>
        </w:rPr>
        <w:t>DPIA’s</w:t>
      </w:r>
      <w:proofErr w:type="spellEnd"/>
      <w:r w:rsidRPr="000C68B3">
        <w:rPr>
          <w:rFonts w:ascii="Verdana" w:hAnsi="Verdana" w:cs="Tahoma"/>
          <w:sz w:val="18"/>
          <w:szCs w:val="18"/>
        </w:rPr>
        <w:t xml:space="preserve"> wel of niet verplicht zijn.  In artikel</w:t>
      </w:r>
      <w:r w:rsidR="002006FB">
        <w:rPr>
          <w:rFonts w:ascii="Verdana" w:hAnsi="Verdana" w:cs="Tahoma"/>
          <w:sz w:val="18"/>
          <w:szCs w:val="18"/>
        </w:rPr>
        <w:t xml:space="preserve"> 3, lid</w:t>
      </w:r>
      <w:r w:rsidRPr="000C68B3">
        <w:rPr>
          <w:rFonts w:ascii="Verdana" w:hAnsi="Verdana" w:cs="Tahoma"/>
          <w:sz w:val="18"/>
          <w:szCs w:val="18"/>
        </w:rPr>
        <w:t xml:space="preserve"> 10 van het voorstel wordt een nieuw artikel 41a toegevoegd aan de AVG. Dit betreft een bevoegdheid voor de Commissie om uitvoeringshandelingen vast te stellen om criteria en middelen te omschrijven om zo te bepalen wanneer er geen sprake meer is van persoonsgegevens in geval van </w:t>
      </w:r>
      <w:proofErr w:type="spellStart"/>
      <w:r w:rsidRPr="000C68B3">
        <w:rPr>
          <w:rFonts w:ascii="Verdana" w:hAnsi="Verdana" w:cs="Tahoma"/>
          <w:sz w:val="18"/>
          <w:szCs w:val="18"/>
        </w:rPr>
        <w:t>pseudonimisering</w:t>
      </w:r>
      <w:proofErr w:type="spellEnd"/>
      <w:r w:rsidRPr="000C68B3">
        <w:rPr>
          <w:rFonts w:ascii="Verdana" w:hAnsi="Verdana" w:cs="Tahoma"/>
          <w:sz w:val="18"/>
          <w:szCs w:val="18"/>
        </w:rPr>
        <w:t>.</w:t>
      </w:r>
      <w:r w:rsidR="00D073BD">
        <w:rPr>
          <w:rFonts w:ascii="Verdana" w:hAnsi="Verdana" w:cs="Tahoma"/>
          <w:sz w:val="18"/>
          <w:szCs w:val="18"/>
        </w:rPr>
        <w:t xml:space="preserve"> </w:t>
      </w:r>
    </w:p>
    <w:p w:rsidRPr="000C68B3" w:rsidR="000C68B3" w:rsidP="002161E6" w:rsidRDefault="000C68B3" w14:paraId="68FE6D73" w14:textId="77777777">
      <w:pPr>
        <w:spacing w:line="360" w:lineRule="auto"/>
        <w:jc w:val="both"/>
        <w:rPr>
          <w:rFonts w:ascii="Verdana" w:hAnsi="Verdana" w:cs="Tahoma"/>
          <w:sz w:val="18"/>
          <w:szCs w:val="18"/>
        </w:rPr>
      </w:pPr>
    </w:p>
    <w:p w:rsidRPr="000C68B3" w:rsidR="002161E6" w:rsidP="002161E6" w:rsidRDefault="002161E6" w14:paraId="38147A9D" w14:textId="77777777">
      <w:pPr>
        <w:spacing w:line="360" w:lineRule="auto"/>
        <w:jc w:val="both"/>
        <w:rPr>
          <w:rFonts w:ascii="Verdana" w:hAnsi="Verdana" w:cs="Tahoma"/>
          <w:sz w:val="18"/>
          <w:szCs w:val="18"/>
        </w:rPr>
      </w:pPr>
      <w:r w:rsidRPr="000C68B3">
        <w:rPr>
          <w:rFonts w:ascii="Verdana" w:hAnsi="Verdana" w:cs="Tahoma"/>
          <w:sz w:val="18"/>
          <w:szCs w:val="18"/>
        </w:rPr>
        <w:t xml:space="preserve">Het toekennen van de bevoegdheden in artikel 3, lid 8 sub c en artikel 3, lid 9, sub d van het voorstellen is wel mogelijk, omdat het geen essentiële onderdelen van de basishandeling betreft. Toekenning van bevoegdheden om dit op het niveau van lagere regelgeving te regelen in plaats van in de basishandeling kan wenselijk zijn, gelet op de noodzaak tot flexibiliteit en snelheid bij het vaststellen van deze standaarden. Wel geldt, zoals eerder aangegeven in onderdeel 3b van het fiche, dat vanuit beleidsmatig perspectief het kabinet van mening is dat deze bevoegdheden reeds adequaat zijn belegd bij het Europees comité voor gegevensbescherming. </w:t>
      </w:r>
    </w:p>
    <w:p w:rsidR="002161E6" w:rsidP="002161E6" w:rsidRDefault="002161E6" w14:paraId="04B09DC0" w14:textId="77777777">
      <w:pPr>
        <w:spacing w:line="360" w:lineRule="auto"/>
        <w:jc w:val="both"/>
        <w:rPr>
          <w:rFonts w:ascii="Verdana" w:hAnsi="Verdana" w:cs="Tahoma"/>
          <w:sz w:val="18"/>
          <w:szCs w:val="18"/>
        </w:rPr>
      </w:pPr>
      <w:r w:rsidRPr="000C68B3">
        <w:rPr>
          <w:rFonts w:ascii="Verdana" w:hAnsi="Verdana" w:cs="Tahoma"/>
          <w:sz w:val="18"/>
          <w:szCs w:val="18"/>
        </w:rPr>
        <w:t xml:space="preserve">De keuze voor uitvoering i.p.v. delegatie ligt verder voor de hand, doordat het de uitvoering van de AVG volgens eenvormige voorwaarden zou betreffen. De uitvoeringshandelingen worden vastgesteld volgens de onderzoeksprocedure als bedoeld in artikel 5 van verordening 182/2011. Toepassing van deze procedure is hier volgens het kabinet wel op zijn plaats omdat het gaat om uitvoeringshandelingen van algemene strekking als bedoeld in artikel 2 van verordening 182/2011. Desondanks geldt dat het kabinet beleidsmatig in het algemeen geen voorstander van deze nieuwe bevoegdheden is, zoals reeds aangegeven in onderdeel 3b van dit fiche, nu de verschuiving van deze bevoegdheden van de EDPB en de onafhankelijke toezichthouders naar de Commissie zou leiden tot het risico van meer politieke besluitvorming met betrekking tot grondrechtenbescherming zonder grotere rechtszekerheid. </w:t>
      </w:r>
    </w:p>
    <w:p w:rsidRPr="000C68B3" w:rsidR="000C68B3" w:rsidP="002161E6" w:rsidRDefault="000C68B3" w14:paraId="217664D3" w14:textId="77777777">
      <w:pPr>
        <w:spacing w:line="360" w:lineRule="auto"/>
        <w:jc w:val="both"/>
        <w:rPr>
          <w:rFonts w:ascii="Verdana" w:hAnsi="Verdana" w:cs="Tahoma"/>
          <w:sz w:val="18"/>
          <w:szCs w:val="18"/>
        </w:rPr>
      </w:pPr>
    </w:p>
    <w:p w:rsidRPr="000E66B8" w:rsidR="002161E6" w:rsidP="002161E6" w:rsidRDefault="002161E6" w14:paraId="06A07185" w14:textId="5921FCE4">
      <w:pPr>
        <w:spacing w:line="360" w:lineRule="auto"/>
        <w:jc w:val="both"/>
        <w:rPr>
          <w:rFonts w:ascii="Verdana" w:hAnsi="Verdana" w:cs="Tahoma"/>
          <w:sz w:val="18"/>
          <w:szCs w:val="18"/>
        </w:rPr>
      </w:pPr>
      <w:r w:rsidRPr="000C68B3">
        <w:rPr>
          <w:rFonts w:ascii="Verdana" w:hAnsi="Verdana" w:cs="Tahoma"/>
          <w:sz w:val="18"/>
          <w:szCs w:val="18"/>
        </w:rPr>
        <w:lastRenderedPageBreak/>
        <w:t xml:space="preserve">Het toekennen van de bevoegdheid van artikel </w:t>
      </w:r>
      <w:r w:rsidR="002006FB">
        <w:rPr>
          <w:rFonts w:ascii="Verdana" w:hAnsi="Verdana" w:cs="Tahoma"/>
          <w:sz w:val="18"/>
          <w:szCs w:val="18"/>
        </w:rPr>
        <w:t xml:space="preserve">3, lid </w:t>
      </w:r>
      <w:r w:rsidRPr="000C68B3">
        <w:rPr>
          <w:rFonts w:ascii="Verdana" w:hAnsi="Verdana" w:cs="Tahoma"/>
          <w:sz w:val="18"/>
          <w:szCs w:val="18"/>
        </w:rPr>
        <w:t>10 van het voorstel is niet mogelijk. Omdat deze uitvoeringshandelingen die de Commissie op basis van dit artikel zou kunnen vaststellen betrekking hebben op de definitie van persoonsgegevens (artikel 41a), betreft dit een essentieel onderdeel van de basishandeling, dat zich niet leent voor uitwerking in uitvoeringshandelingen. Dergelijke uitvoeringshandelingen zouden immers mogelijk betrekking hebben op de reikwijdte van het grondrecht op bescherming van persoonsgegevens. De AVG is immers een uitwerking van het recht op gegevensbescherming. Weliswaar kunnen grondrechten worden ingeperkt, maar niet via een uitvoeringshandeling, nu dergelijke beperkingen essentiële onderdelen van de basishandeling betreffen. Toekenning van deze bevoegdheden acht het kabinet in dat kader eveneens niet wenselijk, en de keuze voor uitvoering ligt dan ook niet voor de hand. De uitvoeringshandelingen worden vastgesteld volgens de procedure voor onmiddellijk toepasselijke uitvoeringshandelingen als bedoeld in artikel 8 van verordening 182/2011 in samenhang gelezen met de onderzoeksprocedure als bedoeld in artikel 5 van die verordening. Toepassing van deze procedure is hier volgens het kabinet niet op zijn plaats omdat geen sprake is van naar behoren gemotiveerde redenen van urgentie. Het kabinet is bovendien beleidsmatig geen voorstander van deze nieuwe bevoegdheden voor de Commissie, zoals reeds aangegeven in onderdeel 3b van dit fiche.</w:t>
      </w:r>
      <w:r w:rsidRPr="000E66B8">
        <w:rPr>
          <w:rFonts w:ascii="Verdana" w:hAnsi="Verdana" w:cs="Tahoma"/>
          <w:sz w:val="18"/>
          <w:szCs w:val="18"/>
        </w:rPr>
        <w:t xml:space="preserve"> </w:t>
      </w:r>
      <w:r>
        <w:rPr>
          <w:rFonts w:ascii="Verdana" w:hAnsi="Verdana" w:cs="Tahoma"/>
          <w:sz w:val="18"/>
          <w:szCs w:val="18"/>
        </w:rPr>
        <w:br/>
      </w:r>
    </w:p>
    <w:p w:rsidRPr="00D37D53" w:rsidR="00564D95" w:rsidP="00564D95" w:rsidRDefault="00564D95" w14:paraId="5B00A8C9" w14:textId="6BFDD79C">
      <w:pPr>
        <w:tabs>
          <w:tab w:val="left" w:pos="-426"/>
          <w:tab w:val="left" w:pos="142"/>
        </w:tabs>
        <w:spacing w:line="360" w:lineRule="auto"/>
        <w:jc w:val="both"/>
        <w:rPr>
          <w:rFonts w:ascii="Verdana" w:hAnsi="Verdana" w:cs="Tahoma"/>
          <w:sz w:val="18"/>
          <w:szCs w:val="18"/>
        </w:rPr>
      </w:pPr>
      <w:r w:rsidRPr="00D37D53">
        <w:rPr>
          <w:rFonts w:ascii="Verdana" w:hAnsi="Verdana"/>
          <w:sz w:val="18"/>
          <w:szCs w:val="18"/>
        </w:rPr>
        <w:t xml:space="preserve">Ook kan de Commissie op grond van artikel 9, lid 2, van het Omnibus Digitaal-voorstel (het voorgestelde artikel 15(2) CER) een uitvoeringshandeling vaststellen waarin het type en de vorm van de overeenkomstig het eerste lid gemelde informatie nader worden gespecificeerd. Het gaat om informatie over incidenten die de levering van essentiële diensten aanzienlijk verstoren of het potentieel hebben om deze aanzienlijk te verstoren, waarvan kritieke entiteiten via het Europees meldpunt de bevoegde autoriteit onverwijld in kennis stellen. </w:t>
      </w:r>
      <w:r w:rsidRPr="00D37D53">
        <w:rPr>
          <w:rFonts w:ascii="Verdana" w:hAnsi="Verdana" w:cs="Tahoma"/>
          <w:sz w:val="18"/>
          <w:szCs w:val="18"/>
        </w:rPr>
        <w:t>Het toekennen van deze bevoegdheid is wel mogelijk, omdat het niet essentiële onderdelen van de basishandeling betreft. Toekenning van deze bevoegdheid acht het kabinet wenselijk,</w:t>
      </w:r>
      <w:r w:rsidR="00923D1C">
        <w:rPr>
          <w:rFonts w:ascii="Verdana" w:hAnsi="Verdana" w:cs="Tahoma"/>
          <w:sz w:val="18"/>
          <w:szCs w:val="18"/>
        </w:rPr>
        <w:t xml:space="preserve"> </w:t>
      </w:r>
      <w:r w:rsidR="00923D1C">
        <w:rPr>
          <w:rFonts w:ascii="Verdana" w:hAnsi="Verdana"/>
          <w:sz w:val="18"/>
          <w:szCs w:val="18"/>
        </w:rPr>
        <w:t xml:space="preserve">vanwege de </w:t>
      </w:r>
      <w:r w:rsidRPr="00DF1983" w:rsidR="00923D1C">
        <w:rPr>
          <w:rFonts w:ascii="Verdana" w:hAnsi="Verdana"/>
          <w:sz w:val="18"/>
          <w:szCs w:val="18"/>
        </w:rPr>
        <w:t>behoefte aan flexibiliteit, snelheid</w:t>
      </w:r>
      <w:r w:rsidR="00923D1C">
        <w:rPr>
          <w:rFonts w:ascii="Verdana" w:hAnsi="Verdana"/>
          <w:sz w:val="18"/>
          <w:szCs w:val="18"/>
        </w:rPr>
        <w:t xml:space="preserve"> en het </w:t>
      </w:r>
      <w:r w:rsidRPr="00DF1983" w:rsidR="00923D1C">
        <w:rPr>
          <w:rFonts w:ascii="Verdana" w:hAnsi="Verdana"/>
          <w:sz w:val="18"/>
          <w:szCs w:val="18"/>
        </w:rPr>
        <w:t xml:space="preserve">niet </w:t>
      </w:r>
      <w:r w:rsidR="00923D1C">
        <w:rPr>
          <w:rFonts w:ascii="Verdana" w:hAnsi="Verdana"/>
          <w:sz w:val="18"/>
          <w:szCs w:val="18"/>
        </w:rPr>
        <w:t xml:space="preserve">hoeven te </w:t>
      </w:r>
      <w:r w:rsidRPr="00DF1983" w:rsidR="00923D1C">
        <w:rPr>
          <w:rFonts w:ascii="Verdana" w:hAnsi="Verdana"/>
          <w:sz w:val="18"/>
          <w:szCs w:val="18"/>
        </w:rPr>
        <w:t>belasten van wetgevingsprocedure</w:t>
      </w:r>
      <w:r w:rsidRPr="00D37D53">
        <w:rPr>
          <w:rFonts w:ascii="Verdana" w:hAnsi="Verdana" w:cs="Tahoma"/>
          <w:sz w:val="18"/>
          <w:szCs w:val="18"/>
        </w:rPr>
        <w:t xml:space="preserve">. </w:t>
      </w:r>
      <w:bookmarkStart w:name="_Hlk215756214" w:id="13"/>
      <w:r w:rsidRPr="00923D1C" w:rsidR="00923D1C">
        <w:rPr>
          <w:rFonts w:ascii="Verdana" w:hAnsi="Verdana" w:cs="Tahoma"/>
          <w:sz w:val="18"/>
          <w:szCs w:val="18"/>
        </w:rPr>
        <w:t xml:space="preserve"> </w:t>
      </w:r>
      <w:bookmarkEnd w:id="13"/>
      <w:r w:rsidRPr="00D37D53">
        <w:rPr>
          <w:rFonts w:ascii="Verdana" w:hAnsi="Verdana" w:cs="Tahoma"/>
          <w:sz w:val="18"/>
          <w:szCs w:val="18"/>
        </w:rPr>
        <w:t>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00942326">
        <w:rPr>
          <w:rFonts w:ascii="Verdana" w:hAnsi="Verdana" w:cs="Tahoma"/>
          <w:sz w:val="18"/>
          <w:szCs w:val="18"/>
        </w:rPr>
        <w:t xml:space="preserve"> </w:t>
      </w:r>
      <w:r w:rsidRPr="00D37D53">
        <w:rPr>
          <w:rFonts w:ascii="Verdana" w:hAnsi="Verdana" w:cs="Tahoma"/>
          <w:sz w:val="18"/>
          <w:szCs w:val="18"/>
        </w:rPr>
        <w:t xml:space="preserve">Toepassing van deze procedure is hier volgens het kabinet wel op zijn plaats omdat </w:t>
      </w:r>
      <w:r w:rsidR="00942326">
        <w:rPr>
          <w:rFonts w:ascii="Verdana" w:hAnsi="Verdana" w:cs="Tahoma"/>
          <w:sz w:val="18"/>
          <w:szCs w:val="18"/>
        </w:rPr>
        <w:t>er sprake is van uitvoeringshandelingen van algemene strekking (</w:t>
      </w:r>
      <w:r w:rsidRPr="00D37D53">
        <w:rPr>
          <w:rFonts w:ascii="Verdana" w:hAnsi="Verdana" w:cs="Tahoma"/>
          <w:sz w:val="18"/>
          <w:szCs w:val="18"/>
        </w:rPr>
        <w:t>artikel 2, onder 2, van verordening</w:t>
      </w:r>
      <w:r w:rsidR="00942326">
        <w:rPr>
          <w:rFonts w:ascii="Verdana" w:hAnsi="Verdana" w:cs="Tahoma"/>
          <w:sz w:val="18"/>
          <w:szCs w:val="18"/>
        </w:rPr>
        <w:t xml:space="preserve"> 182/2011)</w:t>
      </w:r>
      <w:r w:rsidRPr="00D37D53">
        <w:rPr>
          <w:rFonts w:ascii="Verdana" w:hAnsi="Verdana" w:cs="Tahoma"/>
          <w:sz w:val="18"/>
          <w:szCs w:val="18"/>
        </w:rPr>
        <w:t>.</w:t>
      </w:r>
    </w:p>
    <w:p w:rsidR="00CF0EA5" w:rsidP="00CF0EA5" w:rsidRDefault="00CF0EA5" w14:paraId="3A046F23" w14:textId="77777777">
      <w:pPr>
        <w:tabs>
          <w:tab w:val="left" w:pos="142"/>
        </w:tabs>
        <w:spacing w:line="360" w:lineRule="auto"/>
        <w:jc w:val="both"/>
        <w:rPr>
          <w:rFonts w:ascii="Verdana" w:hAnsi="Verdana"/>
          <w:sz w:val="18"/>
          <w:szCs w:val="18"/>
        </w:rPr>
      </w:pPr>
    </w:p>
    <w:p w:rsidRPr="000C68B3" w:rsidR="00CF0EA5" w:rsidP="000C68B3" w:rsidRDefault="00CF0EA5" w14:paraId="0492B1D7" w14:textId="41B10639">
      <w:pPr>
        <w:tabs>
          <w:tab w:val="left" w:pos="142"/>
        </w:tabs>
        <w:spacing w:line="360" w:lineRule="auto"/>
        <w:jc w:val="both"/>
        <w:rPr>
          <w:rFonts w:ascii="Verdana" w:hAnsi="Verdana"/>
          <w:sz w:val="18"/>
          <w:szCs w:val="18"/>
        </w:rPr>
      </w:pPr>
      <w:r>
        <w:rPr>
          <w:rFonts w:ascii="Verdana" w:hAnsi="Verdana"/>
          <w:sz w:val="18"/>
          <w:szCs w:val="18"/>
        </w:rPr>
        <w:t xml:space="preserve">De Commissie krijgt in artikel 1, lid 12, van </w:t>
      </w:r>
      <w:r w:rsidRPr="000C68B3">
        <w:rPr>
          <w:rFonts w:ascii="Verdana" w:hAnsi="Verdana"/>
          <w:sz w:val="18"/>
          <w:szCs w:val="18"/>
        </w:rPr>
        <w:t xml:space="preserve">het </w:t>
      </w:r>
      <w:r w:rsidRPr="000C68B3" w:rsidR="42E98A6B">
        <w:rPr>
          <w:rFonts w:ascii="Verdana" w:hAnsi="Verdana"/>
          <w:sz w:val="18"/>
          <w:szCs w:val="18"/>
        </w:rPr>
        <w:t>Omnibus AI-</w:t>
      </w:r>
      <w:r>
        <w:rPr>
          <w:rFonts w:ascii="Verdana" w:hAnsi="Verdana"/>
          <w:sz w:val="18"/>
          <w:szCs w:val="18"/>
        </w:rPr>
        <w:t xml:space="preserve">voorstel (wijziging artikel 30, lid 2, AI-verordening) de bevoegdheid om door middel van gedelegeerde handelingen wijzigingen aan te brengen in bijlage XIV bij de verordening, waarin codes en categorieën zijn opgenomen die moeten worden gebruikt bij het aanmelden door de lidstaten van conformiteitsbeoordelingsinstanties. </w:t>
      </w:r>
      <w:r w:rsidRPr="00C84FD4">
        <w:rPr>
          <w:rFonts w:ascii="Verdana" w:hAnsi="Verdana"/>
          <w:sz w:val="18"/>
          <w:szCs w:val="18"/>
        </w:rPr>
        <w:t xml:space="preserve">Het toekennen van deze bevoegdheid is mogelijk, omdat het geen essentiële onderdeel van de basishandeling betreft. Toekenning van deze bevoegdheid acht het kabinet wenselijk, </w:t>
      </w:r>
      <w:r>
        <w:rPr>
          <w:rFonts w:ascii="Verdana" w:hAnsi="Verdana"/>
          <w:sz w:val="18"/>
          <w:szCs w:val="18"/>
        </w:rPr>
        <w:t xml:space="preserve">omdat </w:t>
      </w:r>
      <w:r w:rsidRPr="00D664C2">
        <w:rPr>
          <w:rFonts w:ascii="Verdana" w:hAnsi="Verdana"/>
          <w:sz w:val="18"/>
          <w:szCs w:val="18"/>
        </w:rPr>
        <w:t xml:space="preserve">er </w:t>
      </w:r>
      <w:r>
        <w:rPr>
          <w:rFonts w:ascii="Verdana" w:hAnsi="Verdana"/>
          <w:sz w:val="18"/>
          <w:szCs w:val="18"/>
        </w:rPr>
        <w:t xml:space="preserve">op deze wijze </w:t>
      </w:r>
      <w:r w:rsidR="00584A52">
        <w:rPr>
          <w:rFonts w:ascii="Verdana" w:hAnsi="Verdana"/>
          <w:sz w:val="18"/>
          <w:szCs w:val="18"/>
        </w:rPr>
        <w:t xml:space="preserve">snel en </w:t>
      </w:r>
      <w:r w:rsidRPr="00D664C2">
        <w:rPr>
          <w:rFonts w:ascii="Verdana" w:hAnsi="Verdana"/>
          <w:sz w:val="18"/>
          <w:szCs w:val="18"/>
        </w:rPr>
        <w:t>flexibel kan worden ingespeeld op technologische ontwikkelingen op het gebied van AI</w:t>
      </w:r>
      <w:r w:rsidR="00584A52">
        <w:rPr>
          <w:rFonts w:ascii="Verdana" w:hAnsi="Verdana"/>
          <w:sz w:val="18"/>
          <w:szCs w:val="18"/>
        </w:rPr>
        <w:t xml:space="preserve"> zonder de wetgevingsprocedure te hoeven belasten</w:t>
      </w:r>
      <w:r>
        <w:rPr>
          <w:rFonts w:ascii="Verdana" w:hAnsi="Verdana"/>
          <w:sz w:val="18"/>
          <w:szCs w:val="18"/>
        </w:rPr>
        <w:t xml:space="preserve">. </w:t>
      </w:r>
      <w:r w:rsidRPr="00C84FD4">
        <w:rPr>
          <w:rFonts w:ascii="Verdana" w:hAnsi="Verdana"/>
          <w:sz w:val="18"/>
          <w:szCs w:val="18"/>
        </w:rPr>
        <w:t xml:space="preserve">Het kabinet kan zich vinden in de keuze voor </w:t>
      </w:r>
      <w:r>
        <w:rPr>
          <w:rFonts w:ascii="Verdana" w:hAnsi="Verdana"/>
          <w:sz w:val="18"/>
          <w:szCs w:val="18"/>
        </w:rPr>
        <w:t>ge</w:t>
      </w:r>
      <w:r w:rsidRPr="00C84FD4">
        <w:rPr>
          <w:rFonts w:ascii="Verdana" w:hAnsi="Verdana"/>
          <w:sz w:val="18"/>
          <w:szCs w:val="18"/>
        </w:rPr>
        <w:t>deleg</w:t>
      </w:r>
      <w:r>
        <w:rPr>
          <w:rFonts w:ascii="Verdana" w:hAnsi="Verdana"/>
          <w:sz w:val="18"/>
          <w:szCs w:val="18"/>
        </w:rPr>
        <w:t>eerde handelingen</w:t>
      </w:r>
      <w:r w:rsidRPr="00C84FD4">
        <w:rPr>
          <w:rFonts w:ascii="Verdana" w:hAnsi="Verdana"/>
          <w:sz w:val="18"/>
          <w:szCs w:val="18"/>
        </w:rPr>
        <w:t xml:space="preserve">, omdat </w:t>
      </w:r>
      <w:r>
        <w:rPr>
          <w:rFonts w:ascii="Verdana" w:hAnsi="Verdana"/>
          <w:sz w:val="18"/>
          <w:szCs w:val="18"/>
        </w:rPr>
        <w:t>het een bevoegdheid betreft om de basishandeling te wijzigen</w:t>
      </w:r>
      <w:r w:rsidRPr="00C84FD4">
        <w:rPr>
          <w:rFonts w:ascii="Verdana" w:hAnsi="Verdana"/>
          <w:sz w:val="18"/>
          <w:szCs w:val="18"/>
        </w:rPr>
        <w:t>.</w:t>
      </w:r>
      <w:r>
        <w:rPr>
          <w:rFonts w:ascii="Verdana" w:hAnsi="Verdana"/>
          <w:sz w:val="18"/>
          <w:szCs w:val="18"/>
        </w:rPr>
        <w:t xml:space="preserve"> De gedelegeerde handelingen worden overeenkomstig artikel 97 van de verordening </w:t>
      </w:r>
      <w:r>
        <w:rPr>
          <w:rFonts w:ascii="Verdana" w:hAnsi="Verdana"/>
          <w:sz w:val="18"/>
          <w:szCs w:val="18"/>
        </w:rPr>
        <w:lastRenderedPageBreak/>
        <w:t xml:space="preserve">uitgeoefend. Het kabinet kan zich vinden in de daarin opgenomen mogelijkheden van controle op de bevoegdheidsdelegatie, waaronder de </w:t>
      </w:r>
      <w:r w:rsidRPr="002D17EC">
        <w:rPr>
          <w:rFonts w:ascii="Verdana" w:hAnsi="Verdana"/>
          <w:sz w:val="18"/>
          <w:szCs w:val="18"/>
        </w:rPr>
        <w:t xml:space="preserve">toekenning </w:t>
      </w:r>
    </w:p>
    <w:p w:rsidR="00CF0EA5" w:rsidP="00CF0EA5" w:rsidRDefault="00CF0EA5" w14:paraId="0ABD2853" w14:textId="77777777">
      <w:pPr>
        <w:tabs>
          <w:tab w:val="left" w:pos="142"/>
        </w:tabs>
        <w:spacing w:line="360" w:lineRule="auto"/>
        <w:jc w:val="both"/>
        <w:rPr>
          <w:rFonts w:ascii="Verdana" w:hAnsi="Verdana"/>
          <w:sz w:val="18"/>
          <w:szCs w:val="18"/>
        </w:rPr>
      </w:pPr>
      <w:r w:rsidRPr="002D17EC">
        <w:rPr>
          <w:rFonts w:ascii="Verdana" w:hAnsi="Verdana"/>
          <w:sz w:val="18"/>
          <w:szCs w:val="18"/>
        </w:rPr>
        <w:t>voor bepaalde tijd met de mogelijkheid van stilzwijgende verlenging</w:t>
      </w:r>
      <w:r>
        <w:rPr>
          <w:rFonts w:ascii="Verdana" w:hAnsi="Verdana"/>
          <w:sz w:val="18"/>
          <w:szCs w:val="18"/>
        </w:rPr>
        <w:t>. De Omnibus AI voorziet echter niet in wijziging van artikel 97 van de AI-verordening, waardoor niet duidelijk is of dat artikel volledig van toepassing zal zijn op de bevoegdheid om gedelegeerde handelingen op te stellen op grond van artikel 30, lid 2, AI-verordening. Het kabinet zal in de onderhandelingen aandringen op het herstellen van deze omissie in het voorstel.</w:t>
      </w:r>
    </w:p>
    <w:p w:rsidR="00CF0EA5" w:rsidP="00CF0EA5" w:rsidRDefault="00CF0EA5" w14:paraId="15C0B9DE" w14:textId="77777777">
      <w:pPr>
        <w:tabs>
          <w:tab w:val="left" w:pos="142"/>
        </w:tabs>
        <w:spacing w:line="360" w:lineRule="auto"/>
        <w:jc w:val="both"/>
        <w:rPr>
          <w:rFonts w:ascii="Verdana" w:hAnsi="Verdana"/>
          <w:sz w:val="18"/>
          <w:szCs w:val="18"/>
        </w:rPr>
      </w:pPr>
    </w:p>
    <w:p w:rsidRPr="000C68B3" w:rsidR="00CF0EA5" w:rsidP="000C68B3" w:rsidRDefault="00CF0EA5" w14:paraId="4318BD47" w14:textId="40C107FA">
      <w:pPr>
        <w:tabs>
          <w:tab w:val="left" w:pos="142"/>
        </w:tabs>
        <w:spacing w:line="360" w:lineRule="auto"/>
        <w:jc w:val="both"/>
        <w:rPr>
          <w:rFonts w:ascii="Verdana" w:hAnsi="Verdana"/>
          <w:sz w:val="18"/>
          <w:szCs w:val="18"/>
        </w:rPr>
      </w:pPr>
      <w:r w:rsidRPr="000C68B3">
        <w:rPr>
          <w:rFonts w:ascii="Verdana" w:hAnsi="Verdana"/>
          <w:sz w:val="18"/>
          <w:szCs w:val="18"/>
        </w:rPr>
        <w:t xml:space="preserve">In de Omnibus AI zijn ook uitvoeringsbevoegdheden voor de Commissie opgenomen. </w:t>
      </w:r>
      <w:r>
        <w:rPr>
          <w:rFonts w:ascii="Verdana" w:hAnsi="Verdana"/>
          <w:sz w:val="18"/>
          <w:szCs w:val="18"/>
        </w:rPr>
        <w:t xml:space="preserve">De Commissie krijgt in artikel 1, lid 18, van het voorstel (wijziging artikel 58, lid 1, AI-verordening) ook de bevoegdheid om uitvoeringshandelingen vast te stellen waarmee gemeenschappelijke beginselen kunnen worden vastgesteld met betrekking tot gedetailleerde regels met betrekking tot de uitvoering van de AI-testomgeving voor de regelgeving. </w:t>
      </w:r>
      <w:r w:rsidRPr="00CC08BB">
        <w:rPr>
          <w:rFonts w:ascii="Verdana" w:hAnsi="Verdana"/>
          <w:sz w:val="18"/>
          <w:szCs w:val="18"/>
        </w:rPr>
        <w:t>Het toekennen van deze bevoegdhe</w:t>
      </w:r>
      <w:r>
        <w:rPr>
          <w:rFonts w:ascii="Verdana" w:hAnsi="Verdana"/>
          <w:sz w:val="18"/>
          <w:szCs w:val="18"/>
        </w:rPr>
        <w:t>id</w:t>
      </w:r>
      <w:r w:rsidRPr="00CC08BB">
        <w:rPr>
          <w:rFonts w:ascii="Verdana" w:hAnsi="Verdana"/>
          <w:sz w:val="18"/>
          <w:szCs w:val="18"/>
        </w:rPr>
        <w:t xml:space="preserve"> is mogelijk, omdat het geen essentiële onderdel</w:t>
      </w:r>
      <w:r w:rsidR="00584A52">
        <w:rPr>
          <w:rFonts w:ascii="Verdana" w:hAnsi="Verdana"/>
          <w:sz w:val="18"/>
          <w:szCs w:val="18"/>
        </w:rPr>
        <w:t>en</w:t>
      </w:r>
      <w:r w:rsidRPr="00CC08BB">
        <w:rPr>
          <w:rFonts w:ascii="Verdana" w:hAnsi="Verdana"/>
          <w:sz w:val="18"/>
          <w:szCs w:val="18"/>
        </w:rPr>
        <w:t xml:space="preserve"> van de basishandeling betreft. Toekenning van deze bevoegdheid acht het kabinet wenselijk</w:t>
      </w:r>
      <w:r>
        <w:rPr>
          <w:rFonts w:ascii="Verdana" w:hAnsi="Verdana"/>
          <w:sz w:val="18"/>
          <w:szCs w:val="18"/>
        </w:rPr>
        <w:t xml:space="preserve">, omdat </w:t>
      </w:r>
      <w:r w:rsidRPr="00D664C2">
        <w:rPr>
          <w:rFonts w:ascii="Verdana" w:hAnsi="Verdana"/>
          <w:sz w:val="18"/>
          <w:szCs w:val="18"/>
        </w:rPr>
        <w:t xml:space="preserve">er </w:t>
      </w:r>
      <w:r>
        <w:rPr>
          <w:rFonts w:ascii="Verdana" w:hAnsi="Verdana"/>
          <w:sz w:val="18"/>
          <w:szCs w:val="18"/>
        </w:rPr>
        <w:t>op deze wijze</w:t>
      </w:r>
      <w:r w:rsidR="00584A52">
        <w:rPr>
          <w:rFonts w:ascii="Verdana" w:hAnsi="Verdana"/>
          <w:sz w:val="18"/>
          <w:szCs w:val="18"/>
        </w:rPr>
        <w:t xml:space="preserve"> snel en</w:t>
      </w:r>
      <w:r>
        <w:rPr>
          <w:rFonts w:ascii="Verdana" w:hAnsi="Verdana"/>
          <w:sz w:val="18"/>
          <w:szCs w:val="18"/>
        </w:rPr>
        <w:t xml:space="preserve"> </w:t>
      </w:r>
      <w:r w:rsidRPr="00D664C2">
        <w:rPr>
          <w:rFonts w:ascii="Verdana" w:hAnsi="Verdana"/>
          <w:sz w:val="18"/>
          <w:szCs w:val="18"/>
        </w:rPr>
        <w:t>flexibel kan worden ingespeeld op technologische ontwikkelingen op het gebied van AI</w:t>
      </w:r>
      <w:r>
        <w:rPr>
          <w:rFonts w:ascii="Verdana" w:hAnsi="Verdana"/>
          <w:sz w:val="18"/>
          <w:szCs w:val="18"/>
        </w:rPr>
        <w:t xml:space="preserve"> en veranderende inzichten en wensen met betrekking tot de AI-testomgeving voor de regelgeving</w:t>
      </w:r>
      <w:r w:rsidR="00584A52">
        <w:rPr>
          <w:rFonts w:ascii="Verdana" w:hAnsi="Verdana"/>
          <w:sz w:val="18"/>
          <w:szCs w:val="18"/>
        </w:rPr>
        <w:t>, zonder de wetgevingsprocedure te hoeven belasten</w:t>
      </w:r>
      <w:r w:rsidRPr="00D664C2">
        <w:rPr>
          <w:rFonts w:ascii="Verdana" w:hAnsi="Verdana"/>
          <w:sz w:val="18"/>
          <w:szCs w:val="18"/>
        </w:rPr>
        <w:t>.</w:t>
      </w:r>
      <w:r>
        <w:rPr>
          <w:rFonts w:ascii="Verdana" w:hAnsi="Verdana"/>
          <w:sz w:val="18"/>
          <w:szCs w:val="18"/>
        </w:rPr>
        <w:t xml:space="preserve"> </w:t>
      </w:r>
      <w:r w:rsidRPr="00D664C2">
        <w:rPr>
          <w:rFonts w:ascii="Verdana" w:hAnsi="Verdana"/>
          <w:sz w:val="18"/>
          <w:szCs w:val="18"/>
        </w:rPr>
        <w:t xml:space="preserve">Het kabinet kan zich vinden in de keuze voor uitvoering (in plaats van delegatie), omdat </w:t>
      </w:r>
      <w:r w:rsidR="00584A52">
        <w:rPr>
          <w:rFonts w:ascii="Verdana" w:hAnsi="Verdana"/>
          <w:sz w:val="18"/>
          <w:szCs w:val="18"/>
        </w:rPr>
        <w:t xml:space="preserve">het hier gaat om uitvoering van </w:t>
      </w:r>
      <w:r w:rsidRPr="00D664C2">
        <w:rPr>
          <w:rFonts w:ascii="Verdana" w:hAnsi="Verdana"/>
          <w:sz w:val="18"/>
          <w:szCs w:val="18"/>
        </w:rPr>
        <w:t xml:space="preserve">de verordening volgens eenvormige voorwaarden. Ook kan het kabinet zich vinden in de keuze voor de onderzoeksprocedure, omdat het voor de voorgestelde bevoegdheid tot het vaststellen van uitvoeringshandelingen in </w:t>
      </w:r>
      <w:r w:rsidRPr="000C68B3">
        <w:rPr>
          <w:rFonts w:ascii="Verdana" w:hAnsi="Verdana"/>
          <w:sz w:val="18"/>
          <w:szCs w:val="18"/>
        </w:rPr>
        <w:t xml:space="preserve">artikel </w:t>
      </w:r>
      <w:r w:rsidRPr="000C68B3" w:rsidR="2087F9FE">
        <w:rPr>
          <w:rFonts w:ascii="Verdana" w:hAnsi="Verdana"/>
          <w:sz w:val="18"/>
          <w:szCs w:val="18"/>
        </w:rPr>
        <w:t>1, lid 18, van het</w:t>
      </w:r>
      <w:r w:rsidRPr="000C68B3" w:rsidR="2087F9FE">
        <w:rPr>
          <w:rFonts w:ascii="Verdana" w:hAnsi="Verdana" w:eastAsia="Verdana" w:cs="Verdana"/>
          <w:sz w:val="18"/>
          <w:szCs w:val="18"/>
        </w:rPr>
        <w:t xml:space="preserve"> voorstel</w:t>
      </w:r>
      <w:r w:rsidR="000C68B3">
        <w:rPr>
          <w:rFonts w:ascii="Verdana" w:hAnsi="Verdana" w:eastAsia="Verdana" w:cs="Verdana"/>
          <w:sz w:val="18"/>
          <w:szCs w:val="18"/>
        </w:rPr>
        <w:t xml:space="preserve"> </w:t>
      </w:r>
      <w:r w:rsidRPr="00D664C2">
        <w:rPr>
          <w:rFonts w:ascii="Verdana" w:hAnsi="Verdana"/>
          <w:sz w:val="18"/>
          <w:szCs w:val="18"/>
        </w:rPr>
        <w:t xml:space="preserve">gaat om handelingen van </w:t>
      </w:r>
      <w:r w:rsidR="00646674">
        <w:rPr>
          <w:rFonts w:ascii="Verdana" w:hAnsi="Verdana"/>
          <w:sz w:val="18"/>
          <w:szCs w:val="18"/>
        </w:rPr>
        <w:t>a</w:t>
      </w:r>
      <w:r w:rsidRPr="00D664C2">
        <w:rPr>
          <w:rFonts w:ascii="Verdana" w:hAnsi="Verdana"/>
          <w:sz w:val="18"/>
          <w:szCs w:val="18"/>
        </w:rPr>
        <w:t>lgemene strekking in de zin van artikel 2, lid 2, sub a, van verordening 182/2011.</w:t>
      </w:r>
    </w:p>
    <w:p w:rsidRPr="00CC08BB" w:rsidR="00CF0EA5" w:rsidP="00CF0EA5" w:rsidRDefault="00CF0EA5" w14:paraId="27223851" w14:textId="77777777">
      <w:pPr>
        <w:tabs>
          <w:tab w:val="left" w:pos="-426"/>
          <w:tab w:val="left" w:pos="142"/>
        </w:tabs>
        <w:spacing w:line="360" w:lineRule="auto"/>
        <w:jc w:val="both"/>
        <w:rPr>
          <w:rFonts w:ascii="Verdana" w:hAnsi="Verdana"/>
          <w:sz w:val="18"/>
          <w:szCs w:val="18"/>
        </w:rPr>
      </w:pPr>
    </w:p>
    <w:p w:rsidRPr="000C68B3" w:rsidR="40E6DA4D" w:rsidP="000C68B3" w:rsidRDefault="00CF0EA5" w14:paraId="763E05D4" w14:textId="6FE2D8E7">
      <w:pPr>
        <w:spacing w:line="360" w:lineRule="auto"/>
        <w:jc w:val="both"/>
        <w:rPr>
          <w:rFonts w:ascii="Verdana" w:hAnsi="Verdana" w:cs="Tahoma"/>
          <w:sz w:val="18"/>
          <w:szCs w:val="18"/>
        </w:rPr>
      </w:pPr>
      <w:r w:rsidRPr="00CC08BB">
        <w:rPr>
          <w:rFonts w:ascii="Verdana" w:hAnsi="Verdana"/>
          <w:sz w:val="18"/>
          <w:szCs w:val="18"/>
        </w:rPr>
        <w:t xml:space="preserve">Tot slot </w:t>
      </w:r>
      <w:r>
        <w:rPr>
          <w:rFonts w:ascii="Verdana" w:hAnsi="Verdana"/>
          <w:sz w:val="18"/>
          <w:szCs w:val="18"/>
        </w:rPr>
        <w:t xml:space="preserve">krijgt de Commissie </w:t>
      </w:r>
      <w:r w:rsidRPr="00CC08BB">
        <w:rPr>
          <w:rFonts w:ascii="Verdana" w:hAnsi="Verdana"/>
          <w:sz w:val="18"/>
          <w:szCs w:val="18"/>
        </w:rPr>
        <w:t xml:space="preserve">in </w:t>
      </w:r>
      <w:r>
        <w:rPr>
          <w:rFonts w:ascii="Verdana" w:hAnsi="Verdana"/>
          <w:sz w:val="18"/>
          <w:szCs w:val="18"/>
        </w:rPr>
        <w:t xml:space="preserve">artikel 1, lid 25, sub c, van </w:t>
      </w:r>
      <w:r w:rsidRPr="00CC08BB">
        <w:rPr>
          <w:rFonts w:ascii="Verdana" w:hAnsi="Verdana"/>
          <w:sz w:val="18"/>
          <w:szCs w:val="18"/>
        </w:rPr>
        <w:t xml:space="preserve">het voorstel </w:t>
      </w:r>
      <w:r>
        <w:rPr>
          <w:rFonts w:ascii="Verdana" w:hAnsi="Verdana"/>
          <w:sz w:val="18"/>
          <w:szCs w:val="18"/>
        </w:rPr>
        <w:t>de bevoegdheid om uitvoeringshandelingen vast te stellen waarin</w:t>
      </w:r>
      <w:r w:rsidRPr="00CC08BB">
        <w:rPr>
          <w:rFonts w:ascii="Verdana" w:hAnsi="Verdana"/>
          <w:sz w:val="18"/>
          <w:szCs w:val="18"/>
        </w:rPr>
        <w:t xml:space="preserve"> handhavingsbevoegdheden van de Commissie worden bepaald, waaronder het opleggen van boetes en andere sanctie</w:t>
      </w:r>
      <w:r>
        <w:rPr>
          <w:rFonts w:ascii="Verdana" w:hAnsi="Verdana"/>
          <w:sz w:val="18"/>
          <w:szCs w:val="18"/>
        </w:rPr>
        <w:t xml:space="preserve">s </w:t>
      </w:r>
      <w:r w:rsidRPr="00CC08BB">
        <w:rPr>
          <w:rFonts w:ascii="Verdana" w:hAnsi="Verdana"/>
          <w:sz w:val="18"/>
          <w:szCs w:val="18"/>
        </w:rPr>
        <w:t>(wijziging van artikel 75 van de AI-verordening)</w:t>
      </w:r>
      <w:r>
        <w:rPr>
          <w:rFonts w:ascii="Verdana" w:hAnsi="Verdana"/>
          <w:sz w:val="18"/>
          <w:szCs w:val="18"/>
        </w:rPr>
        <w:t xml:space="preserve">. Deze handhavingsbevoegdheden gelden voor de categorieën van AI-systemen ten aanzien waarvan de Commissie in plaats van de lidstaten bevoegd zal zijn voor </w:t>
      </w:r>
      <w:r w:rsidRPr="00CC08BB">
        <w:rPr>
          <w:rFonts w:ascii="Verdana" w:hAnsi="Verdana"/>
          <w:sz w:val="18"/>
          <w:szCs w:val="18"/>
        </w:rPr>
        <w:t>het markttoezicht</w:t>
      </w:r>
      <w:r>
        <w:rPr>
          <w:rFonts w:ascii="Verdana" w:hAnsi="Verdana"/>
          <w:sz w:val="18"/>
          <w:szCs w:val="18"/>
        </w:rPr>
        <w:t xml:space="preserve">, namelijk </w:t>
      </w:r>
      <w:r w:rsidRPr="00CC08BB">
        <w:rPr>
          <w:rFonts w:ascii="Verdana" w:hAnsi="Verdana"/>
          <w:sz w:val="18"/>
          <w:szCs w:val="18"/>
        </w:rPr>
        <w:t>AI-systemen die zijn gebaseerd op AI-modellen voor algemene doeleinden en AI-systemen die onderdeel zijn van een zeer groot online platform of zeer groot online zoekmachine in de zin van de digitale</w:t>
      </w:r>
      <w:r w:rsidR="00BD5821">
        <w:rPr>
          <w:rFonts w:ascii="Verdana" w:hAnsi="Verdana"/>
          <w:sz w:val="18"/>
          <w:szCs w:val="18"/>
        </w:rPr>
        <w:t xml:space="preserve"> </w:t>
      </w:r>
      <w:r w:rsidRPr="00CC08BB">
        <w:rPr>
          <w:rFonts w:ascii="Verdana" w:hAnsi="Verdana"/>
          <w:sz w:val="18"/>
          <w:szCs w:val="18"/>
        </w:rPr>
        <w:t>dienstenverordening.</w:t>
      </w:r>
      <w:r>
        <w:rPr>
          <w:rFonts w:ascii="Verdana" w:hAnsi="Verdana"/>
          <w:sz w:val="18"/>
          <w:szCs w:val="18"/>
        </w:rPr>
        <w:t xml:space="preserve"> </w:t>
      </w:r>
      <w:r w:rsidRPr="00CC08BB">
        <w:rPr>
          <w:rFonts w:ascii="Verdana" w:hAnsi="Verdana"/>
          <w:sz w:val="18"/>
          <w:szCs w:val="18"/>
        </w:rPr>
        <w:t>Het toekennen van deze bevoegdhe</w:t>
      </w:r>
      <w:r>
        <w:rPr>
          <w:rFonts w:ascii="Verdana" w:hAnsi="Verdana"/>
          <w:sz w:val="18"/>
          <w:szCs w:val="18"/>
        </w:rPr>
        <w:t>i</w:t>
      </w:r>
      <w:r w:rsidRPr="00CC08BB">
        <w:rPr>
          <w:rFonts w:ascii="Verdana" w:hAnsi="Verdana"/>
          <w:sz w:val="18"/>
          <w:szCs w:val="18"/>
        </w:rPr>
        <w:t xml:space="preserve">d </w:t>
      </w:r>
      <w:r>
        <w:rPr>
          <w:rFonts w:ascii="Verdana" w:hAnsi="Verdana"/>
          <w:sz w:val="18"/>
          <w:szCs w:val="18"/>
        </w:rPr>
        <w:t xml:space="preserve">om handhavingsbevoegdheden vast te stellen </w:t>
      </w:r>
      <w:r w:rsidRPr="00CC08BB">
        <w:rPr>
          <w:rFonts w:ascii="Verdana" w:hAnsi="Verdana"/>
          <w:sz w:val="18"/>
          <w:szCs w:val="18"/>
        </w:rPr>
        <w:t xml:space="preserve">is </w:t>
      </w:r>
      <w:r>
        <w:rPr>
          <w:rFonts w:ascii="Verdana" w:hAnsi="Verdana"/>
          <w:sz w:val="18"/>
          <w:szCs w:val="18"/>
        </w:rPr>
        <w:t xml:space="preserve">naar het oordeel van het kabinet </w:t>
      </w:r>
      <w:r w:rsidRPr="00CC08BB">
        <w:rPr>
          <w:rFonts w:ascii="Verdana" w:hAnsi="Verdana"/>
          <w:sz w:val="18"/>
          <w:szCs w:val="18"/>
        </w:rPr>
        <w:t>niet mogelijk</w:t>
      </w:r>
      <w:r>
        <w:rPr>
          <w:rFonts w:ascii="Verdana" w:hAnsi="Verdana"/>
          <w:sz w:val="18"/>
          <w:szCs w:val="18"/>
        </w:rPr>
        <w:t>. Het toekennen van handhavingsbevoegdheden en sancties, waaronder bestraffende sancties als een boete</w:t>
      </w:r>
      <w:r w:rsidRPr="00CC08BB">
        <w:rPr>
          <w:rFonts w:ascii="Verdana" w:hAnsi="Verdana"/>
          <w:sz w:val="18"/>
          <w:szCs w:val="18"/>
        </w:rPr>
        <w:t xml:space="preserve">, </w:t>
      </w:r>
      <w:r>
        <w:rPr>
          <w:rFonts w:ascii="Verdana" w:hAnsi="Verdana"/>
          <w:sz w:val="18"/>
          <w:szCs w:val="18"/>
        </w:rPr>
        <w:t xml:space="preserve">behoort tot de essentiële onderdelen van de </w:t>
      </w:r>
      <w:r w:rsidRPr="00CC08BB">
        <w:rPr>
          <w:rFonts w:ascii="Verdana" w:hAnsi="Verdana"/>
          <w:sz w:val="18"/>
          <w:szCs w:val="18"/>
        </w:rPr>
        <w:t>basishandeling</w:t>
      </w:r>
      <w:r>
        <w:rPr>
          <w:rFonts w:ascii="Verdana" w:hAnsi="Verdana"/>
          <w:sz w:val="18"/>
          <w:szCs w:val="18"/>
        </w:rPr>
        <w:t xml:space="preserve"> om de volgende redenen. Het bepalen van welke sancties van toepassing zijn op een overtreding van de verordening vergt een politieke afweging. Bij het opleggen van sancties kan bovendien sprake zijn van inmenging in grondrechten, zoals het recht op eigendom. Tot slot is een boete een punitieve sanctie, die altijd regeling in de basishandeling behoeft.</w:t>
      </w:r>
      <w:r w:rsidR="00646674">
        <w:rPr>
          <w:rFonts w:ascii="Verdana" w:hAnsi="Verdana"/>
          <w:sz w:val="18"/>
          <w:szCs w:val="18"/>
        </w:rPr>
        <w:t xml:space="preserve"> Ter ondersteuning van dit standpunt kan nog worden genoemd dat de handhavingsbevoegdheden van de Commissie ten aanzien van </w:t>
      </w:r>
      <w:r w:rsidRPr="00BD1861" w:rsidR="00646674">
        <w:rPr>
          <w:rFonts w:ascii="Verdana" w:hAnsi="Verdana"/>
          <w:sz w:val="18"/>
          <w:szCs w:val="18"/>
        </w:rPr>
        <w:t>AI-modellen voor algemene doeleinden</w:t>
      </w:r>
      <w:r w:rsidR="00646674">
        <w:rPr>
          <w:rFonts w:ascii="Verdana" w:hAnsi="Verdana"/>
          <w:sz w:val="18"/>
          <w:szCs w:val="18"/>
        </w:rPr>
        <w:t xml:space="preserve">, een andere categorie onder de AI-verordening ten aanzien waarvan de Commissie bevoegd is voor markttoezicht, wel in de verordening zelf zijn opgenomen (zie de </w:t>
      </w:r>
      <w:r w:rsidR="00646674">
        <w:rPr>
          <w:rFonts w:ascii="Verdana" w:hAnsi="Verdana"/>
          <w:sz w:val="18"/>
          <w:szCs w:val="18"/>
        </w:rPr>
        <w:lastRenderedPageBreak/>
        <w:t>artikelen 88 tot en met 94 en 101 van de AI-verordening). De inzet van het kabinet is om de handhavingsbevoegdheden voor de categorieën ‘</w:t>
      </w:r>
      <w:r w:rsidRPr="00BD1861" w:rsidR="00646674">
        <w:rPr>
          <w:rFonts w:ascii="Verdana" w:hAnsi="Verdana"/>
          <w:sz w:val="18"/>
          <w:szCs w:val="18"/>
        </w:rPr>
        <w:t>AI-systemen die zijn gebaseerd op AI-modellen voor algemene doeleinden</w:t>
      </w:r>
      <w:r w:rsidR="00646674">
        <w:rPr>
          <w:rFonts w:ascii="Verdana" w:hAnsi="Verdana"/>
          <w:sz w:val="18"/>
          <w:szCs w:val="18"/>
        </w:rPr>
        <w:t>’</w:t>
      </w:r>
      <w:r w:rsidRPr="00BD1861" w:rsidR="00646674">
        <w:rPr>
          <w:rFonts w:ascii="Verdana" w:hAnsi="Verdana"/>
          <w:sz w:val="18"/>
          <w:szCs w:val="18"/>
        </w:rPr>
        <w:t xml:space="preserve"> en </w:t>
      </w:r>
      <w:r w:rsidR="00646674">
        <w:rPr>
          <w:rFonts w:ascii="Verdana" w:hAnsi="Verdana"/>
          <w:sz w:val="18"/>
          <w:szCs w:val="18"/>
        </w:rPr>
        <w:t>‘</w:t>
      </w:r>
      <w:r w:rsidRPr="00BD1861" w:rsidR="00646674">
        <w:rPr>
          <w:rFonts w:ascii="Verdana" w:hAnsi="Verdana"/>
          <w:sz w:val="18"/>
          <w:szCs w:val="18"/>
        </w:rPr>
        <w:t>AI-systemen die onderdeel zijn van een zeer groot online platform of zeer groot online zoekmachine</w:t>
      </w:r>
      <w:r w:rsidR="00646674">
        <w:rPr>
          <w:rFonts w:ascii="Verdana" w:hAnsi="Verdana"/>
          <w:sz w:val="18"/>
          <w:szCs w:val="18"/>
        </w:rPr>
        <w:t>’ ook in de verordening op te nemen en de grondslag voor het opstellen van uitvoeringshandelingen te schrappen.</w:t>
      </w:r>
      <w:r w:rsidRPr="00BD1861" w:rsidR="00646674">
        <w:rPr>
          <w:rFonts w:ascii="Verdana" w:hAnsi="Verdana"/>
          <w:sz w:val="18"/>
          <w:szCs w:val="18"/>
        </w:rPr>
        <w:t xml:space="preserve"> </w:t>
      </w:r>
      <w:r w:rsidR="00646674">
        <w:rPr>
          <w:rFonts w:ascii="Verdana" w:hAnsi="Verdana"/>
          <w:sz w:val="18"/>
          <w:szCs w:val="18"/>
        </w:rPr>
        <w:t xml:space="preserve">Als de grondslag voor het stellen van uitvoeringshandelingen er desondanks komt, </w:t>
      </w:r>
      <w:r w:rsidR="00646674">
        <w:rPr>
          <w:rFonts w:ascii="Verdana" w:hAnsi="Verdana" w:cs="Tahoma"/>
          <w:sz w:val="18"/>
          <w:szCs w:val="18"/>
        </w:rPr>
        <w:t>dan acht het kabinet de to</w:t>
      </w:r>
      <w:r w:rsidRPr="00033248" w:rsidR="00646674">
        <w:rPr>
          <w:rFonts w:ascii="Verdana" w:hAnsi="Verdana" w:cs="Tahoma"/>
          <w:sz w:val="18"/>
          <w:szCs w:val="18"/>
        </w:rPr>
        <w:t>ekenning van deze bevoegdheden</w:t>
      </w:r>
      <w:r w:rsidR="00646674">
        <w:rPr>
          <w:rFonts w:ascii="Verdana" w:hAnsi="Verdana" w:cs="Tahoma"/>
          <w:sz w:val="18"/>
          <w:szCs w:val="18"/>
        </w:rPr>
        <w:t xml:space="preserve"> ook</w:t>
      </w:r>
      <w:r w:rsidRPr="00033248" w:rsidR="00646674">
        <w:rPr>
          <w:rFonts w:ascii="Verdana" w:hAnsi="Verdana" w:cs="Tahoma"/>
          <w:sz w:val="18"/>
          <w:szCs w:val="18"/>
        </w:rPr>
        <w:t xml:space="preserve"> niet wenselijk, omdat </w:t>
      </w:r>
      <w:r w:rsidR="00646674">
        <w:rPr>
          <w:rFonts w:ascii="Verdana" w:hAnsi="Verdana" w:cs="Tahoma"/>
          <w:sz w:val="18"/>
          <w:szCs w:val="18"/>
        </w:rPr>
        <w:t>de belangrijke voordelen van het stellen van regels in uitvoeringshandelingen, zoals flexibiliteit en snelheid, niet aan de orde zijn bij het toekennen van handhavingsbevoegdheden</w:t>
      </w:r>
      <w:r w:rsidRPr="00033248" w:rsidR="00646674">
        <w:rPr>
          <w:rFonts w:ascii="Verdana" w:hAnsi="Verdana" w:cs="Tahoma"/>
          <w:sz w:val="18"/>
          <w:szCs w:val="18"/>
        </w:rPr>
        <w:t xml:space="preserve">. De keuze voor uitvoering i.p.v. delegatie ligt hier </w:t>
      </w:r>
      <w:r w:rsidR="00646674">
        <w:rPr>
          <w:rFonts w:ascii="Verdana" w:hAnsi="Verdana" w:cs="Tahoma"/>
          <w:sz w:val="18"/>
          <w:szCs w:val="18"/>
        </w:rPr>
        <w:t xml:space="preserve">bovendien niet </w:t>
      </w:r>
      <w:r w:rsidRPr="00033248" w:rsidR="00646674">
        <w:rPr>
          <w:rFonts w:ascii="Verdana" w:hAnsi="Verdana" w:cs="Tahoma"/>
          <w:sz w:val="18"/>
          <w:szCs w:val="18"/>
        </w:rPr>
        <w:t>voor de hand omdat</w:t>
      </w:r>
      <w:r w:rsidR="00646674">
        <w:rPr>
          <w:rFonts w:ascii="Verdana" w:hAnsi="Verdana" w:cs="Tahoma"/>
          <w:sz w:val="18"/>
          <w:szCs w:val="18"/>
        </w:rPr>
        <w:t xml:space="preserve"> het gaat om het aanvullen van de basishandeling met handhavingsbevoegdheden van de Commissie (artikel 290 VWEU)</w:t>
      </w:r>
      <w:r w:rsidRPr="00033248" w:rsidR="00646674">
        <w:rPr>
          <w:rFonts w:ascii="Verdana" w:hAnsi="Verdana" w:cs="Tahoma"/>
          <w:sz w:val="18"/>
          <w:szCs w:val="18"/>
        </w:rPr>
        <w:t xml:space="preserve">. </w:t>
      </w:r>
      <w:r w:rsidRPr="009221AA" w:rsidR="00646674">
        <w:rPr>
          <w:rFonts w:ascii="Verdana" w:hAnsi="Verdana" w:cs="Tahoma"/>
          <w:sz w:val="18"/>
          <w:szCs w:val="18"/>
        </w:rPr>
        <w:t>In het voorstel wordt niet verwezen naar een comitéprocedure, hetgeen erop duidt dat hier een zelfstandige uitvoeringshandeling wordt voorgesteld, waarbij de lidstaten geen rol (controlemogelijkheden) hebben</w:t>
      </w:r>
      <w:r w:rsidRPr="009221AA" w:rsidR="0B10494E">
        <w:rPr>
          <w:rFonts w:ascii="Verdana" w:hAnsi="Verdana" w:cs="Tahoma"/>
          <w:sz w:val="18"/>
          <w:szCs w:val="18"/>
        </w:rPr>
        <w:t xml:space="preserve"> </w:t>
      </w:r>
      <w:r w:rsidRPr="000C68B3" w:rsidR="42D0E456">
        <w:rPr>
          <w:rFonts w:ascii="Verdana" w:hAnsi="Verdana" w:cs="Tahoma"/>
          <w:sz w:val="18"/>
          <w:szCs w:val="18"/>
        </w:rPr>
        <w:t xml:space="preserve">en wordt afgeweken van de procedures uit de </w:t>
      </w:r>
      <w:proofErr w:type="spellStart"/>
      <w:r w:rsidRPr="000C68B3" w:rsidR="42D0E456">
        <w:rPr>
          <w:rFonts w:ascii="Verdana" w:hAnsi="Verdana" w:cs="Tahoma"/>
          <w:sz w:val="18"/>
          <w:szCs w:val="18"/>
        </w:rPr>
        <w:t>Comitologieverordening</w:t>
      </w:r>
      <w:proofErr w:type="spellEnd"/>
      <w:r w:rsidRPr="000C68B3" w:rsidR="42D0E456">
        <w:rPr>
          <w:rFonts w:ascii="Verdana" w:hAnsi="Verdana" w:cs="Tahoma"/>
          <w:sz w:val="18"/>
          <w:szCs w:val="18"/>
        </w:rPr>
        <w:t xml:space="preserve">. </w:t>
      </w:r>
      <w:r w:rsidRPr="000C68B3" w:rsidR="40E6DA4D">
        <w:rPr>
          <w:rFonts w:ascii="Verdana" w:hAnsi="Verdana" w:cs="Tahoma"/>
          <w:sz w:val="18"/>
          <w:szCs w:val="18"/>
        </w:rPr>
        <w:t>Het kabinet is om die redenen geen voorstander van het toekennen van een zelfstandige uitvoeringsbevoegdheid aan de Commissie.</w:t>
      </w:r>
      <w:r w:rsidRPr="000C68B3" w:rsidR="08478067">
        <w:rPr>
          <w:rFonts w:ascii="Verdana" w:hAnsi="Verdana" w:cs="Tahoma"/>
          <w:sz w:val="18"/>
          <w:szCs w:val="18"/>
        </w:rPr>
        <w:t xml:space="preserve"> </w:t>
      </w:r>
      <w:r w:rsidRPr="000C68B3" w:rsidR="40E6DA4D">
        <w:rPr>
          <w:rFonts w:ascii="Verdana" w:hAnsi="Verdana" w:cs="Tahoma"/>
          <w:sz w:val="18"/>
          <w:szCs w:val="18"/>
        </w:rPr>
        <w:t>Bovendien acht het kabinet het toekennen van handhavingsbevoegdheden aan de Commissie waarbij een evenwicht moet worden gevonden tussen de uiteenlopende belangen die aan de orde zijn niet acceptabel.</w:t>
      </w:r>
    </w:p>
    <w:p w:rsidRPr="00CC08BB" w:rsidR="009639B0" w:rsidP="007F4FB5" w:rsidRDefault="009639B0" w14:paraId="78334869" w14:textId="77777777">
      <w:pPr>
        <w:tabs>
          <w:tab w:val="left" w:pos="-426"/>
        </w:tabs>
        <w:suppressAutoHyphens/>
        <w:spacing w:line="360" w:lineRule="auto"/>
        <w:jc w:val="both"/>
        <w:rPr>
          <w:rFonts w:ascii="Verdana" w:hAnsi="Verdana"/>
          <w:bCs/>
          <w:i/>
          <w:iCs/>
          <w:sz w:val="18"/>
          <w:szCs w:val="18"/>
        </w:rPr>
      </w:pPr>
    </w:p>
    <w:p w:rsidRPr="000C68B3" w:rsidR="00CB7FF8" w:rsidP="000C68B3" w:rsidRDefault="00CB7FF8" w14:paraId="30C5B2F5" w14:textId="4B050A45">
      <w:pPr>
        <w:numPr>
          <w:ilvl w:val="0"/>
          <w:numId w:val="9"/>
        </w:numPr>
        <w:spacing w:line="360" w:lineRule="auto"/>
        <w:jc w:val="both"/>
        <w:rPr>
          <w:rFonts w:ascii="Verdana" w:hAnsi="Verdana"/>
          <w:i/>
          <w:iCs/>
          <w:sz w:val="18"/>
          <w:szCs w:val="18"/>
        </w:rPr>
      </w:pPr>
      <w:r w:rsidRPr="00677B5C">
        <w:rPr>
          <w:rFonts w:ascii="Verdana" w:hAnsi="Verdana"/>
          <w:i/>
          <w:iCs/>
          <w:sz w:val="18"/>
          <w:szCs w:val="18"/>
        </w:rPr>
        <w:t>Voorgestelde implementatietermijn (bij richtlijnen), dan wel voorgestelde datum inwerkingtreding (bij verordeningen en bes</w:t>
      </w:r>
      <w:r w:rsidRPr="00677B5C" w:rsidR="00AE735B">
        <w:rPr>
          <w:rFonts w:ascii="Verdana" w:hAnsi="Verdana"/>
          <w:i/>
          <w:iCs/>
          <w:sz w:val="18"/>
          <w:szCs w:val="18"/>
        </w:rPr>
        <w:t>luiten</w:t>
      </w:r>
      <w:r w:rsidRPr="00677B5C">
        <w:rPr>
          <w:rFonts w:ascii="Verdana" w:hAnsi="Verdana"/>
          <w:i/>
          <w:iCs/>
          <w:sz w:val="18"/>
          <w:szCs w:val="18"/>
        </w:rPr>
        <w:t>) met commentaar t.a.v. haalbaarheid</w:t>
      </w:r>
    </w:p>
    <w:p w:rsidR="00885F35" w:rsidP="007F4FB5" w:rsidRDefault="00885F35" w14:paraId="49D092FC" w14:textId="4A452323">
      <w:pPr>
        <w:spacing w:line="360" w:lineRule="auto"/>
        <w:jc w:val="both"/>
        <w:rPr>
          <w:rFonts w:ascii="Verdana" w:hAnsi="Verdana"/>
          <w:sz w:val="18"/>
          <w:szCs w:val="18"/>
        </w:rPr>
      </w:pPr>
      <w:r w:rsidRPr="00CC08BB">
        <w:rPr>
          <w:rFonts w:ascii="Verdana" w:hAnsi="Verdana"/>
          <w:sz w:val="18"/>
          <w:szCs w:val="18"/>
        </w:rPr>
        <w:t xml:space="preserve">De Omnibus </w:t>
      </w:r>
      <w:r w:rsidR="00297813">
        <w:rPr>
          <w:rFonts w:ascii="Verdana" w:hAnsi="Verdana"/>
          <w:sz w:val="18"/>
          <w:szCs w:val="18"/>
        </w:rPr>
        <w:t>D</w:t>
      </w:r>
      <w:r w:rsidRPr="00CC08BB">
        <w:rPr>
          <w:rFonts w:ascii="Verdana" w:hAnsi="Verdana"/>
          <w:sz w:val="18"/>
          <w:szCs w:val="18"/>
        </w:rPr>
        <w:t>igitaal treedt</w:t>
      </w:r>
      <w:r w:rsidRPr="00CC08BB" w:rsidR="008C0CF5">
        <w:rPr>
          <w:rFonts w:ascii="Verdana" w:hAnsi="Verdana"/>
          <w:sz w:val="18"/>
          <w:szCs w:val="18"/>
        </w:rPr>
        <w:t xml:space="preserve"> grotendeels</w:t>
      </w:r>
      <w:r w:rsidRPr="00CC08BB">
        <w:rPr>
          <w:rFonts w:ascii="Verdana" w:hAnsi="Verdana"/>
          <w:sz w:val="18"/>
          <w:szCs w:val="18"/>
        </w:rPr>
        <w:t xml:space="preserve"> in werking op de derde dag na publicatie van de Omnibus </w:t>
      </w:r>
      <w:r w:rsidR="00297813">
        <w:rPr>
          <w:rFonts w:ascii="Verdana" w:hAnsi="Verdana"/>
          <w:sz w:val="18"/>
          <w:szCs w:val="18"/>
        </w:rPr>
        <w:t>D</w:t>
      </w:r>
      <w:r w:rsidRPr="00CC08BB">
        <w:rPr>
          <w:rFonts w:ascii="Verdana" w:hAnsi="Verdana"/>
          <w:sz w:val="18"/>
          <w:szCs w:val="18"/>
        </w:rPr>
        <w:t>igitaal.</w:t>
      </w:r>
      <w:r w:rsidRPr="00CC08BB" w:rsidR="008C0CF5">
        <w:rPr>
          <w:rFonts w:ascii="Verdana" w:hAnsi="Verdana"/>
          <w:sz w:val="18"/>
          <w:szCs w:val="18"/>
        </w:rPr>
        <w:t xml:space="preserve"> Er zijn </w:t>
      </w:r>
      <w:r w:rsidRPr="00CC08BB" w:rsidR="009441D9">
        <w:rPr>
          <w:rFonts w:ascii="Verdana" w:hAnsi="Verdana"/>
          <w:sz w:val="18"/>
          <w:szCs w:val="18"/>
        </w:rPr>
        <w:t>een aantal</w:t>
      </w:r>
      <w:r w:rsidRPr="00CC08BB" w:rsidR="008C0CF5">
        <w:rPr>
          <w:rFonts w:ascii="Verdana" w:hAnsi="Verdana"/>
          <w:sz w:val="18"/>
          <w:szCs w:val="18"/>
        </w:rPr>
        <w:t xml:space="preserve"> uitzonderingen.</w:t>
      </w:r>
      <w:r w:rsidRPr="00CC08BB" w:rsidR="0020313B">
        <w:rPr>
          <w:rFonts w:ascii="Verdana" w:hAnsi="Verdana"/>
          <w:sz w:val="18"/>
          <w:szCs w:val="18"/>
        </w:rPr>
        <w:t xml:space="preserve"> Een aantal wijzigingen in de regels over de verwerking van persoonsgegevens in eindapparatuur treedt </w:t>
      </w:r>
      <w:r w:rsidRPr="00CC08BB" w:rsidR="006F1488">
        <w:rPr>
          <w:rFonts w:ascii="Verdana" w:hAnsi="Verdana"/>
          <w:sz w:val="18"/>
          <w:szCs w:val="18"/>
        </w:rPr>
        <w:t xml:space="preserve">pas na inwerkingtreding van de Omnibus </w:t>
      </w:r>
      <w:r w:rsidR="00297813">
        <w:rPr>
          <w:rFonts w:ascii="Verdana" w:hAnsi="Verdana"/>
          <w:sz w:val="18"/>
          <w:szCs w:val="18"/>
        </w:rPr>
        <w:t>D</w:t>
      </w:r>
      <w:r w:rsidRPr="00CC08BB" w:rsidR="006F1488">
        <w:rPr>
          <w:rFonts w:ascii="Verdana" w:hAnsi="Verdana"/>
          <w:sz w:val="18"/>
          <w:szCs w:val="18"/>
        </w:rPr>
        <w:t>igit</w:t>
      </w:r>
      <w:r w:rsidR="00941566">
        <w:rPr>
          <w:rFonts w:ascii="Verdana" w:hAnsi="Verdana"/>
          <w:sz w:val="18"/>
          <w:szCs w:val="18"/>
        </w:rPr>
        <w:t>a</w:t>
      </w:r>
      <w:r w:rsidRPr="00CC08BB" w:rsidR="006F1488">
        <w:rPr>
          <w:rFonts w:ascii="Verdana" w:hAnsi="Verdana"/>
          <w:sz w:val="18"/>
          <w:szCs w:val="18"/>
        </w:rPr>
        <w:t>al in werking</w:t>
      </w:r>
      <w:r w:rsidRPr="00CC08BB" w:rsidR="0020313B">
        <w:rPr>
          <w:rFonts w:ascii="Verdana" w:hAnsi="Verdana"/>
          <w:sz w:val="18"/>
          <w:szCs w:val="18"/>
        </w:rPr>
        <w:t xml:space="preserve"> : het nieuwe artikel 88a AVG 6 maanden</w:t>
      </w:r>
      <w:r w:rsidRPr="00CC08BB" w:rsidR="006F1488">
        <w:rPr>
          <w:rFonts w:ascii="Verdana" w:hAnsi="Verdana"/>
          <w:sz w:val="18"/>
          <w:szCs w:val="18"/>
        </w:rPr>
        <w:t xml:space="preserve"> later;</w:t>
      </w:r>
      <w:r w:rsidRPr="00CC08BB" w:rsidR="0020313B">
        <w:rPr>
          <w:rFonts w:ascii="Verdana" w:hAnsi="Verdana"/>
          <w:sz w:val="18"/>
          <w:szCs w:val="18"/>
        </w:rPr>
        <w:t xml:space="preserve"> het nieuwe artikel 88b</w:t>
      </w:r>
      <w:r w:rsidRPr="00CC08BB" w:rsidR="006F1488">
        <w:rPr>
          <w:rFonts w:ascii="Verdana" w:hAnsi="Verdana"/>
          <w:sz w:val="18"/>
          <w:szCs w:val="18"/>
        </w:rPr>
        <w:t>, eerste en tweede lid,</w:t>
      </w:r>
      <w:r w:rsidRPr="00CC08BB" w:rsidR="0020313B">
        <w:rPr>
          <w:rFonts w:ascii="Verdana" w:hAnsi="Verdana"/>
          <w:sz w:val="18"/>
          <w:szCs w:val="18"/>
        </w:rPr>
        <w:t xml:space="preserve"> AVG </w:t>
      </w:r>
      <w:r w:rsidRPr="00CC08BB" w:rsidR="006F1488">
        <w:rPr>
          <w:rFonts w:ascii="Verdana" w:hAnsi="Verdana"/>
          <w:sz w:val="18"/>
          <w:szCs w:val="18"/>
        </w:rPr>
        <w:t xml:space="preserve">2 jaar later en het zesde lid 4 jaar later; artikel 37, nieuwe zevende tot en met negende lid, van Verordening (EU) 2018/1725 2 jaar later en artikel 5, derde lid, nieuwe </w:t>
      </w:r>
      <w:proofErr w:type="spellStart"/>
      <w:r w:rsidRPr="00CC08BB" w:rsidR="006F1488">
        <w:rPr>
          <w:rFonts w:ascii="Verdana" w:hAnsi="Verdana"/>
          <w:sz w:val="18"/>
          <w:szCs w:val="18"/>
        </w:rPr>
        <w:t>subparagraaf</w:t>
      </w:r>
      <w:proofErr w:type="spellEnd"/>
      <w:r w:rsidRPr="00CC08BB" w:rsidR="006F1488">
        <w:rPr>
          <w:rFonts w:ascii="Verdana" w:hAnsi="Verdana"/>
          <w:sz w:val="18"/>
          <w:szCs w:val="18"/>
        </w:rPr>
        <w:t xml:space="preserve">, </w:t>
      </w:r>
      <w:proofErr w:type="spellStart"/>
      <w:r w:rsidRPr="00CC08BB" w:rsidR="006F1488">
        <w:rPr>
          <w:rFonts w:ascii="Verdana" w:hAnsi="Verdana"/>
          <w:sz w:val="18"/>
          <w:szCs w:val="18"/>
        </w:rPr>
        <w:t>ePrivacy</w:t>
      </w:r>
      <w:proofErr w:type="spellEnd"/>
      <w:r w:rsidRPr="00CC08BB" w:rsidR="006F1488">
        <w:rPr>
          <w:rFonts w:ascii="Verdana" w:hAnsi="Verdana"/>
          <w:sz w:val="18"/>
          <w:szCs w:val="18"/>
        </w:rPr>
        <w:t xml:space="preserve"> richtlijn 6 maanden na publicatie van de Omnibus </w:t>
      </w:r>
      <w:r w:rsidR="00297813">
        <w:rPr>
          <w:rFonts w:ascii="Verdana" w:hAnsi="Verdana"/>
          <w:sz w:val="18"/>
          <w:szCs w:val="18"/>
        </w:rPr>
        <w:t>D</w:t>
      </w:r>
      <w:r w:rsidRPr="00CC08BB" w:rsidR="006F1488">
        <w:rPr>
          <w:rFonts w:ascii="Verdana" w:hAnsi="Verdana"/>
          <w:sz w:val="18"/>
          <w:szCs w:val="18"/>
        </w:rPr>
        <w:t xml:space="preserve">igitaal. </w:t>
      </w:r>
      <w:r w:rsidRPr="00CC08BB" w:rsidR="008C0CF5">
        <w:rPr>
          <w:rFonts w:ascii="Verdana" w:hAnsi="Verdana"/>
          <w:sz w:val="18"/>
          <w:szCs w:val="18"/>
        </w:rPr>
        <w:t xml:space="preserve">De bepalingen over het Europees meldpunt treden 18 maanden na inwerkingtreding van de verordening in werking, tenzij de Commissie </w:t>
      </w:r>
      <w:r w:rsidRPr="00CC08BB" w:rsidR="0077195E">
        <w:rPr>
          <w:rFonts w:ascii="Verdana" w:hAnsi="Verdana"/>
          <w:sz w:val="18"/>
          <w:szCs w:val="18"/>
        </w:rPr>
        <w:t xml:space="preserve">in haar verslag overeenkomstig het voorgestelde artikel 23a, zevende lid, NIS2 richtlijn, </w:t>
      </w:r>
      <w:r w:rsidRPr="00CC08BB" w:rsidR="008C0CF5">
        <w:rPr>
          <w:rFonts w:ascii="Verdana" w:hAnsi="Verdana"/>
          <w:sz w:val="18"/>
          <w:szCs w:val="18"/>
        </w:rPr>
        <w:t>vaststelt dat het Europees meldpunt</w:t>
      </w:r>
      <w:r w:rsidRPr="00CC08BB" w:rsidR="0077195E">
        <w:rPr>
          <w:rFonts w:ascii="Verdana" w:hAnsi="Verdana"/>
          <w:sz w:val="18"/>
          <w:szCs w:val="18"/>
        </w:rPr>
        <w:t xml:space="preserve"> de goede werking, betrouwbaarheid, integriteit of vertrouwelijkheid niet waarborgt, dan treden die bepalingen in werking 24 maanden na inwerkingtreding van deze verordening. </w:t>
      </w:r>
      <w:r w:rsidRPr="00CC08BB" w:rsidR="009441D9">
        <w:rPr>
          <w:rFonts w:ascii="Verdana" w:hAnsi="Verdana"/>
          <w:sz w:val="18"/>
          <w:szCs w:val="18"/>
        </w:rPr>
        <w:t xml:space="preserve">Omwille van de rechtszekerheid blijven </w:t>
      </w:r>
      <w:r w:rsidR="00941566">
        <w:rPr>
          <w:rFonts w:ascii="Verdana" w:hAnsi="Verdana"/>
          <w:sz w:val="18"/>
          <w:szCs w:val="18"/>
        </w:rPr>
        <w:t>een</w:t>
      </w:r>
      <w:r w:rsidRPr="00CC08BB" w:rsidR="009441D9">
        <w:rPr>
          <w:rFonts w:ascii="Verdana" w:hAnsi="Verdana"/>
          <w:sz w:val="18"/>
          <w:szCs w:val="18"/>
        </w:rPr>
        <w:t xml:space="preserve"> </w:t>
      </w:r>
      <w:r w:rsidRPr="00CC08BB" w:rsidR="00FA0B38">
        <w:rPr>
          <w:rFonts w:ascii="Verdana" w:hAnsi="Verdana"/>
          <w:sz w:val="18"/>
          <w:szCs w:val="18"/>
        </w:rPr>
        <w:t xml:space="preserve">aantal artikelen uit de P2B verordening van toepassing tot en met 31 december 2032 </w:t>
      </w:r>
      <w:r w:rsidRPr="00CC08BB" w:rsidR="009441D9">
        <w:rPr>
          <w:rFonts w:ascii="Verdana" w:hAnsi="Verdana"/>
          <w:sz w:val="18"/>
          <w:szCs w:val="18"/>
        </w:rPr>
        <w:t xml:space="preserve">omdat andere Europese regelgeving daarnaar verwijst. </w:t>
      </w:r>
      <w:r w:rsidRPr="00CC08BB" w:rsidR="00FA0B38">
        <w:rPr>
          <w:rFonts w:ascii="Verdana" w:hAnsi="Verdana"/>
          <w:sz w:val="18"/>
          <w:szCs w:val="18"/>
        </w:rPr>
        <w:t xml:space="preserve"> </w:t>
      </w:r>
    </w:p>
    <w:p w:rsidRPr="00CC08BB" w:rsidR="0070575C" w:rsidP="007F4FB5" w:rsidRDefault="0070575C" w14:paraId="14E9C07C" w14:textId="77777777">
      <w:pPr>
        <w:spacing w:line="360" w:lineRule="auto"/>
        <w:jc w:val="both"/>
        <w:rPr>
          <w:rFonts w:ascii="Verdana" w:hAnsi="Verdana"/>
          <w:sz w:val="18"/>
          <w:szCs w:val="18"/>
        </w:rPr>
      </w:pPr>
    </w:p>
    <w:p w:rsidR="00885F35" w:rsidP="007F4FB5" w:rsidRDefault="00941566" w14:paraId="432D48FE" w14:textId="2C99F4D2">
      <w:pPr>
        <w:spacing w:line="360" w:lineRule="auto"/>
        <w:jc w:val="both"/>
        <w:rPr>
          <w:rFonts w:ascii="Verdana" w:hAnsi="Verdana"/>
          <w:sz w:val="18"/>
          <w:szCs w:val="18"/>
        </w:rPr>
      </w:pPr>
      <w:r w:rsidRPr="00941566">
        <w:rPr>
          <w:rFonts w:ascii="Verdana" w:hAnsi="Verdana"/>
          <w:sz w:val="18"/>
          <w:szCs w:val="18"/>
        </w:rPr>
        <w:t>De voorgestelde datum van inwerkingtreding is haalbaar</w:t>
      </w:r>
      <w:r>
        <w:rPr>
          <w:rFonts w:ascii="Verdana" w:hAnsi="Verdana"/>
          <w:sz w:val="18"/>
          <w:szCs w:val="18"/>
        </w:rPr>
        <w:t xml:space="preserve"> doorda</w:t>
      </w:r>
      <w:r w:rsidR="00B15682">
        <w:rPr>
          <w:rFonts w:ascii="Verdana" w:hAnsi="Verdana"/>
          <w:sz w:val="18"/>
          <w:szCs w:val="18"/>
        </w:rPr>
        <w:t>t</w:t>
      </w:r>
      <w:r>
        <w:rPr>
          <w:rFonts w:ascii="Verdana" w:hAnsi="Verdana"/>
          <w:sz w:val="18"/>
          <w:szCs w:val="18"/>
        </w:rPr>
        <w:t xml:space="preserve"> </w:t>
      </w:r>
      <w:r w:rsidR="00B15682">
        <w:rPr>
          <w:rFonts w:ascii="Verdana" w:hAnsi="Verdana"/>
          <w:sz w:val="18"/>
          <w:szCs w:val="18"/>
        </w:rPr>
        <w:t xml:space="preserve">artikel 10(4) </w:t>
      </w:r>
      <w:r>
        <w:rPr>
          <w:rFonts w:ascii="Verdana" w:hAnsi="Verdana"/>
          <w:sz w:val="18"/>
          <w:szCs w:val="18"/>
        </w:rPr>
        <w:t xml:space="preserve">Omnibus </w:t>
      </w:r>
      <w:r w:rsidR="00297813">
        <w:rPr>
          <w:rFonts w:ascii="Verdana" w:hAnsi="Verdana"/>
          <w:sz w:val="18"/>
          <w:szCs w:val="18"/>
        </w:rPr>
        <w:t>D</w:t>
      </w:r>
      <w:r>
        <w:rPr>
          <w:rFonts w:ascii="Verdana" w:hAnsi="Verdana"/>
          <w:sz w:val="18"/>
          <w:szCs w:val="18"/>
        </w:rPr>
        <w:t xml:space="preserve">igitaal </w:t>
      </w:r>
      <w:r w:rsidR="00B15682">
        <w:rPr>
          <w:rFonts w:ascii="Verdana" w:hAnsi="Verdana"/>
          <w:sz w:val="18"/>
          <w:szCs w:val="18"/>
        </w:rPr>
        <w:t xml:space="preserve">bepaalt dat verwijzingen naar de DGA, </w:t>
      </w:r>
      <w:proofErr w:type="spellStart"/>
      <w:r w:rsidR="00B15682">
        <w:rPr>
          <w:rFonts w:ascii="Verdana" w:hAnsi="Verdana"/>
          <w:sz w:val="18"/>
          <w:szCs w:val="18"/>
        </w:rPr>
        <w:t>FFoD</w:t>
      </w:r>
      <w:proofErr w:type="spellEnd"/>
      <w:r w:rsidR="00B15682">
        <w:rPr>
          <w:rFonts w:ascii="Verdana" w:hAnsi="Verdana"/>
          <w:sz w:val="18"/>
          <w:szCs w:val="18"/>
        </w:rPr>
        <w:t xml:space="preserve"> en ODR gelezen worden als verwijzingen naar de gewijzigde Dataverordening</w:t>
      </w:r>
      <w:r>
        <w:rPr>
          <w:rFonts w:ascii="Verdana" w:hAnsi="Verdana"/>
          <w:sz w:val="18"/>
          <w:szCs w:val="18"/>
        </w:rPr>
        <w:t>.</w:t>
      </w:r>
      <w:r w:rsidR="00B15682">
        <w:rPr>
          <w:rFonts w:ascii="Verdana" w:hAnsi="Verdana"/>
          <w:sz w:val="18"/>
          <w:szCs w:val="18"/>
        </w:rPr>
        <w:t xml:space="preserve"> Daardoor blijven de bepalingen in de Uitvoeringswet </w:t>
      </w:r>
      <w:proofErr w:type="spellStart"/>
      <w:r w:rsidR="00B15682">
        <w:rPr>
          <w:rFonts w:ascii="Verdana" w:hAnsi="Verdana"/>
          <w:sz w:val="18"/>
          <w:szCs w:val="18"/>
        </w:rPr>
        <w:t>datagovernanceverordening</w:t>
      </w:r>
      <w:proofErr w:type="spellEnd"/>
      <w:r w:rsidR="00B15682">
        <w:rPr>
          <w:rFonts w:ascii="Verdana" w:hAnsi="Verdana"/>
          <w:sz w:val="18"/>
          <w:szCs w:val="18"/>
        </w:rPr>
        <w:t xml:space="preserve"> en de implementatie van de ODR in de Wet </w:t>
      </w:r>
      <w:r w:rsidRPr="00F473BD" w:rsidR="00F473BD">
        <w:rPr>
          <w:rFonts w:ascii="Verdana" w:hAnsi="Verdana"/>
          <w:sz w:val="18"/>
          <w:szCs w:val="18"/>
        </w:rPr>
        <w:t>hergebruik van overheidsinformatie</w:t>
      </w:r>
      <w:r w:rsidR="00F473BD">
        <w:rPr>
          <w:rFonts w:ascii="Verdana" w:hAnsi="Verdana"/>
          <w:sz w:val="18"/>
          <w:szCs w:val="18"/>
        </w:rPr>
        <w:t xml:space="preserve"> </w:t>
      </w:r>
      <w:r w:rsidR="00B15682">
        <w:rPr>
          <w:rFonts w:ascii="Verdana" w:hAnsi="Verdana"/>
          <w:sz w:val="18"/>
          <w:szCs w:val="18"/>
        </w:rPr>
        <w:t>gelden totdat deze wetgeving is aangepast</w:t>
      </w:r>
      <w:r w:rsidRPr="00CC08BB" w:rsidR="00B40371">
        <w:rPr>
          <w:rFonts w:ascii="Verdana" w:hAnsi="Verdana"/>
          <w:sz w:val="18"/>
          <w:szCs w:val="18"/>
        </w:rPr>
        <w:t xml:space="preserve">. </w:t>
      </w:r>
      <w:r w:rsidR="00EC0D2F">
        <w:rPr>
          <w:rFonts w:ascii="Verdana" w:hAnsi="Verdana"/>
          <w:sz w:val="18"/>
          <w:szCs w:val="18"/>
        </w:rPr>
        <w:t xml:space="preserve">Aangezien een aantal bepalingen uit de DGA en ODR zijn gewijzigd en nieuwe regels zijn toegevoegd kan dit in de praktijk tot </w:t>
      </w:r>
      <w:r w:rsidR="00EC0D2F">
        <w:rPr>
          <w:rFonts w:ascii="Verdana" w:hAnsi="Verdana"/>
          <w:sz w:val="18"/>
          <w:szCs w:val="18"/>
        </w:rPr>
        <w:lastRenderedPageBreak/>
        <w:t xml:space="preserve">onduidelijkheden leiden. Daarom moet het wetsvoorstel voor de Omnibus </w:t>
      </w:r>
      <w:r w:rsidR="00297813">
        <w:rPr>
          <w:rFonts w:ascii="Verdana" w:hAnsi="Verdana"/>
          <w:sz w:val="18"/>
          <w:szCs w:val="18"/>
        </w:rPr>
        <w:t>D</w:t>
      </w:r>
      <w:r w:rsidR="00EC0D2F">
        <w:rPr>
          <w:rFonts w:ascii="Verdana" w:hAnsi="Verdana"/>
          <w:sz w:val="18"/>
          <w:szCs w:val="18"/>
        </w:rPr>
        <w:t>igitaal voortvarend opgepakt worden.</w:t>
      </w:r>
    </w:p>
    <w:p w:rsidRPr="00CC08BB" w:rsidR="0070575C" w:rsidP="007F4FB5" w:rsidRDefault="0070575C" w14:paraId="18AB1DDB" w14:textId="77777777">
      <w:pPr>
        <w:spacing w:line="360" w:lineRule="auto"/>
        <w:jc w:val="both"/>
        <w:rPr>
          <w:rFonts w:ascii="Verdana" w:hAnsi="Verdana"/>
          <w:sz w:val="18"/>
          <w:szCs w:val="18"/>
        </w:rPr>
      </w:pPr>
    </w:p>
    <w:p w:rsidRPr="00CC08BB" w:rsidR="00FA0B38" w:rsidP="007F4FB5" w:rsidRDefault="0013707A" w14:paraId="040031F6" w14:textId="14EB744B">
      <w:pPr>
        <w:spacing w:line="360" w:lineRule="auto"/>
        <w:jc w:val="both"/>
        <w:rPr>
          <w:rFonts w:ascii="Verdana" w:hAnsi="Verdana"/>
          <w:sz w:val="18"/>
          <w:szCs w:val="18"/>
        </w:rPr>
      </w:pPr>
      <w:r w:rsidRPr="00CC08BB">
        <w:rPr>
          <w:rFonts w:ascii="Verdana" w:hAnsi="Verdana"/>
          <w:sz w:val="18"/>
          <w:szCs w:val="18"/>
        </w:rPr>
        <w:t>De Omnibus AI treedt in werking op de derde dag na publicatie van de Omnibus AI. Naar verwachting zal ter uitvoering van de wijzigingen van de A</w:t>
      </w:r>
      <w:r w:rsidRPr="00CC08BB">
        <w:rPr>
          <w:rFonts w:ascii="Verdana" w:hAnsi="Verdana"/>
          <w:caps/>
          <w:sz w:val="18"/>
          <w:szCs w:val="18"/>
        </w:rPr>
        <w:t>I</w:t>
      </w:r>
      <w:r w:rsidRPr="00CC08BB">
        <w:rPr>
          <w:rFonts w:ascii="Verdana" w:hAnsi="Verdana"/>
          <w:sz w:val="18"/>
          <w:szCs w:val="18"/>
        </w:rPr>
        <w:t xml:space="preserve"> verordening in beperkte mate uitvoeringsbepalingen in nationaal recht nodig zijn. De voorgestelde datum van inwerkingtreding is haalbaar als het uitvoeringswetsvoorstel voor de A</w:t>
      </w:r>
      <w:r w:rsidRPr="00CC08BB">
        <w:rPr>
          <w:rFonts w:ascii="Verdana" w:hAnsi="Verdana"/>
          <w:caps/>
          <w:sz w:val="18"/>
          <w:szCs w:val="18"/>
        </w:rPr>
        <w:t>I</w:t>
      </w:r>
      <w:r w:rsidRPr="00CC08BB">
        <w:rPr>
          <w:rFonts w:ascii="Verdana" w:hAnsi="Verdana"/>
          <w:sz w:val="18"/>
          <w:szCs w:val="18"/>
        </w:rPr>
        <w:t xml:space="preserve"> verordening</w:t>
      </w:r>
      <w:r w:rsidRPr="00CC08BB" w:rsidR="00BE3AF3">
        <w:rPr>
          <w:rFonts w:ascii="Verdana" w:hAnsi="Verdana"/>
          <w:sz w:val="18"/>
          <w:szCs w:val="18"/>
        </w:rPr>
        <w:t xml:space="preserve">, dat nu in voorbereiding is, op het moment van inwerkingtreding van de Omnibus AI </w:t>
      </w:r>
      <w:r w:rsidRPr="00CC08BB">
        <w:rPr>
          <w:rFonts w:ascii="Verdana" w:hAnsi="Verdana"/>
          <w:sz w:val="18"/>
          <w:szCs w:val="18"/>
        </w:rPr>
        <w:t xml:space="preserve">nog niet is aangenomen door de Tweede Kamer en </w:t>
      </w:r>
      <w:r w:rsidRPr="00CC08BB" w:rsidR="00BE3AF3">
        <w:rPr>
          <w:rFonts w:ascii="Verdana" w:hAnsi="Verdana"/>
          <w:sz w:val="18"/>
          <w:szCs w:val="18"/>
        </w:rPr>
        <w:t>aangepast kan worden aan de Omnibus AI.</w:t>
      </w:r>
    </w:p>
    <w:p w:rsidRPr="00CC08BB" w:rsidR="00555EF0" w:rsidP="007F4FB5" w:rsidRDefault="00555EF0" w14:paraId="1583B555" w14:textId="77777777">
      <w:pPr>
        <w:spacing w:line="360" w:lineRule="auto"/>
        <w:ind w:left="360"/>
        <w:jc w:val="both"/>
        <w:rPr>
          <w:rFonts w:ascii="Verdana" w:hAnsi="Verdana"/>
          <w:b/>
          <w:i/>
          <w:iCs/>
          <w:sz w:val="18"/>
          <w:szCs w:val="18"/>
        </w:rPr>
      </w:pPr>
    </w:p>
    <w:p w:rsidRPr="000C68B3" w:rsidR="000B14E5" w:rsidP="000C68B3" w:rsidRDefault="00CB7FF8" w14:paraId="4F3A19CF" w14:textId="361387D2">
      <w:pPr>
        <w:numPr>
          <w:ilvl w:val="0"/>
          <w:numId w:val="9"/>
        </w:numPr>
        <w:spacing w:line="360" w:lineRule="auto"/>
        <w:jc w:val="both"/>
        <w:rPr>
          <w:rFonts w:ascii="Verdana" w:hAnsi="Verdana"/>
          <w:i/>
          <w:iCs/>
          <w:sz w:val="18"/>
          <w:szCs w:val="18"/>
        </w:rPr>
      </w:pPr>
      <w:r w:rsidRPr="00677B5C">
        <w:rPr>
          <w:rFonts w:ascii="Verdana" w:hAnsi="Verdana"/>
          <w:i/>
          <w:iCs/>
          <w:sz w:val="18"/>
          <w:szCs w:val="18"/>
        </w:rPr>
        <w:t>Wenselijkheid evaluatie-/horizonbepaling</w:t>
      </w:r>
    </w:p>
    <w:p w:rsidRPr="00CC08BB" w:rsidR="008113FB" w:rsidP="007F4FB5" w:rsidRDefault="008113FB" w14:paraId="51461647" w14:textId="3FCF8C47">
      <w:pPr>
        <w:spacing w:line="360" w:lineRule="auto"/>
        <w:jc w:val="both"/>
        <w:rPr>
          <w:rFonts w:ascii="Verdana" w:hAnsi="Verdana"/>
          <w:sz w:val="18"/>
          <w:szCs w:val="18"/>
        </w:rPr>
      </w:pPr>
      <w:r w:rsidRPr="00CC08BB">
        <w:rPr>
          <w:rFonts w:ascii="Verdana" w:hAnsi="Verdana"/>
          <w:sz w:val="18"/>
          <w:szCs w:val="18"/>
        </w:rPr>
        <w:t>De</w:t>
      </w:r>
      <w:r w:rsidRPr="00CC08BB" w:rsidR="00D32978">
        <w:rPr>
          <w:rFonts w:ascii="Verdana" w:hAnsi="Verdana"/>
          <w:sz w:val="18"/>
          <w:szCs w:val="18"/>
        </w:rPr>
        <w:t xml:space="preserve"> nieuwe hoofdstukken </w:t>
      </w:r>
      <w:proofErr w:type="spellStart"/>
      <w:r w:rsidRPr="00CC08BB" w:rsidR="00D32978">
        <w:rPr>
          <w:rFonts w:ascii="Verdana" w:hAnsi="Verdana"/>
          <w:sz w:val="18"/>
          <w:szCs w:val="18"/>
        </w:rPr>
        <w:t>VIIa</w:t>
      </w:r>
      <w:proofErr w:type="spellEnd"/>
      <w:r w:rsidRPr="00CC08BB" w:rsidR="00D32978">
        <w:rPr>
          <w:rFonts w:ascii="Verdana" w:hAnsi="Verdana"/>
          <w:sz w:val="18"/>
          <w:szCs w:val="18"/>
        </w:rPr>
        <w:t xml:space="preserve">, </w:t>
      </w:r>
      <w:proofErr w:type="spellStart"/>
      <w:r w:rsidRPr="00CC08BB" w:rsidR="00D32978">
        <w:rPr>
          <w:rFonts w:ascii="Verdana" w:hAnsi="Verdana"/>
          <w:sz w:val="18"/>
          <w:szCs w:val="18"/>
        </w:rPr>
        <w:t>VIIb</w:t>
      </w:r>
      <w:proofErr w:type="spellEnd"/>
      <w:r w:rsidRPr="00CC08BB" w:rsidR="00D32978">
        <w:rPr>
          <w:rFonts w:ascii="Verdana" w:hAnsi="Verdana"/>
          <w:sz w:val="18"/>
          <w:szCs w:val="18"/>
        </w:rPr>
        <w:t xml:space="preserve"> en </w:t>
      </w:r>
      <w:proofErr w:type="spellStart"/>
      <w:r w:rsidRPr="00CC08BB" w:rsidR="00D32978">
        <w:rPr>
          <w:rFonts w:ascii="Verdana" w:hAnsi="Verdana"/>
          <w:sz w:val="18"/>
          <w:szCs w:val="18"/>
        </w:rPr>
        <w:t>VIIc</w:t>
      </w:r>
      <w:proofErr w:type="spellEnd"/>
      <w:r w:rsidRPr="00CC08BB" w:rsidR="00D32978">
        <w:rPr>
          <w:rFonts w:ascii="Verdana" w:hAnsi="Verdana"/>
          <w:sz w:val="18"/>
          <w:szCs w:val="18"/>
        </w:rPr>
        <w:t xml:space="preserve"> in de Dataverordening over databemiddelingsdiensten en data</w:t>
      </w:r>
      <w:r w:rsidR="00B15682">
        <w:rPr>
          <w:rFonts w:ascii="Verdana" w:hAnsi="Verdana"/>
          <w:sz w:val="18"/>
          <w:szCs w:val="18"/>
        </w:rPr>
        <w:t>-</w:t>
      </w:r>
      <w:r w:rsidRPr="00CC08BB" w:rsidR="00D32978">
        <w:rPr>
          <w:rFonts w:ascii="Verdana" w:hAnsi="Verdana"/>
          <w:sz w:val="18"/>
          <w:szCs w:val="18"/>
        </w:rPr>
        <w:t xml:space="preserve">altruïstische organisaties, het verbod op </w:t>
      </w:r>
      <w:proofErr w:type="spellStart"/>
      <w:r w:rsidRPr="00CC08BB" w:rsidR="00D32978">
        <w:rPr>
          <w:rFonts w:ascii="Verdana" w:hAnsi="Verdana"/>
          <w:sz w:val="18"/>
          <w:szCs w:val="18"/>
        </w:rPr>
        <w:t>datalocatievereisten</w:t>
      </w:r>
      <w:proofErr w:type="spellEnd"/>
      <w:r w:rsidRPr="00CC08BB" w:rsidR="00D32978">
        <w:rPr>
          <w:rFonts w:ascii="Verdana" w:hAnsi="Verdana"/>
          <w:sz w:val="18"/>
          <w:szCs w:val="18"/>
        </w:rPr>
        <w:t xml:space="preserve"> en het hergebruik van gegevens en documenten van openbare lichamen</w:t>
      </w:r>
      <w:r w:rsidRPr="00CC08BB" w:rsidR="00496412">
        <w:rPr>
          <w:rFonts w:ascii="Verdana" w:hAnsi="Verdana"/>
          <w:sz w:val="18"/>
          <w:szCs w:val="18"/>
        </w:rPr>
        <w:t xml:space="preserve"> worden vijf jaar na inwerkingtreding van de Omnibus </w:t>
      </w:r>
      <w:r w:rsidR="00297813">
        <w:rPr>
          <w:rFonts w:ascii="Verdana" w:hAnsi="Verdana"/>
          <w:sz w:val="18"/>
          <w:szCs w:val="18"/>
        </w:rPr>
        <w:t>D</w:t>
      </w:r>
      <w:r w:rsidRPr="00CC08BB" w:rsidR="00496412">
        <w:rPr>
          <w:rFonts w:ascii="Verdana" w:hAnsi="Verdana"/>
          <w:sz w:val="18"/>
          <w:szCs w:val="18"/>
        </w:rPr>
        <w:t xml:space="preserve">igitaal geëvalueerd. De overige onderdelen van de Omnibus </w:t>
      </w:r>
      <w:r w:rsidR="00297813">
        <w:rPr>
          <w:rFonts w:ascii="Verdana" w:hAnsi="Verdana"/>
          <w:sz w:val="18"/>
          <w:szCs w:val="18"/>
        </w:rPr>
        <w:t>D</w:t>
      </w:r>
      <w:r w:rsidRPr="00CC08BB" w:rsidR="00496412">
        <w:rPr>
          <w:rFonts w:ascii="Verdana" w:hAnsi="Verdana"/>
          <w:sz w:val="18"/>
          <w:szCs w:val="18"/>
        </w:rPr>
        <w:t>igitaal gaan mee met de reguliere evaluatie van de betreffende Europese regelgeving</w:t>
      </w:r>
      <w:r w:rsidR="00BE540B">
        <w:rPr>
          <w:rFonts w:ascii="Verdana" w:hAnsi="Verdana"/>
          <w:sz w:val="18"/>
          <w:szCs w:val="18"/>
        </w:rPr>
        <w:t>.</w:t>
      </w:r>
      <w:r w:rsidRPr="00CC08BB" w:rsidR="00496412">
        <w:rPr>
          <w:rFonts w:ascii="Verdana" w:hAnsi="Verdana"/>
          <w:sz w:val="18"/>
          <w:szCs w:val="18"/>
        </w:rPr>
        <w:t xml:space="preserve"> </w:t>
      </w:r>
      <w:r w:rsidR="00BE540B">
        <w:rPr>
          <w:rFonts w:ascii="Verdana" w:hAnsi="Verdana"/>
          <w:sz w:val="18"/>
          <w:szCs w:val="18"/>
        </w:rPr>
        <w:t>Zo wordt</w:t>
      </w:r>
      <w:r w:rsidRPr="00CC08BB" w:rsidR="00BE540B">
        <w:rPr>
          <w:rFonts w:ascii="Verdana" w:hAnsi="Verdana"/>
          <w:sz w:val="18"/>
          <w:szCs w:val="18"/>
        </w:rPr>
        <w:t xml:space="preserve"> </w:t>
      </w:r>
      <w:r w:rsidRPr="00CC08BB" w:rsidR="00496412">
        <w:rPr>
          <w:rFonts w:ascii="Verdana" w:hAnsi="Verdana"/>
          <w:sz w:val="18"/>
          <w:szCs w:val="18"/>
        </w:rPr>
        <w:t xml:space="preserve">de Dataverordening </w:t>
      </w:r>
      <w:r w:rsidRPr="00CC08BB">
        <w:rPr>
          <w:rFonts w:ascii="Verdana" w:hAnsi="Verdana"/>
          <w:sz w:val="18"/>
          <w:szCs w:val="18"/>
        </w:rPr>
        <w:t>uiterlijk op 12 september 2028 geëvalueerd</w:t>
      </w:r>
      <w:r w:rsidRPr="00CC08BB" w:rsidR="00505A33">
        <w:rPr>
          <w:rFonts w:ascii="Verdana" w:hAnsi="Verdana"/>
          <w:sz w:val="18"/>
          <w:szCs w:val="18"/>
        </w:rPr>
        <w:t xml:space="preserve"> en</w:t>
      </w:r>
      <w:r w:rsidRPr="00CC08BB" w:rsidR="00496412">
        <w:rPr>
          <w:rFonts w:ascii="Verdana" w:hAnsi="Verdana"/>
          <w:sz w:val="18"/>
          <w:szCs w:val="18"/>
        </w:rPr>
        <w:t xml:space="preserve"> de AVG in 2028</w:t>
      </w:r>
      <w:r w:rsidRPr="00CC08BB" w:rsidR="00505A33">
        <w:rPr>
          <w:rFonts w:ascii="Verdana" w:hAnsi="Verdana"/>
          <w:sz w:val="18"/>
          <w:szCs w:val="18"/>
        </w:rPr>
        <w:t xml:space="preserve">. Dit betekent dat de evaluatie van het Europees meldpunt </w:t>
      </w:r>
      <w:r w:rsidR="00BE540B">
        <w:rPr>
          <w:rFonts w:ascii="Verdana" w:hAnsi="Verdana"/>
          <w:sz w:val="18"/>
          <w:szCs w:val="18"/>
        </w:rPr>
        <w:t>versnipperd</w:t>
      </w:r>
      <w:r w:rsidRPr="00CC08BB" w:rsidR="00505A33">
        <w:rPr>
          <w:rFonts w:ascii="Verdana" w:hAnsi="Verdana"/>
          <w:sz w:val="18"/>
          <w:szCs w:val="18"/>
        </w:rPr>
        <w:t xml:space="preserve"> wordt geëvalueerd. Dit laatste acht het kabinet onwenselijk.  </w:t>
      </w:r>
    </w:p>
    <w:p w:rsidRPr="00CC08BB" w:rsidR="008113FB" w:rsidP="007F4FB5" w:rsidRDefault="008113FB" w14:paraId="3EE3DE8D" w14:textId="77777777">
      <w:pPr>
        <w:spacing w:line="360" w:lineRule="auto"/>
        <w:jc w:val="both"/>
        <w:rPr>
          <w:rFonts w:ascii="Verdana" w:hAnsi="Verdana"/>
          <w:bCs/>
          <w:sz w:val="18"/>
          <w:szCs w:val="18"/>
        </w:rPr>
      </w:pPr>
    </w:p>
    <w:p w:rsidRPr="00CC08BB" w:rsidR="00BE3AF3" w:rsidP="007F4FB5" w:rsidRDefault="00BE3AF3" w14:paraId="4ED6004C" w14:textId="1B15EE07">
      <w:pPr>
        <w:spacing w:line="360" w:lineRule="auto"/>
        <w:jc w:val="both"/>
        <w:rPr>
          <w:rFonts w:ascii="Verdana" w:hAnsi="Verdana"/>
          <w:sz w:val="18"/>
          <w:szCs w:val="18"/>
        </w:rPr>
      </w:pPr>
      <w:r w:rsidRPr="00CC08BB">
        <w:rPr>
          <w:rFonts w:ascii="Verdana" w:hAnsi="Verdana"/>
          <w:sz w:val="18"/>
          <w:szCs w:val="18"/>
        </w:rPr>
        <w:t>De AI-verordening voorziet in verschillende evaluaties door de Europese Commissie, te verrichten uiterlijk in 2028 of 2029. Hierbij kunnen ook de wijzigingen van de AI-verordening door de Omnibus AI worden meegenomen. Di</w:t>
      </w:r>
      <w:r w:rsidRPr="00CC08BB" w:rsidR="00CA3D7B">
        <w:rPr>
          <w:rFonts w:ascii="Verdana" w:hAnsi="Verdana"/>
          <w:sz w:val="18"/>
          <w:szCs w:val="18"/>
        </w:rPr>
        <w:t>t</w:t>
      </w:r>
      <w:r w:rsidRPr="00CC08BB">
        <w:rPr>
          <w:rFonts w:ascii="Verdana" w:hAnsi="Verdana"/>
          <w:sz w:val="18"/>
          <w:szCs w:val="18"/>
        </w:rPr>
        <w:t xml:space="preserve"> acht het kabinet voldoende.</w:t>
      </w:r>
    </w:p>
    <w:p w:rsidRPr="00CC08BB" w:rsidR="000B14E5" w:rsidP="007F4FB5" w:rsidRDefault="000B14E5" w14:paraId="101A68CF" w14:textId="77777777">
      <w:pPr>
        <w:spacing w:line="360" w:lineRule="auto"/>
        <w:jc w:val="both"/>
        <w:rPr>
          <w:rFonts w:ascii="Verdana" w:hAnsi="Verdana"/>
          <w:bCs/>
          <w:i/>
          <w:iCs/>
          <w:sz w:val="18"/>
          <w:szCs w:val="18"/>
        </w:rPr>
      </w:pPr>
    </w:p>
    <w:p w:rsidRPr="000C68B3" w:rsidR="00B538E7" w:rsidP="000C68B3" w:rsidRDefault="00B538E7" w14:paraId="610F71BB" w14:textId="361387D2">
      <w:pPr>
        <w:numPr>
          <w:ilvl w:val="0"/>
          <w:numId w:val="9"/>
        </w:numPr>
        <w:spacing w:line="360" w:lineRule="auto"/>
        <w:jc w:val="both"/>
        <w:rPr>
          <w:rFonts w:ascii="Verdana" w:hAnsi="Verdana"/>
          <w:i/>
          <w:iCs/>
          <w:sz w:val="18"/>
          <w:szCs w:val="18"/>
        </w:rPr>
      </w:pPr>
      <w:r w:rsidRPr="00677B5C">
        <w:rPr>
          <w:rFonts w:ascii="Verdana" w:hAnsi="Verdana"/>
          <w:i/>
          <w:iCs/>
          <w:sz w:val="18"/>
          <w:szCs w:val="18"/>
        </w:rPr>
        <w:t>Constitutionele toets</w:t>
      </w:r>
    </w:p>
    <w:p w:rsidRPr="00CC08BB" w:rsidR="009D047D" w:rsidP="007F4FB5" w:rsidRDefault="009D047D" w14:paraId="6178E597" w14:textId="55EA165C">
      <w:pPr>
        <w:spacing w:line="360" w:lineRule="auto"/>
        <w:jc w:val="both"/>
        <w:rPr>
          <w:rFonts w:ascii="Verdana" w:hAnsi="Verdana"/>
          <w:sz w:val="18"/>
          <w:szCs w:val="18"/>
        </w:rPr>
      </w:pPr>
      <w:r w:rsidRPr="00CC08BB">
        <w:rPr>
          <w:rFonts w:ascii="Verdana" w:hAnsi="Verdana"/>
          <w:sz w:val="18"/>
          <w:szCs w:val="18"/>
        </w:rPr>
        <w:t xml:space="preserve">De Commissie verwacht dat het voorstel voor de Omnibus AI geen gevolgen zal hebben voor de bescherming van fundamentele rechten gezien </w:t>
      </w:r>
      <w:r w:rsidRPr="00CC08BB" w:rsidR="001C52C1">
        <w:rPr>
          <w:rFonts w:ascii="Verdana" w:hAnsi="Verdana"/>
          <w:sz w:val="18"/>
          <w:szCs w:val="18"/>
        </w:rPr>
        <w:t>het voorstel gerichte wijzigingen bevat die de inhoudelijke eisen uit de AI-verordening niet materieel veranderen.</w:t>
      </w:r>
      <w:r w:rsidR="00487D48">
        <w:rPr>
          <w:rFonts w:ascii="Verdana" w:hAnsi="Verdana"/>
          <w:sz w:val="18"/>
          <w:szCs w:val="18"/>
        </w:rPr>
        <w:t xml:space="preserve"> </w:t>
      </w:r>
      <w:r w:rsidRPr="00487D48" w:rsidR="00487D48">
        <w:rPr>
          <w:rFonts w:ascii="Verdana" w:hAnsi="Verdana"/>
          <w:sz w:val="18"/>
          <w:szCs w:val="18"/>
        </w:rPr>
        <w:t>Bij de totstandkoming van de AI-verordening is een balans gevonden tussen het ontwikkelen en gebruiken van AI en het beschermen van de grondrechten. Het kabinet vindt het belangrijk dat deze balans ook na wijziging van de AI-verordening nog steeds goed is en zal daar – waar nodig – aandacht voor vragen.</w:t>
      </w:r>
    </w:p>
    <w:p w:rsidRPr="00CC08BB" w:rsidR="001C52C1" w:rsidP="007F4FB5" w:rsidRDefault="001C52C1" w14:paraId="0C88989D" w14:textId="77777777">
      <w:pPr>
        <w:spacing w:line="360" w:lineRule="auto"/>
        <w:jc w:val="both"/>
        <w:rPr>
          <w:rFonts w:ascii="Verdana" w:hAnsi="Verdana"/>
          <w:bCs/>
          <w:sz w:val="18"/>
          <w:szCs w:val="18"/>
        </w:rPr>
      </w:pPr>
    </w:p>
    <w:p w:rsidRPr="00CC08BB" w:rsidR="001C52C1" w:rsidP="007F4FB5" w:rsidRDefault="001C52C1" w14:paraId="1787A15A" w14:textId="04E162D7">
      <w:pPr>
        <w:spacing w:line="360" w:lineRule="auto"/>
        <w:jc w:val="both"/>
        <w:rPr>
          <w:rFonts w:ascii="Verdana" w:hAnsi="Verdana"/>
          <w:sz w:val="18"/>
          <w:szCs w:val="18"/>
        </w:rPr>
      </w:pPr>
      <w:r w:rsidRPr="00CC08BB">
        <w:rPr>
          <w:rFonts w:ascii="Verdana" w:hAnsi="Verdana"/>
          <w:sz w:val="18"/>
          <w:szCs w:val="18"/>
        </w:rPr>
        <w:t xml:space="preserve">De Commissie verwacht dat het voorstel voor de Omnibus Digitaal de innovatiekansen voor bedrijven zal bevorderen en daarmee het vrijheid van ondernemerschap bevordert. De Commissie geeft aan dat het voorstel impact heeft op het recht op privacy en het recht op gegevensbescherming en acht deze proportioneel. Het kabinet ziet dat sommige aanpassingen aan de AVG </w:t>
      </w:r>
      <w:r w:rsidRPr="00487D48" w:rsidR="00487D48">
        <w:rPr>
          <w:rFonts w:ascii="Verdana" w:hAnsi="Verdana"/>
          <w:sz w:val="18"/>
          <w:szCs w:val="18"/>
        </w:rPr>
        <w:t xml:space="preserve">inderdaad </w:t>
      </w:r>
      <w:r w:rsidR="00487D48">
        <w:rPr>
          <w:rFonts w:ascii="Verdana" w:hAnsi="Verdana"/>
          <w:sz w:val="18"/>
          <w:szCs w:val="18"/>
        </w:rPr>
        <w:t xml:space="preserve">een </w:t>
      </w:r>
      <w:r w:rsidRPr="00CC08BB">
        <w:rPr>
          <w:rFonts w:ascii="Verdana" w:hAnsi="Verdana"/>
          <w:sz w:val="18"/>
          <w:szCs w:val="18"/>
        </w:rPr>
        <w:t xml:space="preserve">fundamentele impact hebben op het recht op </w:t>
      </w:r>
      <w:r w:rsidRPr="00487D48" w:rsidR="00487D48">
        <w:rPr>
          <w:rFonts w:ascii="Verdana" w:hAnsi="Verdana"/>
          <w:sz w:val="18"/>
          <w:szCs w:val="18"/>
        </w:rPr>
        <w:t>privacy en het recht</w:t>
      </w:r>
      <w:r w:rsidRPr="00CC08BB">
        <w:rPr>
          <w:rFonts w:ascii="Verdana" w:hAnsi="Verdana"/>
          <w:sz w:val="18"/>
          <w:szCs w:val="18"/>
        </w:rPr>
        <w:t xml:space="preserve"> op gegevensbescherming. Bij gebrek aan impact assessment en advies van de EPDB en EDPS kan het kabinet de proportionaliteit ervan niet beoordelen</w:t>
      </w:r>
      <w:r w:rsidR="00487D48">
        <w:rPr>
          <w:rFonts w:ascii="Verdana" w:hAnsi="Verdana"/>
          <w:sz w:val="18"/>
          <w:szCs w:val="18"/>
        </w:rPr>
        <w:t xml:space="preserve"> </w:t>
      </w:r>
      <w:r w:rsidRPr="00487D48" w:rsidR="00487D48">
        <w:rPr>
          <w:rFonts w:ascii="Verdana" w:hAnsi="Verdana"/>
          <w:sz w:val="18"/>
          <w:szCs w:val="18"/>
        </w:rPr>
        <w:t xml:space="preserve">Het kabinet heeft </w:t>
      </w:r>
      <w:r w:rsidR="00487D48">
        <w:rPr>
          <w:rFonts w:ascii="Verdana" w:hAnsi="Verdana"/>
          <w:sz w:val="18"/>
          <w:szCs w:val="18"/>
        </w:rPr>
        <w:t>zorgen</w:t>
      </w:r>
      <w:r w:rsidRPr="00487D48" w:rsidR="00487D48">
        <w:rPr>
          <w:rFonts w:ascii="Verdana" w:hAnsi="Verdana"/>
          <w:sz w:val="18"/>
          <w:szCs w:val="18"/>
        </w:rPr>
        <w:t xml:space="preserve"> bij de proportionaliteit bij een aantal van de voorstellen</w:t>
      </w:r>
      <w:r w:rsidRPr="00CC08BB">
        <w:rPr>
          <w:rFonts w:ascii="Verdana" w:hAnsi="Verdana"/>
          <w:sz w:val="18"/>
          <w:szCs w:val="18"/>
        </w:rPr>
        <w:t>.</w:t>
      </w:r>
      <w:r w:rsidR="00BE540B">
        <w:rPr>
          <w:rFonts w:ascii="Verdana" w:hAnsi="Verdana"/>
          <w:sz w:val="18"/>
          <w:szCs w:val="18"/>
        </w:rPr>
        <w:t xml:space="preserve"> De inperking van de bevoegdheid voor overheden om data bij bedrijven op te vragen </w:t>
      </w:r>
      <w:r w:rsidRPr="00BE540B" w:rsidR="00BE540B">
        <w:rPr>
          <w:rFonts w:ascii="Verdana" w:hAnsi="Verdana"/>
          <w:sz w:val="18"/>
          <w:szCs w:val="18"/>
        </w:rPr>
        <w:t>in situaties van ‘uitzonderlijke noodzaak’ tot alleen ‘algemene noodsituaties’</w:t>
      </w:r>
      <w:r w:rsidR="00BE540B">
        <w:rPr>
          <w:rFonts w:ascii="Verdana" w:hAnsi="Verdana"/>
          <w:sz w:val="18"/>
          <w:szCs w:val="18"/>
        </w:rPr>
        <w:t xml:space="preserve"> acht het kabinet een verbetering voor het recht op gegevensbescherming.</w:t>
      </w:r>
    </w:p>
    <w:p w:rsidRPr="00CC08BB" w:rsidR="00923876" w:rsidP="007F4FB5" w:rsidRDefault="00923876" w14:paraId="6613E7CC" w14:textId="77777777">
      <w:pPr>
        <w:tabs>
          <w:tab w:val="left" w:pos="-284"/>
          <w:tab w:val="left" w:pos="340"/>
          <w:tab w:val="left" w:pos="426"/>
          <w:tab w:val="left" w:pos="680"/>
          <w:tab w:val="left" w:pos="1021"/>
          <w:tab w:val="left" w:pos="1361"/>
        </w:tabs>
        <w:spacing w:line="360" w:lineRule="auto"/>
        <w:jc w:val="both"/>
        <w:rPr>
          <w:rFonts w:ascii="Verdana" w:hAnsi="Verdana"/>
          <w:sz w:val="18"/>
          <w:szCs w:val="18"/>
          <w:u w:val="single"/>
        </w:rPr>
      </w:pPr>
    </w:p>
    <w:p w:rsidRPr="000C68B3" w:rsidR="00CB7FF8" w:rsidP="000C68B3" w:rsidRDefault="00CB7FF8" w14:paraId="77A6D733" w14:textId="77777777">
      <w:pPr>
        <w:numPr>
          <w:ilvl w:val="0"/>
          <w:numId w:val="3"/>
        </w:numPr>
        <w:spacing w:line="360" w:lineRule="auto"/>
        <w:jc w:val="both"/>
        <w:rPr>
          <w:rFonts w:ascii="Verdana" w:hAnsi="Verdana"/>
          <w:b/>
          <w:bCs/>
          <w:sz w:val="18"/>
          <w:szCs w:val="18"/>
        </w:rPr>
      </w:pPr>
      <w:r w:rsidRPr="00677B5C">
        <w:rPr>
          <w:rFonts w:ascii="Verdana" w:hAnsi="Verdana"/>
          <w:b/>
          <w:bCs/>
          <w:sz w:val="18"/>
          <w:szCs w:val="18"/>
        </w:rPr>
        <w:lastRenderedPageBreak/>
        <w:t>Implicaties voor uitvoering en</w:t>
      </w:r>
      <w:r w:rsidRPr="00677B5C" w:rsidR="007B66D0">
        <w:rPr>
          <w:rFonts w:ascii="Verdana" w:hAnsi="Verdana"/>
          <w:b/>
          <w:bCs/>
          <w:sz w:val="18"/>
          <w:szCs w:val="18"/>
        </w:rPr>
        <w:t>/of</w:t>
      </w:r>
      <w:r w:rsidRPr="00677B5C">
        <w:rPr>
          <w:rFonts w:ascii="Verdana" w:hAnsi="Verdana"/>
          <w:b/>
          <w:bCs/>
          <w:sz w:val="18"/>
          <w:szCs w:val="18"/>
        </w:rPr>
        <w:t xml:space="preserve"> handhaving</w:t>
      </w:r>
    </w:p>
    <w:p w:rsidRPr="00070826" w:rsidR="002772F7" w:rsidP="007F4FB5" w:rsidRDefault="002772F7" w14:paraId="6E186D3A" w14:textId="277C866E">
      <w:pPr>
        <w:tabs>
          <w:tab w:val="left" w:pos="0"/>
          <w:tab w:val="left" w:pos="340"/>
          <w:tab w:val="left" w:pos="680"/>
          <w:tab w:val="left" w:pos="1021"/>
          <w:tab w:val="left" w:pos="1361"/>
          <w:tab w:val="left" w:pos="1701"/>
          <w:tab w:val="left" w:pos="3402"/>
        </w:tabs>
        <w:suppressAutoHyphens/>
        <w:spacing w:line="360" w:lineRule="auto"/>
        <w:jc w:val="both"/>
        <w:rPr>
          <w:rFonts w:ascii="Verdana" w:hAnsi="Verdana"/>
          <w:sz w:val="18"/>
          <w:szCs w:val="18"/>
        </w:rPr>
      </w:pPr>
      <w:r w:rsidRPr="00070826">
        <w:rPr>
          <w:rFonts w:ascii="Verdana" w:hAnsi="Verdana"/>
          <w:sz w:val="18"/>
          <w:szCs w:val="18"/>
        </w:rPr>
        <w:t>Uitvoerbaarheid:</w:t>
      </w:r>
    </w:p>
    <w:p w:rsidRPr="00070826" w:rsidR="00D3504E" w:rsidP="007F4FB5" w:rsidRDefault="00D3504E" w14:paraId="50947749" w14:textId="2194D64F">
      <w:pPr>
        <w:tabs>
          <w:tab w:val="left" w:pos="0"/>
          <w:tab w:val="left" w:pos="340"/>
          <w:tab w:val="left" w:pos="680"/>
          <w:tab w:val="left" w:pos="1021"/>
          <w:tab w:val="left" w:pos="1361"/>
          <w:tab w:val="left" w:pos="1701"/>
          <w:tab w:val="left" w:pos="3402"/>
        </w:tabs>
        <w:suppressAutoHyphens/>
        <w:spacing w:line="360" w:lineRule="auto"/>
        <w:jc w:val="both"/>
        <w:rPr>
          <w:rFonts w:ascii="Verdana" w:hAnsi="Verdana"/>
          <w:sz w:val="18"/>
          <w:szCs w:val="18"/>
        </w:rPr>
      </w:pPr>
      <w:r w:rsidRPr="00070826">
        <w:rPr>
          <w:rFonts w:ascii="Verdana" w:hAnsi="Verdana"/>
          <w:sz w:val="18"/>
          <w:szCs w:val="18"/>
        </w:rPr>
        <w:t xml:space="preserve">De omnibussen bevatten gerichte wijzigingen </w:t>
      </w:r>
      <w:r w:rsidRPr="00070826" w:rsidR="00BE540B">
        <w:rPr>
          <w:rFonts w:ascii="Verdana" w:hAnsi="Verdana"/>
          <w:sz w:val="18"/>
          <w:szCs w:val="18"/>
        </w:rPr>
        <w:t>van Europese regelgeving</w:t>
      </w:r>
      <w:r w:rsidRPr="00070826">
        <w:rPr>
          <w:rFonts w:ascii="Verdana" w:hAnsi="Verdana"/>
          <w:sz w:val="18"/>
          <w:szCs w:val="18"/>
        </w:rPr>
        <w:t xml:space="preserve"> die in Nederland al worden uitgevoerd </w:t>
      </w:r>
      <w:r w:rsidR="00487D48">
        <w:rPr>
          <w:rFonts w:ascii="Verdana" w:hAnsi="Verdana"/>
          <w:sz w:val="18"/>
          <w:szCs w:val="18"/>
        </w:rPr>
        <w:t xml:space="preserve">en de AI-verordening, </w:t>
      </w:r>
      <w:r w:rsidRPr="00070826">
        <w:rPr>
          <w:rFonts w:ascii="Verdana" w:hAnsi="Verdana"/>
          <w:sz w:val="18"/>
          <w:szCs w:val="18"/>
        </w:rPr>
        <w:t xml:space="preserve">waar momenteel uitvoering aan wordt gegeven. Het kabinet </w:t>
      </w:r>
      <w:r w:rsidRPr="00070826" w:rsidR="00132908">
        <w:rPr>
          <w:rFonts w:ascii="Verdana" w:hAnsi="Verdana"/>
          <w:sz w:val="18"/>
          <w:szCs w:val="18"/>
        </w:rPr>
        <w:t>onderzoekt de gevolgen voor de uitvoering nog</w:t>
      </w:r>
      <w:r w:rsidR="00767123">
        <w:rPr>
          <w:rFonts w:ascii="Verdana" w:hAnsi="Verdana"/>
          <w:sz w:val="18"/>
          <w:szCs w:val="18"/>
        </w:rPr>
        <w:t xml:space="preserve">. </w:t>
      </w:r>
      <w:r w:rsidRPr="00677B5C" w:rsidR="00767123">
        <w:rPr>
          <w:rFonts w:ascii="Verdana" w:hAnsi="Verdana"/>
          <w:sz w:val="18"/>
          <w:szCs w:val="18"/>
        </w:rPr>
        <w:t>Deze zullen naar verwachting samenhangen met eventuele aanpassingen in de inrichting van de uitvoeringstaken bij de betrokken uitvoeringsorganisaties. Het gaat daarbij om taken die eerder zijn toegekend naar aanleiding van de Europese wetgeving die met deze Omnibus Digitaal wordt gewijzigd. Het kabinet</w:t>
      </w:r>
      <w:r w:rsidRPr="00070826" w:rsidR="00132908">
        <w:rPr>
          <w:rFonts w:ascii="Verdana" w:hAnsi="Verdana"/>
          <w:sz w:val="18"/>
          <w:szCs w:val="18"/>
        </w:rPr>
        <w:t xml:space="preserve"> </w:t>
      </w:r>
      <w:r w:rsidRPr="00070826">
        <w:rPr>
          <w:rFonts w:ascii="Verdana" w:hAnsi="Verdana"/>
          <w:sz w:val="18"/>
          <w:szCs w:val="18"/>
        </w:rPr>
        <w:t xml:space="preserve">verwacht </w:t>
      </w:r>
      <w:r w:rsidRPr="00070826" w:rsidR="00132908">
        <w:rPr>
          <w:rFonts w:ascii="Verdana" w:hAnsi="Verdana"/>
          <w:sz w:val="18"/>
          <w:szCs w:val="18"/>
        </w:rPr>
        <w:t xml:space="preserve">niet </w:t>
      </w:r>
      <w:r w:rsidRPr="00070826">
        <w:rPr>
          <w:rFonts w:ascii="Verdana" w:hAnsi="Verdana"/>
          <w:sz w:val="18"/>
          <w:szCs w:val="18"/>
        </w:rPr>
        <w:t xml:space="preserve">dat de </w:t>
      </w:r>
      <w:r w:rsidRPr="00070826" w:rsidR="00132908">
        <w:rPr>
          <w:rFonts w:ascii="Verdana" w:hAnsi="Verdana"/>
          <w:sz w:val="18"/>
          <w:szCs w:val="18"/>
        </w:rPr>
        <w:t xml:space="preserve">voorstellen tot significante nieuwe uitdagingen met betrekking tot de uitvoering van de onderliggende </w:t>
      </w:r>
      <w:r w:rsidR="00487D48">
        <w:rPr>
          <w:rFonts w:ascii="Verdana" w:hAnsi="Verdana"/>
          <w:sz w:val="18"/>
          <w:szCs w:val="18"/>
        </w:rPr>
        <w:t xml:space="preserve">Europese </w:t>
      </w:r>
      <w:r w:rsidRPr="00070826" w:rsidR="00132908">
        <w:rPr>
          <w:rFonts w:ascii="Verdana" w:hAnsi="Verdana"/>
          <w:sz w:val="18"/>
          <w:szCs w:val="18"/>
        </w:rPr>
        <w:t xml:space="preserve">wetten leidt omdat de voorstellen beogen de wetgeving te versimpelen. </w:t>
      </w:r>
    </w:p>
    <w:p w:rsidRPr="00CC08BB" w:rsidR="002772F7" w:rsidP="007F4FB5" w:rsidRDefault="002772F7" w14:paraId="0C47E493" w14:textId="77777777">
      <w:pPr>
        <w:spacing w:line="360" w:lineRule="auto"/>
        <w:jc w:val="both"/>
        <w:outlineLvl w:val="0"/>
        <w:rPr>
          <w:rFonts w:ascii="Verdana" w:hAnsi="Verdana"/>
          <w:bCs/>
          <w:sz w:val="18"/>
          <w:szCs w:val="18"/>
        </w:rPr>
      </w:pPr>
    </w:p>
    <w:p w:rsidRPr="00070826" w:rsidR="00356088" w:rsidP="007F4FB5" w:rsidRDefault="002772F7" w14:paraId="3B488B94" w14:textId="724737BB">
      <w:pPr>
        <w:tabs>
          <w:tab w:val="left" w:pos="0"/>
          <w:tab w:val="left" w:pos="340"/>
          <w:tab w:val="left" w:pos="680"/>
          <w:tab w:val="left" w:pos="1021"/>
          <w:tab w:val="left" w:pos="1361"/>
          <w:tab w:val="left" w:pos="1701"/>
          <w:tab w:val="left" w:pos="3402"/>
        </w:tabs>
        <w:suppressAutoHyphens/>
        <w:spacing w:line="360" w:lineRule="auto"/>
        <w:jc w:val="both"/>
        <w:rPr>
          <w:rFonts w:ascii="Verdana" w:hAnsi="Verdana"/>
          <w:sz w:val="18"/>
          <w:szCs w:val="18"/>
        </w:rPr>
      </w:pPr>
      <w:r w:rsidRPr="00070826">
        <w:rPr>
          <w:rFonts w:ascii="Verdana" w:hAnsi="Verdana"/>
          <w:sz w:val="18"/>
          <w:szCs w:val="18"/>
        </w:rPr>
        <w:t xml:space="preserve">Handhaafbaarheid: </w:t>
      </w:r>
    </w:p>
    <w:p w:rsidRPr="00070826" w:rsidR="00132908" w:rsidP="007F4FB5" w:rsidRDefault="00132908" w14:paraId="3ED89B97" w14:textId="06447F1F">
      <w:pPr>
        <w:tabs>
          <w:tab w:val="left" w:pos="0"/>
          <w:tab w:val="left" w:pos="340"/>
          <w:tab w:val="left" w:pos="680"/>
          <w:tab w:val="left" w:pos="1021"/>
          <w:tab w:val="left" w:pos="1361"/>
          <w:tab w:val="left" w:pos="1701"/>
          <w:tab w:val="left" w:pos="3402"/>
        </w:tabs>
        <w:suppressAutoHyphens/>
        <w:spacing w:line="360" w:lineRule="auto"/>
        <w:jc w:val="both"/>
        <w:rPr>
          <w:rFonts w:ascii="Verdana" w:hAnsi="Verdana"/>
          <w:sz w:val="18"/>
          <w:szCs w:val="18"/>
        </w:rPr>
      </w:pPr>
      <w:r w:rsidRPr="00070826">
        <w:rPr>
          <w:rFonts w:ascii="Verdana" w:hAnsi="Verdana"/>
          <w:sz w:val="18"/>
          <w:szCs w:val="18"/>
        </w:rPr>
        <w:t xml:space="preserve">De omnibussen bevatten gerichte wijzigingen </w:t>
      </w:r>
      <w:r w:rsidRPr="00070826" w:rsidR="00594532">
        <w:rPr>
          <w:rFonts w:ascii="Verdana" w:hAnsi="Verdana"/>
          <w:sz w:val="18"/>
          <w:szCs w:val="18"/>
        </w:rPr>
        <w:t>van Europese regelgeving</w:t>
      </w:r>
      <w:r w:rsidRPr="00070826">
        <w:rPr>
          <w:rFonts w:ascii="Verdana" w:hAnsi="Verdana"/>
          <w:sz w:val="18"/>
          <w:szCs w:val="18"/>
        </w:rPr>
        <w:t xml:space="preserve"> die in Nederland al worden gehandhaafd </w:t>
      </w:r>
      <w:r w:rsidR="00487D48">
        <w:rPr>
          <w:rFonts w:ascii="Verdana" w:hAnsi="Verdana"/>
          <w:sz w:val="18"/>
          <w:szCs w:val="18"/>
        </w:rPr>
        <w:t>en de AI-verordening,</w:t>
      </w:r>
      <w:r w:rsidRPr="00070826">
        <w:rPr>
          <w:rFonts w:ascii="Verdana" w:hAnsi="Verdana"/>
          <w:sz w:val="18"/>
          <w:szCs w:val="18"/>
        </w:rPr>
        <w:t xml:space="preserve"> waar momenteel uitvoering aan wordt gegeven. Het kabinet onderzoekt de gevolgen voor de handhaafbaarheid nog, maar verwacht niet dat de voorstellen tot significante nieuwe uitdagingen met betrekking tot de uitvoering van de onderliggende </w:t>
      </w:r>
      <w:r w:rsidR="00487D48">
        <w:rPr>
          <w:rFonts w:ascii="Verdana" w:hAnsi="Verdana"/>
          <w:sz w:val="18"/>
          <w:szCs w:val="18"/>
        </w:rPr>
        <w:t xml:space="preserve">Europese </w:t>
      </w:r>
      <w:r w:rsidRPr="00070826">
        <w:rPr>
          <w:rFonts w:ascii="Verdana" w:hAnsi="Verdana"/>
          <w:sz w:val="18"/>
          <w:szCs w:val="18"/>
        </w:rPr>
        <w:t xml:space="preserve">wetten leidt omdat de voorstellen beogen de wetgeving te versimpelen. </w:t>
      </w:r>
    </w:p>
    <w:p w:rsidRPr="00CC08BB" w:rsidR="00CB7FF8" w:rsidP="007F4FB5" w:rsidRDefault="00CB7FF8" w14:paraId="569AA940" w14:textId="77777777">
      <w:pPr>
        <w:suppressAutoHyphens/>
        <w:spacing w:line="360" w:lineRule="auto"/>
        <w:jc w:val="both"/>
        <w:rPr>
          <w:rFonts w:ascii="Verdana" w:hAnsi="Verdana"/>
          <w:b/>
          <w:sz w:val="18"/>
          <w:szCs w:val="18"/>
        </w:rPr>
      </w:pPr>
    </w:p>
    <w:p w:rsidRPr="000C68B3" w:rsidR="00CB7FF8" w:rsidP="000C68B3" w:rsidRDefault="00CB7FF8" w14:paraId="065BE17B" w14:textId="77777777">
      <w:pPr>
        <w:numPr>
          <w:ilvl w:val="0"/>
          <w:numId w:val="3"/>
        </w:numPr>
        <w:spacing w:line="360" w:lineRule="auto"/>
        <w:jc w:val="both"/>
        <w:rPr>
          <w:rFonts w:ascii="Verdana" w:hAnsi="Verdana"/>
          <w:b/>
          <w:bCs/>
          <w:sz w:val="18"/>
          <w:szCs w:val="18"/>
        </w:rPr>
      </w:pPr>
      <w:r w:rsidRPr="00677B5C">
        <w:rPr>
          <w:rFonts w:ascii="Verdana" w:hAnsi="Verdana"/>
          <w:b/>
          <w:bCs/>
          <w:sz w:val="18"/>
          <w:szCs w:val="18"/>
        </w:rPr>
        <w:t>Implicaties voor ontwikkelingslanden</w:t>
      </w:r>
    </w:p>
    <w:p w:rsidRPr="00DA19A2" w:rsidR="009A3B1D" w:rsidP="00C337B9" w:rsidRDefault="00932814" w14:paraId="2C49B97B" w14:textId="64F14527">
      <w:pPr>
        <w:spacing w:line="360" w:lineRule="auto"/>
        <w:jc w:val="both"/>
        <w:rPr>
          <w:rFonts w:ascii="Verdana" w:hAnsi="Verdana"/>
          <w:sz w:val="18"/>
          <w:szCs w:val="18"/>
        </w:rPr>
      </w:pPr>
      <w:r w:rsidRPr="0070575C">
        <w:rPr>
          <w:rFonts w:ascii="Verdana" w:hAnsi="Verdana"/>
          <w:sz w:val="18"/>
          <w:szCs w:val="18"/>
        </w:rPr>
        <w:t xml:space="preserve">Geen implicaties voor ontwikkelingslanden anders dan de genoemde consequenties voor derde landen in het algemeen, zoals aangegeven </w:t>
      </w:r>
      <w:r w:rsidR="00594532">
        <w:rPr>
          <w:rFonts w:ascii="Verdana" w:hAnsi="Verdana"/>
          <w:sz w:val="18"/>
          <w:szCs w:val="18"/>
        </w:rPr>
        <w:t>in</w:t>
      </w:r>
      <w:r w:rsidRPr="0070575C" w:rsidR="00594532">
        <w:rPr>
          <w:rFonts w:ascii="Verdana" w:hAnsi="Verdana"/>
          <w:sz w:val="18"/>
          <w:szCs w:val="18"/>
        </w:rPr>
        <w:t xml:space="preserve"> </w:t>
      </w:r>
      <w:r w:rsidRPr="0070575C">
        <w:rPr>
          <w:rFonts w:ascii="Verdana" w:hAnsi="Verdana"/>
          <w:sz w:val="18"/>
          <w:szCs w:val="18"/>
        </w:rPr>
        <w:t>onderdeel 5d.</w:t>
      </w:r>
      <w:bookmarkEnd w:id="0"/>
      <w:bookmarkEnd w:id="1"/>
    </w:p>
    <w:sectPr w:rsidRPr="00DA19A2" w:rsidR="009A3B1D" w:rsidSect="00677B5C">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BB90" w14:textId="77777777" w:rsidR="009B4ECB" w:rsidRDefault="009B4ECB">
      <w:r>
        <w:separator/>
      </w:r>
    </w:p>
  </w:endnote>
  <w:endnote w:type="continuationSeparator" w:id="0">
    <w:p w14:paraId="07257A46" w14:textId="77777777" w:rsidR="009B4ECB" w:rsidRDefault="009B4ECB">
      <w:r>
        <w:continuationSeparator/>
      </w:r>
    </w:p>
  </w:endnote>
  <w:endnote w:type="continuationNotice" w:id="1">
    <w:p w14:paraId="31EA2811" w14:textId="77777777" w:rsidR="009B4ECB" w:rsidRDefault="009B4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6FBC" w14:textId="77777777" w:rsidR="004866BE" w:rsidRDefault="0048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7950" w14:textId="77777777" w:rsidR="009B4ECB" w:rsidRDefault="009B4ECB">
      <w:r>
        <w:separator/>
      </w:r>
    </w:p>
  </w:footnote>
  <w:footnote w:type="continuationSeparator" w:id="0">
    <w:p w14:paraId="21F54C98" w14:textId="77777777" w:rsidR="009B4ECB" w:rsidRDefault="009B4ECB">
      <w:r>
        <w:continuationSeparator/>
      </w:r>
    </w:p>
  </w:footnote>
  <w:footnote w:type="continuationNotice" w:id="1">
    <w:p w14:paraId="37170012" w14:textId="77777777" w:rsidR="009B4ECB" w:rsidRDefault="009B4ECB">
      <w:pPr>
        <w:spacing w:line="240" w:lineRule="auto"/>
      </w:pPr>
    </w:p>
  </w:footnote>
  <w:footnote w:id="2">
    <w:p w14:paraId="3F57AC2A" w14:textId="3B5C5335" w:rsidR="00493960" w:rsidRPr="00C337B9" w:rsidRDefault="00493960">
      <w:pPr>
        <w:pStyle w:val="FootnoteText"/>
        <w:rPr>
          <w:rFonts w:ascii="Verdana" w:hAnsi="Verdana"/>
        </w:rPr>
      </w:pPr>
      <w:r w:rsidRPr="00C337B9">
        <w:rPr>
          <w:rStyle w:val="FootnoteReference"/>
          <w:rFonts w:ascii="Verdana" w:hAnsi="Verdana"/>
        </w:rPr>
        <w:footnoteRef/>
      </w:r>
      <w:r w:rsidRPr="00C337B9">
        <w:rPr>
          <w:rFonts w:ascii="Verdana" w:hAnsi="Verdana"/>
        </w:rPr>
        <w:t xml:space="preserve"> Verordening (EU) 2024/1689</w:t>
      </w:r>
    </w:p>
  </w:footnote>
  <w:footnote w:id="3">
    <w:p w14:paraId="7E0C31DF" w14:textId="77777777" w:rsidR="00430685" w:rsidRPr="00C337B9" w:rsidRDefault="00430685" w:rsidP="00430685">
      <w:pPr>
        <w:pStyle w:val="FootnoteText"/>
        <w:rPr>
          <w:rFonts w:ascii="Verdana" w:hAnsi="Verdana"/>
          <w:sz w:val="14"/>
          <w:szCs w:val="14"/>
        </w:rPr>
      </w:pPr>
      <w:r w:rsidRPr="00C03B29">
        <w:rPr>
          <w:rStyle w:val="FootnoteReference"/>
          <w:rFonts w:ascii="Verdana" w:eastAsiaTheme="majorEastAsia" w:hAnsi="Verdana"/>
          <w:sz w:val="14"/>
          <w:szCs w:val="14"/>
        </w:rPr>
        <w:footnoteRef/>
      </w:r>
      <w:r w:rsidRPr="00C03B29">
        <w:rPr>
          <w:rFonts w:ascii="Verdana" w:hAnsi="Verdana"/>
          <w:sz w:val="14"/>
          <w:szCs w:val="14"/>
        </w:rPr>
        <w:t xml:space="preserve"> Zoals gedefinieerd in artikel 33 van Verordening (EU) 2022/2065 (digitaledienstenverordening)</w:t>
      </w:r>
    </w:p>
  </w:footnote>
  <w:footnote w:id="4">
    <w:p w14:paraId="1AE89541" w14:textId="1CFB0924" w:rsidR="00420C45" w:rsidRPr="000C68B3" w:rsidRDefault="00420C45">
      <w:pPr>
        <w:pStyle w:val="FootnoteText"/>
        <w:rPr>
          <w:rFonts w:ascii="Verdana" w:hAnsi="Verdana"/>
          <w:sz w:val="14"/>
          <w:szCs w:val="14"/>
        </w:rPr>
      </w:pPr>
      <w:r w:rsidRPr="00C337B9">
        <w:rPr>
          <w:rStyle w:val="FootnoteReference"/>
          <w:rFonts w:ascii="Verdana" w:hAnsi="Verdana"/>
          <w:sz w:val="14"/>
          <w:szCs w:val="14"/>
        </w:rPr>
        <w:footnoteRef/>
      </w:r>
      <w:r w:rsidRPr="000C68B3">
        <w:rPr>
          <w:rFonts w:ascii="Verdana" w:hAnsi="Verdana"/>
          <w:sz w:val="14"/>
          <w:szCs w:val="14"/>
        </w:rPr>
        <w:t xml:space="preserve"> Richtlijn (EU) 2019/1024</w:t>
      </w:r>
    </w:p>
  </w:footnote>
  <w:footnote w:id="5">
    <w:p w14:paraId="556CD6B6" w14:textId="0C208A56" w:rsidR="00C03B29" w:rsidRPr="000C68B3" w:rsidRDefault="00C03B29">
      <w:pPr>
        <w:pStyle w:val="FootnoteText"/>
        <w:rPr>
          <w:rFonts w:ascii="Verdana" w:hAnsi="Verdana"/>
          <w:sz w:val="14"/>
          <w:szCs w:val="14"/>
        </w:rPr>
      </w:pPr>
      <w:r w:rsidRPr="00C337B9">
        <w:rPr>
          <w:rStyle w:val="FootnoteReference"/>
          <w:rFonts w:ascii="Verdana" w:hAnsi="Verdana"/>
          <w:sz w:val="14"/>
          <w:szCs w:val="14"/>
        </w:rPr>
        <w:footnoteRef/>
      </w:r>
      <w:r w:rsidRPr="000C68B3">
        <w:rPr>
          <w:rFonts w:ascii="Verdana" w:hAnsi="Verdana"/>
          <w:sz w:val="14"/>
          <w:szCs w:val="14"/>
        </w:rPr>
        <w:t xml:space="preserve"> Verordening (EU) 2018/1724</w:t>
      </w:r>
    </w:p>
  </w:footnote>
  <w:footnote w:id="6">
    <w:p w14:paraId="2528D913" w14:textId="560818A7" w:rsidR="00C03B29" w:rsidRPr="000C68B3" w:rsidRDefault="00C03B29">
      <w:pPr>
        <w:pStyle w:val="FootnoteText"/>
        <w:rPr>
          <w:rFonts w:ascii="Verdana" w:hAnsi="Verdana"/>
          <w:sz w:val="14"/>
          <w:szCs w:val="14"/>
        </w:rPr>
      </w:pPr>
      <w:r w:rsidRPr="00C337B9">
        <w:rPr>
          <w:rStyle w:val="FootnoteReference"/>
          <w:rFonts w:ascii="Verdana" w:hAnsi="Verdana"/>
          <w:sz w:val="14"/>
          <w:szCs w:val="14"/>
        </w:rPr>
        <w:footnoteRef/>
      </w:r>
      <w:r w:rsidRPr="000C68B3">
        <w:rPr>
          <w:rFonts w:ascii="Verdana" w:hAnsi="Verdana"/>
          <w:sz w:val="14"/>
          <w:szCs w:val="14"/>
        </w:rPr>
        <w:t xml:space="preserve"> Verordening (EU) 2018/1807</w:t>
      </w:r>
    </w:p>
  </w:footnote>
  <w:footnote w:id="7">
    <w:p w14:paraId="20E547A1" w14:textId="05A1917F" w:rsidR="00CB24FF" w:rsidRPr="00C03B29" w:rsidRDefault="00CB24FF" w:rsidP="0070575C">
      <w:pPr>
        <w:pStyle w:val="FootnoteText"/>
        <w:rPr>
          <w:rFonts w:ascii="Verdana" w:hAnsi="Verdana"/>
          <w:sz w:val="14"/>
          <w:szCs w:val="14"/>
        </w:rPr>
      </w:pPr>
      <w:r w:rsidRPr="00C337B9">
        <w:rPr>
          <w:rStyle w:val="FootnoteReference"/>
          <w:rFonts w:ascii="Verdana" w:hAnsi="Verdana"/>
          <w:sz w:val="14"/>
          <w:szCs w:val="14"/>
        </w:rPr>
        <w:footnoteRef/>
      </w:r>
      <w:r w:rsidRPr="00C337B9">
        <w:rPr>
          <w:rFonts w:ascii="Verdana" w:hAnsi="Verdana"/>
          <w:sz w:val="14"/>
          <w:szCs w:val="14"/>
        </w:rPr>
        <w:t xml:space="preserve"> </w:t>
      </w:r>
      <w:r w:rsidR="0071531F" w:rsidRPr="00C03B29">
        <w:rPr>
          <w:rFonts w:ascii="Verdana" w:hAnsi="Verdana"/>
          <w:sz w:val="14"/>
          <w:szCs w:val="14"/>
        </w:rPr>
        <w:t>Organisaties die vrijwillig datadelen voor doeleinden van algemeen belang faciliteren</w:t>
      </w:r>
    </w:p>
  </w:footnote>
  <w:footnote w:id="8">
    <w:p w14:paraId="6DBF0C2D" w14:textId="4043FD98" w:rsidR="00C03B29" w:rsidRPr="00C337B9" w:rsidRDefault="00C03B29">
      <w:pPr>
        <w:pStyle w:val="FootnoteText"/>
        <w:rPr>
          <w:rFonts w:ascii="Verdana" w:hAnsi="Verdana"/>
          <w:sz w:val="14"/>
          <w:szCs w:val="14"/>
        </w:rPr>
      </w:pPr>
      <w:r w:rsidRPr="00C337B9">
        <w:rPr>
          <w:rStyle w:val="FootnoteReference"/>
          <w:rFonts w:ascii="Verdana" w:hAnsi="Verdana"/>
          <w:sz w:val="14"/>
          <w:szCs w:val="14"/>
        </w:rPr>
        <w:footnoteRef/>
      </w:r>
      <w:r w:rsidRPr="00C337B9">
        <w:rPr>
          <w:rFonts w:ascii="Verdana" w:hAnsi="Verdana"/>
          <w:sz w:val="14"/>
          <w:szCs w:val="14"/>
        </w:rPr>
        <w:t xml:space="preserve"> Verordening (EU) 2023/2854</w:t>
      </w:r>
    </w:p>
  </w:footnote>
  <w:footnote w:id="9">
    <w:p w14:paraId="072D980E" w14:textId="53463318" w:rsidR="00C03B29" w:rsidRPr="00C337B9" w:rsidRDefault="00C03B29">
      <w:pPr>
        <w:pStyle w:val="FootnoteText"/>
        <w:rPr>
          <w:rFonts w:ascii="Verdana" w:hAnsi="Verdana"/>
          <w:sz w:val="14"/>
          <w:szCs w:val="14"/>
        </w:rPr>
      </w:pPr>
      <w:r w:rsidRPr="00C337B9">
        <w:rPr>
          <w:rStyle w:val="FootnoteReference"/>
          <w:rFonts w:ascii="Verdana" w:hAnsi="Verdana"/>
          <w:sz w:val="14"/>
          <w:szCs w:val="14"/>
        </w:rPr>
        <w:footnoteRef/>
      </w:r>
      <w:r w:rsidRPr="00C337B9">
        <w:rPr>
          <w:rFonts w:ascii="Verdana" w:hAnsi="Verdana"/>
          <w:sz w:val="14"/>
          <w:szCs w:val="14"/>
        </w:rPr>
        <w:t xml:space="preserve"> Verordening (EU) 2022/1925</w:t>
      </w:r>
    </w:p>
  </w:footnote>
  <w:footnote w:id="10">
    <w:p w14:paraId="4F3A659F" w14:textId="77777777" w:rsidR="6FA4A970" w:rsidRPr="00F741E0" w:rsidRDefault="6FA4A970" w:rsidP="00F741E0">
      <w:pPr>
        <w:pStyle w:val="FootnoteText"/>
        <w:rPr>
          <w:rFonts w:ascii="Verdana" w:hAnsi="Verdana"/>
          <w:sz w:val="14"/>
          <w:szCs w:val="14"/>
        </w:rPr>
      </w:pPr>
      <w:r w:rsidRPr="00C03B29">
        <w:rPr>
          <w:rStyle w:val="FootnoteReference"/>
          <w:rFonts w:ascii="Verdana" w:hAnsi="Verdana"/>
          <w:sz w:val="14"/>
          <w:szCs w:val="14"/>
        </w:rPr>
        <w:footnoteRef/>
      </w:r>
      <w:r w:rsidRPr="00C03B29">
        <w:rPr>
          <w:rFonts w:ascii="Verdana" w:hAnsi="Verdana"/>
          <w:sz w:val="14"/>
          <w:szCs w:val="14"/>
        </w:rPr>
        <w:t xml:space="preserve"> Zoals gedefinieerd in Aanbeveling (EU) 2025/1099 van de Commissie</w:t>
      </w:r>
    </w:p>
  </w:footnote>
  <w:footnote w:id="11">
    <w:p w14:paraId="0AC9FCDF" w14:textId="77777777" w:rsidR="00125D20" w:rsidRDefault="00125D20" w:rsidP="00125D20">
      <w:pPr>
        <w:pStyle w:val="FootnoteText"/>
      </w:pPr>
      <w:r w:rsidRPr="0004146F">
        <w:rPr>
          <w:rStyle w:val="FootnoteReference"/>
          <w:rFonts w:ascii="Verdana" w:hAnsi="Verdana"/>
          <w:sz w:val="14"/>
          <w:szCs w:val="14"/>
        </w:rPr>
        <w:footnoteRef/>
      </w:r>
      <w:r w:rsidRPr="0004146F">
        <w:rPr>
          <w:rFonts w:ascii="Verdana" w:hAnsi="Verdana"/>
          <w:sz w:val="14"/>
          <w:szCs w:val="14"/>
        </w:rPr>
        <w:t xml:space="preserve"> ECLI:EU:C:2025:645</w:t>
      </w:r>
    </w:p>
  </w:footnote>
  <w:footnote w:id="12">
    <w:p w14:paraId="7365AD3B" w14:textId="4A902B62" w:rsidR="0071531F" w:rsidRDefault="0071531F">
      <w:pPr>
        <w:pStyle w:val="FootnoteText"/>
      </w:pPr>
      <w:r>
        <w:rPr>
          <w:rStyle w:val="FootnoteReference"/>
        </w:rPr>
        <w:footnoteRef/>
      </w:r>
      <w:r>
        <w:t xml:space="preserve"> </w:t>
      </w:r>
      <w:r w:rsidRPr="007F0C54">
        <w:rPr>
          <w:rFonts w:ascii="Verdana" w:hAnsi="Verdana"/>
          <w:sz w:val="14"/>
          <w:szCs w:val="18"/>
        </w:rPr>
        <w:t>(EU) 2022/2557 (Richtlijn betreffende de weerbaarheid van kritieke entiteiten)</w:t>
      </w:r>
    </w:p>
  </w:footnote>
  <w:footnote w:id="13">
    <w:p w14:paraId="11D7CA96" w14:textId="2E4AEBEF" w:rsidR="0071531F" w:rsidRDefault="0071531F">
      <w:pPr>
        <w:pStyle w:val="FootnoteText"/>
      </w:pPr>
      <w:r>
        <w:rPr>
          <w:rStyle w:val="FootnoteReference"/>
        </w:rPr>
        <w:footnoteRef/>
      </w:r>
      <w:r>
        <w:t xml:space="preserve"> </w:t>
      </w:r>
      <w:r w:rsidRPr="007F0C54">
        <w:rPr>
          <w:rFonts w:ascii="Verdana" w:hAnsi="Verdana"/>
          <w:sz w:val="14"/>
          <w:szCs w:val="18"/>
        </w:rPr>
        <w:t>(EU) 2022/2554 (Verordening betreffende digitale operationele weerbaarheid voor de financiële sector)</w:t>
      </w:r>
    </w:p>
  </w:footnote>
  <w:footnote w:id="14">
    <w:p w14:paraId="0CB236AC" w14:textId="65E7356A" w:rsidR="0071531F" w:rsidRDefault="0071531F">
      <w:pPr>
        <w:pStyle w:val="FootnoteText"/>
      </w:pPr>
      <w:r>
        <w:rPr>
          <w:rStyle w:val="FootnoteReference"/>
        </w:rPr>
        <w:footnoteRef/>
      </w:r>
      <w:r>
        <w:t xml:space="preserve"> </w:t>
      </w:r>
      <w:r w:rsidRPr="007F0C54">
        <w:rPr>
          <w:rFonts w:ascii="Verdana" w:hAnsi="Verdana"/>
          <w:sz w:val="14"/>
          <w:szCs w:val="18"/>
        </w:rPr>
        <w:t>(EU) 2024/1183 (Verordening betreffende de vaststelling van het Europees kader voor digitale identiteit)</w:t>
      </w:r>
    </w:p>
  </w:footnote>
  <w:footnote w:id="15">
    <w:p w14:paraId="0EBFACCC" w14:textId="77777777" w:rsidR="00AA6A09" w:rsidRPr="00C01C2C" w:rsidRDefault="00AA6A09" w:rsidP="00AA6A09">
      <w:pPr>
        <w:pStyle w:val="FootnoteText"/>
        <w:rPr>
          <w:rFonts w:ascii="Verdana" w:hAnsi="Verdana"/>
          <w:sz w:val="14"/>
          <w:szCs w:val="14"/>
        </w:rPr>
      </w:pPr>
      <w:r w:rsidRPr="0070575C">
        <w:rPr>
          <w:rStyle w:val="FootnoteReference"/>
          <w:rFonts w:ascii="Verdana" w:hAnsi="Verdana"/>
          <w:sz w:val="14"/>
          <w:szCs w:val="14"/>
        </w:rPr>
        <w:footnoteRef/>
      </w:r>
      <w:r w:rsidRPr="00C01C2C">
        <w:rPr>
          <w:rFonts w:ascii="Verdana" w:hAnsi="Verdana"/>
          <w:sz w:val="14"/>
          <w:szCs w:val="14"/>
        </w:rPr>
        <w:t xml:space="preserve"> Kamerstukken II 2025/2026, 21501, nr. 33-1164</w:t>
      </w:r>
    </w:p>
  </w:footnote>
  <w:footnote w:id="16">
    <w:p w14:paraId="66F1EC5A" w14:textId="274821F6" w:rsidR="00125D20" w:rsidRPr="006D35E5" w:rsidRDefault="00125D20" w:rsidP="00C337B9">
      <w:pPr>
        <w:pStyle w:val="FootnoteText"/>
        <w:ind w:left="0" w:firstLine="0"/>
        <w:rPr>
          <w:rFonts w:ascii="Verdana" w:hAnsi="Verdana"/>
          <w:szCs w:val="16"/>
        </w:rPr>
      </w:pPr>
      <w:r w:rsidRPr="006D35E5">
        <w:rPr>
          <w:rStyle w:val="FootnoteReference"/>
          <w:rFonts w:ascii="Verdana" w:hAnsi="Verdana"/>
          <w:sz w:val="14"/>
          <w:szCs w:val="14"/>
        </w:rPr>
        <w:footnoteRef/>
      </w:r>
      <w:r w:rsidRPr="006D35E5">
        <w:rPr>
          <w:rFonts w:ascii="Verdana" w:hAnsi="Verdana"/>
          <w:sz w:val="14"/>
          <w:szCs w:val="14"/>
        </w:rPr>
        <w:t xml:space="preserve"> Strategie Digitale Economie, Kamerstuk</w:t>
      </w:r>
      <w:r w:rsidR="00AF704C">
        <w:rPr>
          <w:rFonts w:ascii="Verdana" w:hAnsi="Verdana"/>
          <w:sz w:val="14"/>
          <w:szCs w:val="14"/>
        </w:rPr>
        <w:t>ken II</w:t>
      </w:r>
      <w:r w:rsidRPr="006D35E5">
        <w:rPr>
          <w:rFonts w:ascii="Verdana" w:hAnsi="Verdana"/>
          <w:sz w:val="14"/>
          <w:szCs w:val="14"/>
        </w:rPr>
        <w:t xml:space="preserve"> 2022</w:t>
      </w:r>
      <w:r w:rsidR="00AF704C">
        <w:rPr>
          <w:rFonts w:ascii="Verdana" w:hAnsi="Verdana"/>
          <w:sz w:val="14"/>
          <w:szCs w:val="14"/>
        </w:rPr>
        <w:t>/23</w:t>
      </w:r>
      <w:r w:rsidRPr="006D35E5">
        <w:rPr>
          <w:rFonts w:ascii="Verdana" w:hAnsi="Verdana"/>
          <w:sz w:val="14"/>
          <w:szCs w:val="14"/>
        </w:rPr>
        <w:t xml:space="preserve">, 26 643, nr. 941; </w:t>
      </w:r>
      <w:r>
        <w:rPr>
          <w:rFonts w:ascii="Verdana" w:hAnsi="Verdana"/>
          <w:sz w:val="14"/>
          <w:szCs w:val="14"/>
        </w:rPr>
        <w:t>Voortgan</w:t>
      </w:r>
      <w:r w:rsidR="00B21A0D">
        <w:rPr>
          <w:rFonts w:ascii="Verdana" w:hAnsi="Verdana"/>
          <w:sz w:val="14"/>
          <w:szCs w:val="14"/>
        </w:rPr>
        <w:t>g</w:t>
      </w:r>
      <w:r>
        <w:rPr>
          <w:rFonts w:ascii="Verdana" w:hAnsi="Verdana"/>
          <w:sz w:val="14"/>
          <w:szCs w:val="14"/>
        </w:rPr>
        <w:t xml:space="preserve">srapportage </w:t>
      </w:r>
      <w:r w:rsidRPr="006D35E5">
        <w:rPr>
          <w:rFonts w:ascii="Verdana" w:hAnsi="Verdana"/>
          <w:sz w:val="14"/>
          <w:szCs w:val="14"/>
        </w:rPr>
        <w:t>Strategie Digitale Economie, Kamerstuk</w:t>
      </w:r>
      <w:r w:rsidR="00AF704C">
        <w:rPr>
          <w:rFonts w:ascii="Verdana" w:hAnsi="Verdana"/>
          <w:sz w:val="14"/>
          <w:szCs w:val="14"/>
        </w:rPr>
        <w:t>ken II</w:t>
      </w:r>
      <w:r w:rsidRPr="006D35E5">
        <w:rPr>
          <w:rFonts w:ascii="Verdana" w:hAnsi="Verdana"/>
          <w:sz w:val="14"/>
          <w:szCs w:val="14"/>
        </w:rPr>
        <w:t xml:space="preserve"> 20</w:t>
      </w:r>
      <w:r w:rsidR="00AF704C">
        <w:rPr>
          <w:rFonts w:ascii="Verdana" w:hAnsi="Verdana"/>
          <w:sz w:val="14"/>
          <w:szCs w:val="14"/>
        </w:rPr>
        <w:t>24/</w:t>
      </w:r>
      <w:r w:rsidRPr="006D35E5">
        <w:rPr>
          <w:rFonts w:ascii="Verdana" w:hAnsi="Verdana"/>
          <w:sz w:val="14"/>
          <w:szCs w:val="14"/>
        </w:rPr>
        <w:t>25, 26 643, nr. 1309</w:t>
      </w:r>
      <w:r w:rsidR="00AF704C">
        <w:rPr>
          <w:rFonts w:ascii="Verdana" w:hAnsi="Verdana"/>
          <w:sz w:val="14"/>
          <w:szCs w:val="14"/>
        </w:rPr>
        <w:t>.</w:t>
      </w:r>
    </w:p>
  </w:footnote>
  <w:footnote w:id="17">
    <w:p w14:paraId="752D0FD4" w14:textId="49795C59" w:rsidR="00125D20" w:rsidRPr="006D35E5" w:rsidRDefault="00125D20" w:rsidP="00125D20">
      <w:pPr>
        <w:pStyle w:val="FootnoteText"/>
        <w:rPr>
          <w:rFonts w:ascii="Verdana" w:hAnsi="Verdana"/>
          <w:szCs w:val="16"/>
        </w:rPr>
      </w:pPr>
      <w:r w:rsidRPr="006D35E5">
        <w:rPr>
          <w:rStyle w:val="FootnoteReference"/>
          <w:rFonts w:ascii="Verdana" w:hAnsi="Verdana"/>
          <w:sz w:val="14"/>
          <w:szCs w:val="14"/>
        </w:rPr>
        <w:footnoteRef/>
      </w:r>
      <w:r w:rsidRPr="006D35E5">
        <w:rPr>
          <w:rFonts w:ascii="Verdana" w:hAnsi="Verdana"/>
          <w:sz w:val="14"/>
          <w:szCs w:val="14"/>
        </w:rPr>
        <w:t xml:space="preserve"> Strategie Digitale Economie, Kamerstuk</w:t>
      </w:r>
      <w:r w:rsidR="00AF704C">
        <w:rPr>
          <w:rFonts w:ascii="Verdana" w:hAnsi="Verdana"/>
          <w:sz w:val="14"/>
          <w:szCs w:val="14"/>
        </w:rPr>
        <w:t>ken II</w:t>
      </w:r>
      <w:r w:rsidRPr="006D35E5">
        <w:rPr>
          <w:rFonts w:ascii="Verdana" w:hAnsi="Verdana"/>
          <w:sz w:val="14"/>
          <w:szCs w:val="14"/>
        </w:rPr>
        <w:t xml:space="preserve"> 2022</w:t>
      </w:r>
      <w:r w:rsidR="00AF704C">
        <w:rPr>
          <w:rFonts w:ascii="Verdana" w:hAnsi="Verdana"/>
          <w:sz w:val="14"/>
          <w:szCs w:val="14"/>
        </w:rPr>
        <w:t>/23</w:t>
      </w:r>
      <w:r w:rsidRPr="006D35E5">
        <w:rPr>
          <w:rFonts w:ascii="Verdana" w:hAnsi="Verdana"/>
          <w:sz w:val="14"/>
          <w:szCs w:val="14"/>
        </w:rPr>
        <w:t>, 26 643, nr. 941</w:t>
      </w:r>
      <w:r w:rsidR="00AF704C">
        <w:rPr>
          <w:rFonts w:ascii="Verdana" w:hAnsi="Verdana"/>
          <w:sz w:val="14"/>
          <w:szCs w:val="14"/>
        </w:rPr>
        <w:t>.</w:t>
      </w:r>
    </w:p>
  </w:footnote>
  <w:footnote w:id="18">
    <w:p w14:paraId="340C4FA2" w14:textId="7ED4C4D4" w:rsidR="008B3657" w:rsidRPr="000C68B3" w:rsidRDefault="008B3657" w:rsidP="008B3657">
      <w:pPr>
        <w:pStyle w:val="FootnoteText"/>
        <w:rPr>
          <w:rFonts w:ascii="Verdana" w:hAnsi="Verdana"/>
          <w:lang w:val="da-DK"/>
        </w:rPr>
      </w:pPr>
      <w:r w:rsidRPr="00D86996">
        <w:rPr>
          <w:rStyle w:val="FootnoteReference"/>
          <w:rFonts w:ascii="Verdana" w:hAnsi="Verdana"/>
        </w:rPr>
        <w:footnoteRef/>
      </w:r>
      <w:r w:rsidRPr="000C68B3">
        <w:rPr>
          <w:rFonts w:ascii="Verdana" w:hAnsi="Verdana"/>
          <w:lang w:val="da-DK"/>
        </w:rPr>
        <w:t xml:space="preserve"> </w:t>
      </w:r>
      <w:r w:rsidR="001F0C53" w:rsidRPr="000C68B3">
        <w:rPr>
          <w:rFonts w:ascii="Verdana" w:hAnsi="Verdana"/>
          <w:lang w:val="da-DK"/>
        </w:rPr>
        <w:t xml:space="preserve">HvJ EU </w:t>
      </w:r>
      <w:r w:rsidR="00607FA9" w:rsidRPr="000C68B3">
        <w:rPr>
          <w:rFonts w:ascii="Verdana" w:hAnsi="Verdana"/>
          <w:lang w:val="da-DK"/>
        </w:rPr>
        <w:t>4 september 2025, C-413/23 P ECLI:EU:</w:t>
      </w:r>
      <w:r w:rsidR="00262EA2">
        <w:rPr>
          <w:rFonts w:ascii="Verdana" w:hAnsi="Verdana"/>
          <w:lang w:val="da-DK"/>
        </w:rPr>
        <w:t>C</w:t>
      </w:r>
      <w:r w:rsidR="00607FA9" w:rsidRPr="000C68B3">
        <w:rPr>
          <w:rFonts w:ascii="Verdana" w:hAnsi="Verdana"/>
          <w:lang w:val="da-DK"/>
        </w:rPr>
        <w:t>:2025:645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1AD" w14:textId="77777777" w:rsidR="004866BE" w:rsidRDefault="0048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6CA8" w14:textId="52A09003" w:rsidR="00986439" w:rsidRPr="006052D4" w:rsidRDefault="00986439">
    <w:pPr>
      <w:pStyle w:val="Header"/>
      <w:rPr>
        <w:rFonts w:ascii="Verdana" w:hAnsi="Verdana"/>
        <w:b/>
        <w:bCs/>
        <w:sz w:val="18"/>
        <w:szCs w:val="18"/>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1EF7" w14:textId="77777777" w:rsidR="004866BE" w:rsidRDefault="0048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C61EE5"/>
    <w:multiLevelType w:val="hybridMultilevel"/>
    <w:tmpl w:val="E4DEB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5"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6"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9" w15:restartNumberingAfterBreak="0">
    <w:nsid w:val="4D324CF9"/>
    <w:multiLevelType w:val="hybridMultilevel"/>
    <w:tmpl w:val="779E71FA"/>
    <w:lvl w:ilvl="0" w:tplc="1A7C4B02">
      <w:start w:val="1"/>
      <w:numFmt w:val="bullet"/>
      <w:lvlText w:val=""/>
      <w:lvlJc w:val="left"/>
      <w:pPr>
        <w:ind w:left="1980" w:hanging="360"/>
      </w:pPr>
      <w:rPr>
        <w:rFonts w:ascii="Symbol" w:hAnsi="Symbol"/>
      </w:rPr>
    </w:lvl>
    <w:lvl w:ilvl="1" w:tplc="F1B08C2C">
      <w:start w:val="1"/>
      <w:numFmt w:val="bullet"/>
      <w:lvlText w:val=""/>
      <w:lvlJc w:val="left"/>
      <w:pPr>
        <w:ind w:left="1980" w:hanging="360"/>
      </w:pPr>
      <w:rPr>
        <w:rFonts w:ascii="Symbol" w:hAnsi="Symbol"/>
      </w:rPr>
    </w:lvl>
    <w:lvl w:ilvl="2" w:tplc="0444F6D6">
      <w:start w:val="1"/>
      <w:numFmt w:val="bullet"/>
      <w:lvlText w:val=""/>
      <w:lvlJc w:val="left"/>
      <w:pPr>
        <w:ind w:left="1980" w:hanging="360"/>
      </w:pPr>
      <w:rPr>
        <w:rFonts w:ascii="Symbol" w:hAnsi="Symbol"/>
      </w:rPr>
    </w:lvl>
    <w:lvl w:ilvl="3" w:tplc="3156F7E2">
      <w:start w:val="1"/>
      <w:numFmt w:val="bullet"/>
      <w:lvlText w:val=""/>
      <w:lvlJc w:val="left"/>
      <w:pPr>
        <w:ind w:left="1980" w:hanging="360"/>
      </w:pPr>
      <w:rPr>
        <w:rFonts w:ascii="Symbol" w:hAnsi="Symbol"/>
      </w:rPr>
    </w:lvl>
    <w:lvl w:ilvl="4" w:tplc="3B8238A4">
      <w:start w:val="1"/>
      <w:numFmt w:val="bullet"/>
      <w:lvlText w:val=""/>
      <w:lvlJc w:val="left"/>
      <w:pPr>
        <w:ind w:left="1980" w:hanging="360"/>
      </w:pPr>
      <w:rPr>
        <w:rFonts w:ascii="Symbol" w:hAnsi="Symbol"/>
      </w:rPr>
    </w:lvl>
    <w:lvl w:ilvl="5" w:tplc="7F264196">
      <w:start w:val="1"/>
      <w:numFmt w:val="bullet"/>
      <w:lvlText w:val=""/>
      <w:lvlJc w:val="left"/>
      <w:pPr>
        <w:ind w:left="1980" w:hanging="360"/>
      </w:pPr>
      <w:rPr>
        <w:rFonts w:ascii="Symbol" w:hAnsi="Symbol"/>
      </w:rPr>
    </w:lvl>
    <w:lvl w:ilvl="6" w:tplc="8346B702">
      <w:start w:val="1"/>
      <w:numFmt w:val="bullet"/>
      <w:lvlText w:val=""/>
      <w:lvlJc w:val="left"/>
      <w:pPr>
        <w:ind w:left="1980" w:hanging="360"/>
      </w:pPr>
      <w:rPr>
        <w:rFonts w:ascii="Symbol" w:hAnsi="Symbol"/>
      </w:rPr>
    </w:lvl>
    <w:lvl w:ilvl="7" w:tplc="361E982A">
      <w:start w:val="1"/>
      <w:numFmt w:val="bullet"/>
      <w:lvlText w:val=""/>
      <w:lvlJc w:val="left"/>
      <w:pPr>
        <w:ind w:left="1980" w:hanging="360"/>
      </w:pPr>
      <w:rPr>
        <w:rFonts w:ascii="Symbol" w:hAnsi="Symbol"/>
      </w:rPr>
    </w:lvl>
    <w:lvl w:ilvl="8" w:tplc="FD4CFD4A">
      <w:start w:val="1"/>
      <w:numFmt w:val="bullet"/>
      <w:lvlText w:val=""/>
      <w:lvlJc w:val="left"/>
      <w:pPr>
        <w:ind w:left="1980" w:hanging="360"/>
      </w:pPr>
      <w:rPr>
        <w:rFonts w:ascii="Symbol" w:hAnsi="Symbol"/>
      </w:rPr>
    </w:lvl>
  </w:abstractNum>
  <w:abstractNum w:abstractNumId="30"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5"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A979F8"/>
    <w:multiLevelType w:val="hybridMultilevel"/>
    <w:tmpl w:val="C706D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0"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4"/>
  </w:num>
  <w:num w:numId="2" w16cid:durableId="977952789">
    <w:abstractNumId w:val="13"/>
  </w:num>
  <w:num w:numId="3" w16cid:durableId="881209115">
    <w:abstractNumId w:val="42"/>
  </w:num>
  <w:num w:numId="4" w16cid:durableId="1610888238">
    <w:abstractNumId w:val="27"/>
  </w:num>
  <w:num w:numId="5" w16cid:durableId="412436820">
    <w:abstractNumId w:val="38"/>
  </w:num>
  <w:num w:numId="6" w16cid:durableId="1908228028">
    <w:abstractNumId w:val="21"/>
  </w:num>
  <w:num w:numId="7" w16cid:durableId="1518274903">
    <w:abstractNumId w:val="19"/>
  </w:num>
  <w:num w:numId="8" w16cid:durableId="2028827165">
    <w:abstractNumId w:val="39"/>
  </w:num>
  <w:num w:numId="9" w16cid:durableId="416371204">
    <w:abstractNumId w:val="22"/>
  </w:num>
  <w:num w:numId="10" w16cid:durableId="824204857">
    <w:abstractNumId w:val="6"/>
  </w:num>
  <w:num w:numId="11" w16cid:durableId="185559981">
    <w:abstractNumId w:val="36"/>
  </w:num>
  <w:num w:numId="12" w16cid:durableId="1998917828">
    <w:abstractNumId w:val="4"/>
  </w:num>
  <w:num w:numId="13" w16cid:durableId="1892492650">
    <w:abstractNumId w:val="35"/>
  </w:num>
  <w:num w:numId="14" w16cid:durableId="7485458">
    <w:abstractNumId w:val="12"/>
  </w:num>
  <w:num w:numId="15" w16cid:durableId="890389490">
    <w:abstractNumId w:val="37"/>
  </w:num>
  <w:num w:numId="16" w16cid:durableId="109933078">
    <w:abstractNumId w:val="40"/>
  </w:num>
  <w:num w:numId="17" w16cid:durableId="1106342552">
    <w:abstractNumId w:val="17"/>
  </w:num>
  <w:num w:numId="18" w16cid:durableId="982078130">
    <w:abstractNumId w:val="1"/>
  </w:num>
  <w:num w:numId="19" w16cid:durableId="1328049075">
    <w:abstractNumId w:val="0"/>
  </w:num>
  <w:num w:numId="20" w16cid:durableId="1444155966">
    <w:abstractNumId w:val="50"/>
  </w:num>
  <w:num w:numId="21" w16cid:durableId="1266964989">
    <w:abstractNumId w:val="10"/>
  </w:num>
  <w:num w:numId="22" w16cid:durableId="1857579513">
    <w:abstractNumId w:val="25"/>
  </w:num>
  <w:num w:numId="23" w16cid:durableId="154302667">
    <w:abstractNumId w:val="28"/>
  </w:num>
  <w:num w:numId="24" w16cid:durableId="560944979">
    <w:abstractNumId w:val="34"/>
  </w:num>
  <w:num w:numId="25" w16cid:durableId="2020345489">
    <w:abstractNumId w:val="45"/>
  </w:num>
  <w:num w:numId="26" w16cid:durableId="526409870">
    <w:abstractNumId w:val="32"/>
  </w:num>
  <w:num w:numId="27" w16cid:durableId="2011061099">
    <w:abstractNumId w:val="15"/>
  </w:num>
  <w:num w:numId="28" w16cid:durableId="190587377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51"/>
  </w:num>
  <w:num w:numId="30" w16cid:durableId="646784660">
    <w:abstractNumId w:val="48"/>
  </w:num>
  <w:num w:numId="31" w16cid:durableId="1415782126">
    <w:abstractNumId w:val="41"/>
  </w:num>
  <w:num w:numId="32" w16cid:durableId="698775979">
    <w:abstractNumId w:val="46"/>
  </w:num>
  <w:num w:numId="33" w16cid:durableId="1496532977">
    <w:abstractNumId w:val="2"/>
  </w:num>
  <w:num w:numId="34" w16cid:durableId="1648898472">
    <w:abstractNumId w:val="18"/>
  </w:num>
  <w:num w:numId="35" w16cid:durableId="478041041">
    <w:abstractNumId w:val="23"/>
  </w:num>
  <w:num w:numId="36" w16cid:durableId="1532255313">
    <w:abstractNumId w:val="26"/>
  </w:num>
  <w:num w:numId="37" w16cid:durableId="1765299194">
    <w:abstractNumId w:val="33"/>
  </w:num>
  <w:num w:numId="38" w16cid:durableId="1430277865">
    <w:abstractNumId w:val="9"/>
  </w:num>
  <w:num w:numId="39" w16cid:durableId="2113698762">
    <w:abstractNumId w:val="30"/>
  </w:num>
  <w:num w:numId="40" w16cid:durableId="2058700848">
    <w:abstractNumId w:val="20"/>
  </w:num>
  <w:num w:numId="41" w16cid:durableId="1800604805">
    <w:abstractNumId w:val="3"/>
  </w:num>
  <w:num w:numId="42" w16cid:durableId="563298645">
    <w:abstractNumId w:val="11"/>
  </w:num>
  <w:num w:numId="43" w16cid:durableId="1904557229">
    <w:abstractNumId w:val="44"/>
  </w:num>
  <w:num w:numId="44" w16cid:durableId="1813787215">
    <w:abstractNumId w:val="31"/>
  </w:num>
  <w:num w:numId="45" w16cid:durableId="688143660">
    <w:abstractNumId w:val="47"/>
  </w:num>
  <w:num w:numId="46" w16cid:durableId="99690769">
    <w:abstractNumId w:val="16"/>
  </w:num>
  <w:num w:numId="47" w16cid:durableId="2009475732">
    <w:abstractNumId w:val="5"/>
  </w:num>
  <w:num w:numId="48" w16cid:durableId="501774859">
    <w:abstractNumId w:val="8"/>
  </w:num>
  <w:num w:numId="49" w16cid:durableId="2005863017">
    <w:abstractNumId w:val="7"/>
  </w:num>
  <w:num w:numId="50" w16cid:durableId="265424015">
    <w:abstractNumId w:val="43"/>
  </w:num>
  <w:num w:numId="51" w16cid:durableId="2114938774">
    <w:abstractNumId w:val="14"/>
  </w:num>
  <w:num w:numId="52" w16cid:durableId="172386277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97D"/>
    <w:rsid w:val="000038CD"/>
    <w:rsid w:val="000055FC"/>
    <w:rsid w:val="00006F49"/>
    <w:rsid w:val="00007492"/>
    <w:rsid w:val="000139BA"/>
    <w:rsid w:val="00013C42"/>
    <w:rsid w:val="00016D97"/>
    <w:rsid w:val="00021310"/>
    <w:rsid w:val="00021406"/>
    <w:rsid w:val="00024DFC"/>
    <w:rsid w:val="000250E9"/>
    <w:rsid w:val="00027E04"/>
    <w:rsid w:val="000308AF"/>
    <w:rsid w:val="000357D9"/>
    <w:rsid w:val="00036354"/>
    <w:rsid w:val="000371E4"/>
    <w:rsid w:val="00037990"/>
    <w:rsid w:val="000405A4"/>
    <w:rsid w:val="00041294"/>
    <w:rsid w:val="000449C7"/>
    <w:rsid w:val="000463C7"/>
    <w:rsid w:val="00046E54"/>
    <w:rsid w:val="00047BB0"/>
    <w:rsid w:val="00052876"/>
    <w:rsid w:val="0005427D"/>
    <w:rsid w:val="00054528"/>
    <w:rsid w:val="000562E7"/>
    <w:rsid w:val="0005716C"/>
    <w:rsid w:val="00060649"/>
    <w:rsid w:val="0006105F"/>
    <w:rsid w:val="00061AAA"/>
    <w:rsid w:val="00062ADF"/>
    <w:rsid w:val="000667CB"/>
    <w:rsid w:val="00066F70"/>
    <w:rsid w:val="00070826"/>
    <w:rsid w:val="00071101"/>
    <w:rsid w:val="0007236F"/>
    <w:rsid w:val="00072504"/>
    <w:rsid w:val="00072BDD"/>
    <w:rsid w:val="00076159"/>
    <w:rsid w:val="00076EDE"/>
    <w:rsid w:val="00076F35"/>
    <w:rsid w:val="00076FB9"/>
    <w:rsid w:val="00077097"/>
    <w:rsid w:val="000803A5"/>
    <w:rsid w:val="00081687"/>
    <w:rsid w:val="00090723"/>
    <w:rsid w:val="00096E2C"/>
    <w:rsid w:val="0009779B"/>
    <w:rsid w:val="000A39A4"/>
    <w:rsid w:val="000A5329"/>
    <w:rsid w:val="000A68CB"/>
    <w:rsid w:val="000B14E5"/>
    <w:rsid w:val="000B6A73"/>
    <w:rsid w:val="000C2821"/>
    <w:rsid w:val="000C2DFC"/>
    <w:rsid w:val="000C4244"/>
    <w:rsid w:val="000C68B3"/>
    <w:rsid w:val="000D048D"/>
    <w:rsid w:val="000D1A84"/>
    <w:rsid w:val="000D1B86"/>
    <w:rsid w:val="000D22C2"/>
    <w:rsid w:val="000D4EC2"/>
    <w:rsid w:val="000D7A82"/>
    <w:rsid w:val="000E1ADC"/>
    <w:rsid w:val="000E1F75"/>
    <w:rsid w:val="000E2CDF"/>
    <w:rsid w:val="000E4A86"/>
    <w:rsid w:val="000E6DC2"/>
    <w:rsid w:val="00100EE2"/>
    <w:rsid w:val="00105D70"/>
    <w:rsid w:val="001118F5"/>
    <w:rsid w:val="001132C1"/>
    <w:rsid w:val="0011500F"/>
    <w:rsid w:val="00116302"/>
    <w:rsid w:val="00117290"/>
    <w:rsid w:val="00120623"/>
    <w:rsid w:val="00125D20"/>
    <w:rsid w:val="00132908"/>
    <w:rsid w:val="0013707A"/>
    <w:rsid w:val="001375E6"/>
    <w:rsid w:val="00150F6B"/>
    <w:rsid w:val="001523E0"/>
    <w:rsid w:val="00157ADB"/>
    <w:rsid w:val="00162F3C"/>
    <w:rsid w:val="00163642"/>
    <w:rsid w:val="00165BE2"/>
    <w:rsid w:val="00166DC4"/>
    <w:rsid w:val="00167F41"/>
    <w:rsid w:val="00170449"/>
    <w:rsid w:val="00172364"/>
    <w:rsid w:val="0017456D"/>
    <w:rsid w:val="00174BC3"/>
    <w:rsid w:val="00174D62"/>
    <w:rsid w:val="00176364"/>
    <w:rsid w:val="001770C7"/>
    <w:rsid w:val="00181F7A"/>
    <w:rsid w:val="0018227F"/>
    <w:rsid w:val="00182B1E"/>
    <w:rsid w:val="00190AF2"/>
    <w:rsid w:val="001A100C"/>
    <w:rsid w:val="001A417F"/>
    <w:rsid w:val="001A6BF7"/>
    <w:rsid w:val="001B0C3A"/>
    <w:rsid w:val="001B16C5"/>
    <w:rsid w:val="001B1FC4"/>
    <w:rsid w:val="001B278A"/>
    <w:rsid w:val="001B44F8"/>
    <w:rsid w:val="001B5B1B"/>
    <w:rsid w:val="001B78F5"/>
    <w:rsid w:val="001C3741"/>
    <w:rsid w:val="001C52C1"/>
    <w:rsid w:val="001C7DC6"/>
    <w:rsid w:val="001D08BD"/>
    <w:rsid w:val="001D4F32"/>
    <w:rsid w:val="001D76DE"/>
    <w:rsid w:val="001E1B56"/>
    <w:rsid w:val="001E32E5"/>
    <w:rsid w:val="001E7161"/>
    <w:rsid w:val="001F0BB5"/>
    <w:rsid w:val="001F0C53"/>
    <w:rsid w:val="001F50A1"/>
    <w:rsid w:val="001F5328"/>
    <w:rsid w:val="001F6A71"/>
    <w:rsid w:val="001F781F"/>
    <w:rsid w:val="002006FB"/>
    <w:rsid w:val="0020279C"/>
    <w:rsid w:val="0020313B"/>
    <w:rsid w:val="0020403E"/>
    <w:rsid w:val="00207DEE"/>
    <w:rsid w:val="00210AD6"/>
    <w:rsid w:val="0021200E"/>
    <w:rsid w:val="00214630"/>
    <w:rsid w:val="0021593A"/>
    <w:rsid w:val="002161E6"/>
    <w:rsid w:val="00220F9F"/>
    <w:rsid w:val="002225C9"/>
    <w:rsid w:val="00222C69"/>
    <w:rsid w:val="002233B7"/>
    <w:rsid w:val="00226F99"/>
    <w:rsid w:val="002312F9"/>
    <w:rsid w:val="00237D41"/>
    <w:rsid w:val="002416EF"/>
    <w:rsid w:val="00245D16"/>
    <w:rsid w:val="00246613"/>
    <w:rsid w:val="0025235B"/>
    <w:rsid w:val="00252FBE"/>
    <w:rsid w:val="00256E8B"/>
    <w:rsid w:val="00257561"/>
    <w:rsid w:val="00262EA2"/>
    <w:rsid w:val="00271F10"/>
    <w:rsid w:val="00272C5D"/>
    <w:rsid w:val="00273A01"/>
    <w:rsid w:val="0027531D"/>
    <w:rsid w:val="002772F7"/>
    <w:rsid w:val="00277706"/>
    <w:rsid w:val="00280686"/>
    <w:rsid w:val="002818FE"/>
    <w:rsid w:val="0028269E"/>
    <w:rsid w:val="00286595"/>
    <w:rsid w:val="0028660D"/>
    <w:rsid w:val="00290D4A"/>
    <w:rsid w:val="00295773"/>
    <w:rsid w:val="00295D3E"/>
    <w:rsid w:val="00297191"/>
    <w:rsid w:val="00297813"/>
    <w:rsid w:val="002A27F1"/>
    <w:rsid w:val="002A3FBD"/>
    <w:rsid w:val="002B1229"/>
    <w:rsid w:val="002B35FE"/>
    <w:rsid w:val="002B749C"/>
    <w:rsid w:val="002B76EC"/>
    <w:rsid w:val="002C2035"/>
    <w:rsid w:val="002C23CD"/>
    <w:rsid w:val="002C3954"/>
    <w:rsid w:val="002C78AF"/>
    <w:rsid w:val="002D0844"/>
    <w:rsid w:val="002D6DD0"/>
    <w:rsid w:val="002E2147"/>
    <w:rsid w:val="002E5174"/>
    <w:rsid w:val="002F2E18"/>
    <w:rsid w:val="002F2FD7"/>
    <w:rsid w:val="002F3655"/>
    <w:rsid w:val="002F38E5"/>
    <w:rsid w:val="00303221"/>
    <w:rsid w:val="00303B58"/>
    <w:rsid w:val="003070AC"/>
    <w:rsid w:val="00313255"/>
    <w:rsid w:val="00316690"/>
    <w:rsid w:val="0031753D"/>
    <w:rsid w:val="00317A88"/>
    <w:rsid w:val="003224B0"/>
    <w:rsid w:val="0032417F"/>
    <w:rsid w:val="003247A3"/>
    <w:rsid w:val="00330FE7"/>
    <w:rsid w:val="00331F33"/>
    <w:rsid w:val="003334A6"/>
    <w:rsid w:val="00342385"/>
    <w:rsid w:val="00354BC1"/>
    <w:rsid w:val="00356088"/>
    <w:rsid w:val="00357259"/>
    <w:rsid w:val="0036356F"/>
    <w:rsid w:val="003700E8"/>
    <w:rsid w:val="0037596E"/>
    <w:rsid w:val="00380B75"/>
    <w:rsid w:val="00380EA5"/>
    <w:rsid w:val="00382A30"/>
    <w:rsid w:val="003834E7"/>
    <w:rsid w:val="00383BBD"/>
    <w:rsid w:val="0038537F"/>
    <w:rsid w:val="003A57D0"/>
    <w:rsid w:val="003B0B27"/>
    <w:rsid w:val="003B444C"/>
    <w:rsid w:val="003B7D88"/>
    <w:rsid w:val="003C1179"/>
    <w:rsid w:val="003C27F1"/>
    <w:rsid w:val="003C357B"/>
    <w:rsid w:val="003C52D2"/>
    <w:rsid w:val="003C63F3"/>
    <w:rsid w:val="003D0769"/>
    <w:rsid w:val="003D1E0B"/>
    <w:rsid w:val="003D291F"/>
    <w:rsid w:val="003D5609"/>
    <w:rsid w:val="003F0BEC"/>
    <w:rsid w:val="003F22C6"/>
    <w:rsid w:val="003F3459"/>
    <w:rsid w:val="003F41DF"/>
    <w:rsid w:val="003F4769"/>
    <w:rsid w:val="003F62D1"/>
    <w:rsid w:val="00400AF6"/>
    <w:rsid w:val="004073FE"/>
    <w:rsid w:val="00410B5D"/>
    <w:rsid w:val="004152D7"/>
    <w:rsid w:val="00415586"/>
    <w:rsid w:val="00420C45"/>
    <w:rsid w:val="00430685"/>
    <w:rsid w:val="004340C9"/>
    <w:rsid w:val="00435457"/>
    <w:rsid w:val="00435BE6"/>
    <w:rsid w:val="004413EC"/>
    <w:rsid w:val="00441CE4"/>
    <w:rsid w:val="00442142"/>
    <w:rsid w:val="00442F89"/>
    <w:rsid w:val="00443207"/>
    <w:rsid w:val="0045133D"/>
    <w:rsid w:val="0045550E"/>
    <w:rsid w:val="004561A2"/>
    <w:rsid w:val="00456F43"/>
    <w:rsid w:val="0046528E"/>
    <w:rsid w:val="004664F5"/>
    <w:rsid w:val="004676DC"/>
    <w:rsid w:val="00473CAF"/>
    <w:rsid w:val="00475410"/>
    <w:rsid w:val="00475A42"/>
    <w:rsid w:val="004804DA"/>
    <w:rsid w:val="004807BD"/>
    <w:rsid w:val="0048113B"/>
    <w:rsid w:val="00482984"/>
    <w:rsid w:val="00483C06"/>
    <w:rsid w:val="004847F9"/>
    <w:rsid w:val="004866BE"/>
    <w:rsid w:val="00487165"/>
    <w:rsid w:val="00487D48"/>
    <w:rsid w:val="00490ED4"/>
    <w:rsid w:val="00491E87"/>
    <w:rsid w:val="00493960"/>
    <w:rsid w:val="0049497F"/>
    <w:rsid w:val="00496412"/>
    <w:rsid w:val="00496A8C"/>
    <w:rsid w:val="004A5696"/>
    <w:rsid w:val="004A72B6"/>
    <w:rsid w:val="004B794F"/>
    <w:rsid w:val="004B7C85"/>
    <w:rsid w:val="004C02B7"/>
    <w:rsid w:val="004C0777"/>
    <w:rsid w:val="004C1F27"/>
    <w:rsid w:val="004C20BF"/>
    <w:rsid w:val="004C39D8"/>
    <w:rsid w:val="004C52FC"/>
    <w:rsid w:val="004D1391"/>
    <w:rsid w:val="004D1A2A"/>
    <w:rsid w:val="004D7418"/>
    <w:rsid w:val="004E0DF4"/>
    <w:rsid w:val="004E46A5"/>
    <w:rsid w:val="004E59F6"/>
    <w:rsid w:val="004F4B81"/>
    <w:rsid w:val="004F770C"/>
    <w:rsid w:val="004F7757"/>
    <w:rsid w:val="005038B3"/>
    <w:rsid w:val="00504778"/>
    <w:rsid w:val="00505A33"/>
    <w:rsid w:val="00513881"/>
    <w:rsid w:val="005139C2"/>
    <w:rsid w:val="00514FCE"/>
    <w:rsid w:val="005151D1"/>
    <w:rsid w:val="00516539"/>
    <w:rsid w:val="00520099"/>
    <w:rsid w:val="00524BA9"/>
    <w:rsid w:val="005254B4"/>
    <w:rsid w:val="00527EED"/>
    <w:rsid w:val="00531AA5"/>
    <w:rsid w:val="005328FB"/>
    <w:rsid w:val="005332A6"/>
    <w:rsid w:val="0053411D"/>
    <w:rsid w:val="005353F1"/>
    <w:rsid w:val="0053663F"/>
    <w:rsid w:val="00536EDF"/>
    <w:rsid w:val="0054091E"/>
    <w:rsid w:val="00540EEB"/>
    <w:rsid w:val="00542353"/>
    <w:rsid w:val="00543DC9"/>
    <w:rsid w:val="00543E94"/>
    <w:rsid w:val="005456E1"/>
    <w:rsid w:val="005514EB"/>
    <w:rsid w:val="005517F5"/>
    <w:rsid w:val="00551D81"/>
    <w:rsid w:val="00555EF0"/>
    <w:rsid w:val="00556F2F"/>
    <w:rsid w:val="00563002"/>
    <w:rsid w:val="00564D95"/>
    <w:rsid w:val="005674AF"/>
    <w:rsid w:val="00575EF2"/>
    <w:rsid w:val="00577E27"/>
    <w:rsid w:val="0058035D"/>
    <w:rsid w:val="005810F6"/>
    <w:rsid w:val="005818DA"/>
    <w:rsid w:val="005849DD"/>
    <w:rsid w:val="00584A52"/>
    <w:rsid w:val="00586782"/>
    <w:rsid w:val="0058781F"/>
    <w:rsid w:val="0059389A"/>
    <w:rsid w:val="00594532"/>
    <w:rsid w:val="005A4735"/>
    <w:rsid w:val="005A53AD"/>
    <w:rsid w:val="005A68CC"/>
    <w:rsid w:val="005B255B"/>
    <w:rsid w:val="005B2725"/>
    <w:rsid w:val="005C2069"/>
    <w:rsid w:val="005C3700"/>
    <w:rsid w:val="005C6340"/>
    <w:rsid w:val="005D0676"/>
    <w:rsid w:val="005D4DB0"/>
    <w:rsid w:val="005D7599"/>
    <w:rsid w:val="005D7830"/>
    <w:rsid w:val="005E0954"/>
    <w:rsid w:val="005E2F72"/>
    <w:rsid w:val="005E3CCE"/>
    <w:rsid w:val="005E4403"/>
    <w:rsid w:val="005F4ED3"/>
    <w:rsid w:val="005F62DB"/>
    <w:rsid w:val="006018A5"/>
    <w:rsid w:val="006021E2"/>
    <w:rsid w:val="0060290D"/>
    <w:rsid w:val="006052D4"/>
    <w:rsid w:val="00607FA9"/>
    <w:rsid w:val="006129F9"/>
    <w:rsid w:val="00613E22"/>
    <w:rsid w:val="0061651F"/>
    <w:rsid w:val="006168F5"/>
    <w:rsid w:val="00621794"/>
    <w:rsid w:val="00623502"/>
    <w:rsid w:val="00626EA6"/>
    <w:rsid w:val="0062764E"/>
    <w:rsid w:val="00631287"/>
    <w:rsid w:val="006321AA"/>
    <w:rsid w:val="00636A25"/>
    <w:rsid w:val="00642240"/>
    <w:rsid w:val="0064320B"/>
    <w:rsid w:val="00646674"/>
    <w:rsid w:val="00651473"/>
    <w:rsid w:val="00652BF4"/>
    <w:rsid w:val="00654A0E"/>
    <w:rsid w:val="00665987"/>
    <w:rsid w:val="00671A44"/>
    <w:rsid w:val="006740E0"/>
    <w:rsid w:val="006752B0"/>
    <w:rsid w:val="00675782"/>
    <w:rsid w:val="00677B5C"/>
    <w:rsid w:val="00677C75"/>
    <w:rsid w:val="0068078A"/>
    <w:rsid w:val="00684F68"/>
    <w:rsid w:val="00685C19"/>
    <w:rsid w:val="00686C90"/>
    <w:rsid w:val="006917C4"/>
    <w:rsid w:val="00692037"/>
    <w:rsid w:val="00693C5B"/>
    <w:rsid w:val="0069501C"/>
    <w:rsid w:val="006A1BF5"/>
    <w:rsid w:val="006A32D4"/>
    <w:rsid w:val="006A4AFA"/>
    <w:rsid w:val="006A5DFF"/>
    <w:rsid w:val="006B0EC8"/>
    <w:rsid w:val="006B1D11"/>
    <w:rsid w:val="006B26E5"/>
    <w:rsid w:val="006B2AB6"/>
    <w:rsid w:val="006C185D"/>
    <w:rsid w:val="006C4AA5"/>
    <w:rsid w:val="006D37D7"/>
    <w:rsid w:val="006D4E3B"/>
    <w:rsid w:val="006E1012"/>
    <w:rsid w:val="006E1FF9"/>
    <w:rsid w:val="006E50AA"/>
    <w:rsid w:val="006F0B1C"/>
    <w:rsid w:val="006F1488"/>
    <w:rsid w:val="006F199F"/>
    <w:rsid w:val="006F7531"/>
    <w:rsid w:val="007021C1"/>
    <w:rsid w:val="0070251F"/>
    <w:rsid w:val="007025D7"/>
    <w:rsid w:val="0070575C"/>
    <w:rsid w:val="00707C49"/>
    <w:rsid w:val="0071092B"/>
    <w:rsid w:val="0071112E"/>
    <w:rsid w:val="00712509"/>
    <w:rsid w:val="0071531F"/>
    <w:rsid w:val="00724CD4"/>
    <w:rsid w:val="007279B5"/>
    <w:rsid w:val="00730090"/>
    <w:rsid w:val="0073017D"/>
    <w:rsid w:val="0073439A"/>
    <w:rsid w:val="007357DC"/>
    <w:rsid w:val="00735FCC"/>
    <w:rsid w:val="00736F2D"/>
    <w:rsid w:val="007414C2"/>
    <w:rsid w:val="007441B5"/>
    <w:rsid w:val="007458BC"/>
    <w:rsid w:val="00745A58"/>
    <w:rsid w:val="00751C86"/>
    <w:rsid w:val="00753F50"/>
    <w:rsid w:val="00754DFD"/>
    <w:rsid w:val="00756CED"/>
    <w:rsid w:val="007638FF"/>
    <w:rsid w:val="00763CAA"/>
    <w:rsid w:val="00765100"/>
    <w:rsid w:val="00765C79"/>
    <w:rsid w:val="00767123"/>
    <w:rsid w:val="00767E24"/>
    <w:rsid w:val="0077195E"/>
    <w:rsid w:val="00773196"/>
    <w:rsid w:val="007804B9"/>
    <w:rsid w:val="00784FC6"/>
    <w:rsid w:val="0079023F"/>
    <w:rsid w:val="00791D70"/>
    <w:rsid w:val="007A01BD"/>
    <w:rsid w:val="007A02E4"/>
    <w:rsid w:val="007A2710"/>
    <w:rsid w:val="007A74EA"/>
    <w:rsid w:val="007B4DF7"/>
    <w:rsid w:val="007B66D0"/>
    <w:rsid w:val="007B7B91"/>
    <w:rsid w:val="007B7D36"/>
    <w:rsid w:val="007C3E01"/>
    <w:rsid w:val="007D14F6"/>
    <w:rsid w:val="007E0CD8"/>
    <w:rsid w:val="007E3350"/>
    <w:rsid w:val="007E680C"/>
    <w:rsid w:val="007E6C3E"/>
    <w:rsid w:val="007F2238"/>
    <w:rsid w:val="007F4FB5"/>
    <w:rsid w:val="007F6634"/>
    <w:rsid w:val="007F7435"/>
    <w:rsid w:val="00801458"/>
    <w:rsid w:val="00803712"/>
    <w:rsid w:val="008042A9"/>
    <w:rsid w:val="00805CFF"/>
    <w:rsid w:val="008113FB"/>
    <w:rsid w:val="00814D40"/>
    <w:rsid w:val="00814DB6"/>
    <w:rsid w:val="00820344"/>
    <w:rsid w:val="00824E85"/>
    <w:rsid w:val="00826027"/>
    <w:rsid w:val="008308A1"/>
    <w:rsid w:val="00831ECF"/>
    <w:rsid w:val="00831EED"/>
    <w:rsid w:val="00835660"/>
    <w:rsid w:val="008376ED"/>
    <w:rsid w:val="008414EF"/>
    <w:rsid w:val="00843594"/>
    <w:rsid w:val="00844DFC"/>
    <w:rsid w:val="008451FA"/>
    <w:rsid w:val="008471CC"/>
    <w:rsid w:val="008471EB"/>
    <w:rsid w:val="00856A69"/>
    <w:rsid w:val="008611F3"/>
    <w:rsid w:val="008634F4"/>
    <w:rsid w:val="00863668"/>
    <w:rsid w:val="00863D08"/>
    <w:rsid w:val="00867A9B"/>
    <w:rsid w:val="00870A2F"/>
    <w:rsid w:val="00870B7C"/>
    <w:rsid w:val="0087390C"/>
    <w:rsid w:val="00880BE0"/>
    <w:rsid w:val="00880CBF"/>
    <w:rsid w:val="00883C3A"/>
    <w:rsid w:val="00885F35"/>
    <w:rsid w:val="00885F49"/>
    <w:rsid w:val="008860BB"/>
    <w:rsid w:val="00887F23"/>
    <w:rsid w:val="00890172"/>
    <w:rsid w:val="0089315E"/>
    <w:rsid w:val="00894854"/>
    <w:rsid w:val="00896069"/>
    <w:rsid w:val="008A0034"/>
    <w:rsid w:val="008A1DBC"/>
    <w:rsid w:val="008A5414"/>
    <w:rsid w:val="008A634E"/>
    <w:rsid w:val="008A6AF6"/>
    <w:rsid w:val="008A7020"/>
    <w:rsid w:val="008B26AC"/>
    <w:rsid w:val="008B3657"/>
    <w:rsid w:val="008B4008"/>
    <w:rsid w:val="008B6A66"/>
    <w:rsid w:val="008C0CF5"/>
    <w:rsid w:val="008C1E1C"/>
    <w:rsid w:val="008C4FA6"/>
    <w:rsid w:val="008D2330"/>
    <w:rsid w:val="008D2E13"/>
    <w:rsid w:val="008D6BE7"/>
    <w:rsid w:val="008D73D9"/>
    <w:rsid w:val="008E1384"/>
    <w:rsid w:val="008E2FC7"/>
    <w:rsid w:val="008E439D"/>
    <w:rsid w:val="008E4977"/>
    <w:rsid w:val="008E4A7B"/>
    <w:rsid w:val="008E50FB"/>
    <w:rsid w:val="008E7739"/>
    <w:rsid w:val="008F1ACD"/>
    <w:rsid w:val="008F3631"/>
    <w:rsid w:val="008F7AAF"/>
    <w:rsid w:val="00901F7A"/>
    <w:rsid w:val="00905EF5"/>
    <w:rsid w:val="00911149"/>
    <w:rsid w:val="00911512"/>
    <w:rsid w:val="00914C95"/>
    <w:rsid w:val="00915692"/>
    <w:rsid w:val="00915D84"/>
    <w:rsid w:val="00917909"/>
    <w:rsid w:val="00923876"/>
    <w:rsid w:val="00923D1C"/>
    <w:rsid w:val="00924EFC"/>
    <w:rsid w:val="00927BED"/>
    <w:rsid w:val="00932778"/>
    <w:rsid w:val="00932814"/>
    <w:rsid w:val="00937EB0"/>
    <w:rsid w:val="009404F5"/>
    <w:rsid w:val="00941566"/>
    <w:rsid w:val="009420AC"/>
    <w:rsid w:val="00942326"/>
    <w:rsid w:val="0094356D"/>
    <w:rsid w:val="009441D9"/>
    <w:rsid w:val="00955A8C"/>
    <w:rsid w:val="00960DF6"/>
    <w:rsid w:val="00961184"/>
    <w:rsid w:val="009629F8"/>
    <w:rsid w:val="009639B0"/>
    <w:rsid w:val="009642ED"/>
    <w:rsid w:val="00965257"/>
    <w:rsid w:val="009679EE"/>
    <w:rsid w:val="009728E3"/>
    <w:rsid w:val="00972BA4"/>
    <w:rsid w:val="00974391"/>
    <w:rsid w:val="00980F0C"/>
    <w:rsid w:val="00986439"/>
    <w:rsid w:val="00987768"/>
    <w:rsid w:val="00993192"/>
    <w:rsid w:val="009940B5"/>
    <w:rsid w:val="00994FE9"/>
    <w:rsid w:val="009A2C8A"/>
    <w:rsid w:val="009A3B1D"/>
    <w:rsid w:val="009A477F"/>
    <w:rsid w:val="009A4C27"/>
    <w:rsid w:val="009A67F8"/>
    <w:rsid w:val="009A7B44"/>
    <w:rsid w:val="009A7DB2"/>
    <w:rsid w:val="009B1A22"/>
    <w:rsid w:val="009B4D0D"/>
    <w:rsid w:val="009B4ECB"/>
    <w:rsid w:val="009B62E1"/>
    <w:rsid w:val="009B64EF"/>
    <w:rsid w:val="009C22BD"/>
    <w:rsid w:val="009C6827"/>
    <w:rsid w:val="009D047D"/>
    <w:rsid w:val="009D085C"/>
    <w:rsid w:val="009D136C"/>
    <w:rsid w:val="009D1793"/>
    <w:rsid w:val="009D1F4C"/>
    <w:rsid w:val="009D5515"/>
    <w:rsid w:val="009D5AB9"/>
    <w:rsid w:val="009D6A15"/>
    <w:rsid w:val="009D6A83"/>
    <w:rsid w:val="009D6C3A"/>
    <w:rsid w:val="009E2755"/>
    <w:rsid w:val="009E7BAE"/>
    <w:rsid w:val="009F202A"/>
    <w:rsid w:val="009F52B2"/>
    <w:rsid w:val="009F60FD"/>
    <w:rsid w:val="009F6395"/>
    <w:rsid w:val="009F7FA6"/>
    <w:rsid w:val="00A01D08"/>
    <w:rsid w:val="00A03A16"/>
    <w:rsid w:val="00A12AAA"/>
    <w:rsid w:val="00A15B58"/>
    <w:rsid w:val="00A2096D"/>
    <w:rsid w:val="00A21D16"/>
    <w:rsid w:val="00A23345"/>
    <w:rsid w:val="00A31CDF"/>
    <w:rsid w:val="00A36E48"/>
    <w:rsid w:val="00A43151"/>
    <w:rsid w:val="00A46EDB"/>
    <w:rsid w:val="00A50A24"/>
    <w:rsid w:val="00A50CFE"/>
    <w:rsid w:val="00A531EA"/>
    <w:rsid w:val="00A5518B"/>
    <w:rsid w:val="00A56634"/>
    <w:rsid w:val="00A6651C"/>
    <w:rsid w:val="00A671E1"/>
    <w:rsid w:val="00A67B54"/>
    <w:rsid w:val="00A744E1"/>
    <w:rsid w:val="00A75ABB"/>
    <w:rsid w:val="00A75FC5"/>
    <w:rsid w:val="00A77B40"/>
    <w:rsid w:val="00A812AF"/>
    <w:rsid w:val="00A83386"/>
    <w:rsid w:val="00A83B80"/>
    <w:rsid w:val="00A86FC0"/>
    <w:rsid w:val="00A876F6"/>
    <w:rsid w:val="00A9536A"/>
    <w:rsid w:val="00A97BE0"/>
    <w:rsid w:val="00AA05D5"/>
    <w:rsid w:val="00AA34A7"/>
    <w:rsid w:val="00AA45BD"/>
    <w:rsid w:val="00AA5ED2"/>
    <w:rsid w:val="00AA5F96"/>
    <w:rsid w:val="00AA6040"/>
    <w:rsid w:val="00AA6A09"/>
    <w:rsid w:val="00AB30A7"/>
    <w:rsid w:val="00AC0BFF"/>
    <w:rsid w:val="00AC4A43"/>
    <w:rsid w:val="00AC5063"/>
    <w:rsid w:val="00AD16B4"/>
    <w:rsid w:val="00AD1CD7"/>
    <w:rsid w:val="00AD6A14"/>
    <w:rsid w:val="00AE1AF8"/>
    <w:rsid w:val="00AE1E90"/>
    <w:rsid w:val="00AE702A"/>
    <w:rsid w:val="00AE735B"/>
    <w:rsid w:val="00AE7672"/>
    <w:rsid w:val="00AF24A7"/>
    <w:rsid w:val="00AF704C"/>
    <w:rsid w:val="00AF7DAE"/>
    <w:rsid w:val="00B02101"/>
    <w:rsid w:val="00B0233A"/>
    <w:rsid w:val="00B03D43"/>
    <w:rsid w:val="00B04E15"/>
    <w:rsid w:val="00B05047"/>
    <w:rsid w:val="00B07270"/>
    <w:rsid w:val="00B10C41"/>
    <w:rsid w:val="00B14D7A"/>
    <w:rsid w:val="00B15682"/>
    <w:rsid w:val="00B16164"/>
    <w:rsid w:val="00B20993"/>
    <w:rsid w:val="00B21A0D"/>
    <w:rsid w:val="00B2683A"/>
    <w:rsid w:val="00B27A3E"/>
    <w:rsid w:val="00B315A1"/>
    <w:rsid w:val="00B334E7"/>
    <w:rsid w:val="00B35338"/>
    <w:rsid w:val="00B35344"/>
    <w:rsid w:val="00B374C5"/>
    <w:rsid w:val="00B40371"/>
    <w:rsid w:val="00B41AEE"/>
    <w:rsid w:val="00B47C9F"/>
    <w:rsid w:val="00B5004A"/>
    <w:rsid w:val="00B516C8"/>
    <w:rsid w:val="00B51A32"/>
    <w:rsid w:val="00B538E7"/>
    <w:rsid w:val="00B563F5"/>
    <w:rsid w:val="00B571C6"/>
    <w:rsid w:val="00B62B40"/>
    <w:rsid w:val="00B649EE"/>
    <w:rsid w:val="00B666F8"/>
    <w:rsid w:val="00B6782B"/>
    <w:rsid w:val="00B67D93"/>
    <w:rsid w:val="00B716D4"/>
    <w:rsid w:val="00B71CA0"/>
    <w:rsid w:val="00B7359C"/>
    <w:rsid w:val="00B86C66"/>
    <w:rsid w:val="00B8758B"/>
    <w:rsid w:val="00B91C58"/>
    <w:rsid w:val="00B9341C"/>
    <w:rsid w:val="00B93CF8"/>
    <w:rsid w:val="00B9558C"/>
    <w:rsid w:val="00B97410"/>
    <w:rsid w:val="00BA46AB"/>
    <w:rsid w:val="00BB190B"/>
    <w:rsid w:val="00BB7203"/>
    <w:rsid w:val="00BB7672"/>
    <w:rsid w:val="00BC015D"/>
    <w:rsid w:val="00BC2090"/>
    <w:rsid w:val="00BC2368"/>
    <w:rsid w:val="00BC3894"/>
    <w:rsid w:val="00BD161E"/>
    <w:rsid w:val="00BD5821"/>
    <w:rsid w:val="00BD7F3A"/>
    <w:rsid w:val="00BE290B"/>
    <w:rsid w:val="00BE3AF3"/>
    <w:rsid w:val="00BE540B"/>
    <w:rsid w:val="00BE547F"/>
    <w:rsid w:val="00BE59BF"/>
    <w:rsid w:val="00BE7297"/>
    <w:rsid w:val="00BF1F5C"/>
    <w:rsid w:val="00BF7567"/>
    <w:rsid w:val="00C010AF"/>
    <w:rsid w:val="00C016D5"/>
    <w:rsid w:val="00C01BE1"/>
    <w:rsid w:val="00C03B29"/>
    <w:rsid w:val="00C03F37"/>
    <w:rsid w:val="00C04CC6"/>
    <w:rsid w:val="00C05049"/>
    <w:rsid w:val="00C118FD"/>
    <w:rsid w:val="00C13874"/>
    <w:rsid w:val="00C15382"/>
    <w:rsid w:val="00C15803"/>
    <w:rsid w:val="00C15911"/>
    <w:rsid w:val="00C17CF5"/>
    <w:rsid w:val="00C2582F"/>
    <w:rsid w:val="00C30A94"/>
    <w:rsid w:val="00C31DFE"/>
    <w:rsid w:val="00C337B9"/>
    <w:rsid w:val="00C33802"/>
    <w:rsid w:val="00C34094"/>
    <w:rsid w:val="00C35C22"/>
    <w:rsid w:val="00C370CD"/>
    <w:rsid w:val="00C37BEA"/>
    <w:rsid w:val="00C44AAB"/>
    <w:rsid w:val="00C530CF"/>
    <w:rsid w:val="00C53499"/>
    <w:rsid w:val="00C54330"/>
    <w:rsid w:val="00C61495"/>
    <w:rsid w:val="00C63059"/>
    <w:rsid w:val="00C6652A"/>
    <w:rsid w:val="00C6769D"/>
    <w:rsid w:val="00C7089B"/>
    <w:rsid w:val="00C74368"/>
    <w:rsid w:val="00C757DE"/>
    <w:rsid w:val="00C76F19"/>
    <w:rsid w:val="00C77816"/>
    <w:rsid w:val="00C858E3"/>
    <w:rsid w:val="00C85F76"/>
    <w:rsid w:val="00C92BD9"/>
    <w:rsid w:val="00CA0A80"/>
    <w:rsid w:val="00CA11DD"/>
    <w:rsid w:val="00CA3776"/>
    <w:rsid w:val="00CA3C8C"/>
    <w:rsid w:val="00CA3D7B"/>
    <w:rsid w:val="00CA3E06"/>
    <w:rsid w:val="00CA436B"/>
    <w:rsid w:val="00CA4E14"/>
    <w:rsid w:val="00CB24FF"/>
    <w:rsid w:val="00CB38D3"/>
    <w:rsid w:val="00CB42BA"/>
    <w:rsid w:val="00CB5698"/>
    <w:rsid w:val="00CB7FF8"/>
    <w:rsid w:val="00CC08BB"/>
    <w:rsid w:val="00CC08C7"/>
    <w:rsid w:val="00CC105B"/>
    <w:rsid w:val="00CC1102"/>
    <w:rsid w:val="00CC3B2B"/>
    <w:rsid w:val="00CC7127"/>
    <w:rsid w:val="00CD1B67"/>
    <w:rsid w:val="00CD2955"/>
    <w:rsid w:val="00CD3A87"/>
    <w:rsid w:val="00CE4DF0"/>
    <w:rsid w:val="00CE72F7"/>
    <w:rsid w:val="00CE7570"/>
    <w:rsid w:val="00CF07A1"/>
    <w:rsid w:val="00CF07A5"/>
    <w:rsid w:val="00CF0EA5"/>
    <w:rsid w:val="00CF2D9F"/>
    <w:rsid w:val="00CF4814"/>
    <w:rsid w:val="00D00A92"/>
    <w:rsid w:val="00D01FE8"/>
    <w:rsid w:val="00D02A62"/>
    <w:rsid w:val="00D073BD"/>
    <w:rsid w:val="00D079E0"/>
    <w:rsid w:val="00D166D0"/>
    <w:rsid w:val="00D201BD"/>
    <w:rsid w:val="00D212B0"/>
    <w:rsid w:val="00D238FB"/>
    <w:rsid w:val="00D2416E"/>
    <w:rsid w:val="00D2467D"/>
    <w:rsid w:val="00D2481B"/>
    <w:rsid w:val="00D31022"/>
    <w:rsid w:val="00D325F1"/>
    <w:rsid w:val="00D32978"/>
    <w:rsid w:val="00D32F29"/>
    <w:rsid w:val="00D33CBC"/>
    <w:rsid w:val="00D34CF1"/>
    <w:rsid w:val="00D3504E"/>
    <w:rsid w:val="00D47156"/>
    <w:rsid w:val="00D51544"/>
    <w:rsid w:val="00D57D23"/>
    <w:rsid w:val="00D60352"/>
    <w:rsid w:val="00D62F04"/>
    <w:rsid w:val="00D65ABF"/>
    <w:rsid w:val="00D67B68"/>
    <w:rsid w:val="00D70486"/>
    <w:rsid w:val="00D717F5"/>
    <w:rsid w:val="00D756B4"/>
    <w:rsid w:val="00D77F71"/>
    <w:rsid w:val="00D815BB"/>
    <w:rsid w:val="00D85808"/>
    <w:rsid w:val="00DA0E64"/>
    <w:rsid w:val="00DA0EEA"/>
    <w:rsid w:val="00DA1708"/>
    <w:rsid w:val="00DA19A2"/>
    <w:rsid w:val="00DA48EB"/>
    <w:rsid w:val="00DA5D07"/>
    <w:rsid w:val="00DA6D8F"/>
    <w:rsid w:val="00DC0399"/>
    <w:rsid w:val="00DC1510"/>
    <w:rsid w:val="00DC4549"/>
    <w:rsid w:val="00DC6921"/>
    <w:rsid w:val="00DD2E8E"/>
    <w:rsid w:val="00DE60C8"/>
    <w:rsid w:val="00DF2A5C"/>
    <w:rsid w:val="00DF6A93"/>
    <w:rsid w:val="00DF70AE"/>
    <w:rsid w:val="00DF784C"/>
    <w:rsid w:val="00E005DE"/>
    <w:rsid w:val="00E02862"/>
    <w:rsid w:val="00E02E7F"/>
    <w:rsid w:val="00E04630"/>
    <w:rsid w:val="00E13E6D"/>
    <w:rsid w:val="00E14189"/>
    <w:rsid w:val="00E1776C"/>
    <w:rsid w:val="00E23276"/>
    <w:rsid w:val="00E23D2A"/>
    <w:rsid w:val="00E26089"/>
    <w:rsid w:val="00E2699F"/>
    <w:rsid w:val="00E27882"/>
    <w:rsid w:val="00E317C1"/>
    <w:rsid w:val="00E324B4"/>
    <w:rsid w:val="00E3509E"/>
    <w:rsid w:val="00E42854"/>
    <w:rsid w:val="00E42B99"/>
    <w:rsid w:val="00E45889"/>
    <w:rsid w:val="00E474F5"/>
    <w:rsid w:val="00E51999"/>
    <w:rsid w:val="00E539A8"/>
    <w:rsid w:val="00E55AD1"/>
    <w:rsid w:val="00E56709"/>
    <w:rsid w:val="00E60ADB"/>
    <w:rsid w:val="00E6344A"/>
    <w:rsid w:val="00E67303"/>
    <w:rsid w:val="00E67A40"/>
    <w:rsid w:val="00E73A6C"/>
    <w:rsid w:val="00E85CCE"/>
    <w:rsid w:val="00E8634E"/>
    <w:rsid w:val="00E90C97"/>
    <w:rsid w:val="00E91D47"/>
    <w:rsid w:val="00E969B7"/>
    <w:rsid w:val="00E97C3D"/>
    <w:rsid w:val="00EA5FDF"/>
    <w:rsid w:val="00EB088E"/>
    <w:rsid w:val="00EB221C"/>
    <w:rsid w:val="00EB777D"/>
    <w:rsid w:val="00EC00F6"/>
    <w:rsid w:val="00EC0D2F"/>
    <w:rsid w:val="00EC18FC"/>
    <w:rsid w:val="00EC6534"/>
    <w:rsid w:val="00ED26F9"/>
    <w:rsid w:val="00ED454F"/>
    <w:rsid w:val="00ED479B"/>
    <w:rsid w:val="00ED5BAE"/>
    <w:rsid w:val="00ED760E"/>
    <w:rsid w:val="00EE066F"/>
    <w:rsid w:val="00EE0B21"/>
    <w:rsid w:val="00EE300E"/>
    <w:rsid w:val="00EF2981"/>
    <w:rsid w:val="00F0085A"/>
    <w:rsid w:val="00F02168"/>
    <w:rsid w:val="00F05735"/>
    <w:rsid w:val="00F066BF"/>
    <w:rsid w:val="00F06F0D"/>
    <w:rsid w:val="00F13B56"/>
    <w:rsid w:val="00F1635E"/>
    <w:rsid w:val="00F16C31"/>
    <w:rsid w:val="00F24F45"/>
    <w:rsid w:val="00F3072B"/>
    <w:rsid w:val="00F30C33"/>
    <w:rsid w:val="00F40A2C"/>
    <w:rsid w:val="00F431C3"/>
    <w:rsid w:val="00F4440D"/>
    <w:rsid w:val="00F44B8F"/>
    <w:rsid w:val="00F473BD"/>
    <w:rsid w:val="00F54064"/>
    <w:rsid w:val="00F54D71"/>
    <w:rsid w:val="00F55A1B"/>
    <w:rsid w:val="00F56BC1"/>
    <w:rsid w:val="00F60F7D"/>
    <w:rsid w:val="00F67A6E"/>
    <w:rsid w:val="00F7057F"/>
    <w:rsid w:val="00F70C33"/>
    <w:rsid w:val="00F71D82"/>
    <w:rsid w:val="00F723E4"/>
    <w:rsid w:val="00F73BB1"/>
    <w:rsid w:val="00F741C4"/>
    <w:rsid w:val="00F741E0"/>
    <w:rsid w:val="00F74E07"/>
    <w:rsid w:val="00F801AB"/>
    <w:rsid w:val="00F8111D"/>
    <w:rsid w:val="00F82627"/>
    <w:rsid w:val="00F86028"/>
    <w:rsid w:val="00F878CF"/>
    <w:rsid w:val="00F936B2"/>
    <w:rsid w:val="00F95382"/>
    <w:rsid w:val="00F9656B"/>
    <w:rsid w:val="00FA0B38"/>
    <w:rsid w:val="00FA4EDA"/>
    <w:rsid w:val="00FA5D84"/>
    <w:rsid w:val="00FA61BE"/>
    <w:rsid w:val="00FA65F2"/>
    <w:rsid w:val="00FB375F"/>
    <w:rsid w:val="00FB4395"/>
    <w:rsid w:val="00FB59DC"/>
    <w:rsid w:val="00FB5BA9"/>
    <w:rsid w:val="00FC46E3"/>
    <w:rsid w:val="00FD0A75"/>
    <w:rsid w:val="00FD0D1E"/>
    <w:rsid w:val="00FE020D"/>
    <w:rsid w:val="00FF0F52"/>
    <w:rsid w:val="00FF42F3"/>
    <w:rsid w:val="00FF71ED"/>
    <w:rsid w:val="0104EEC8"/>
    <w:rsid w:val="01F65047"/>
    <w:rsid w:val="02AF3F78"/>
    <w:rsid w:val="0405C973"/>
    <w:rsid w:val="0451D9A9"/>
    <w:rsid w:val="05D29AE9"/>
    <w:rsid w:val="06449F8E"/>
    <w:rsid w:val="0672FCB8"/>
    <w:rsid w:val="06CCD364"/>
    <w:rsid w:val="07E0BC2B"/>
    <w:rsid w:val="08478067"/>
    <w:rsid w:val="09EF00FB"/>
    <w:rsid w:val="0A09D47D"/>
    <w:rsid w:val="0ADA1AAF"/>
    <w:rsid w:val="0B10494E"/>
    <w:rsid w:val="0B77CC16"/>
    <w:rsid w:val="0BD4FAE1"/>
    <w:rsid w:val="0C552933"/>
    <w:rsid w:val="0C5B724D"/>
    <w:rsid w:val="0D7CD680"/>
    <w:rsid w:val="0E800B4E"/>
    <w:rsid w:val="0EC4E090"/>
    <w:rsid w:val="0FE78AB3"/>
    <w:rsid w:val="0FF83710"/>
    <w:rsid w:val="10C97EEB"/>
    <w:rsid w:val="110AD3DA"/>
    <w:rsid w:val="11D66937"/>
    <w:rsid w:val="125D4D1B"/>
    <w:rsid w:val="127C9C3D"/>
    <w:rsid w:val="12916198"/>
    <w:rsid w:val="12A88733"/>
    <w:rsid w:val="135282E6"/>
    <w:rsid w:val="139D8232"/>
    <w:rsid w:val="14CE6D4F"/>
    <w:rsid w:val="17137711"/>
    <w:rsid w:val="176F5A8F"/>
    <w:rsid w:val="17E98837"/>
    <w:rsid w:val="18F3053B"/>
    <w:rsid w:val="19BA9695"/>
    <w:rsid w:val="19F592D2"/>
    <w:rsid w:val="1A6549E4"/>
    <w:rsid w:val="1AA7A91E"/>
    <w:rsid w:val="1BCCA7F4"/>
    <w:rsid w:val="1D9C5870"/>
    <w:rsid w:val="1F49563D"/>
    <w:rsid w:val="1F705EFC"/>
    <w:rsid w:val="1FD22B0A"/>
    <w:rsid w:val="2087F9FE"/>
    <w:rsid w:val="20FE5678"/>
    <w:rsid w:val="21BDDD78"/>
    <w:rsid w:val="23E91FAF"/>
    <w:rsid w:val="2605392D"/>
    <w:rsid w:val="264008AA"/>
    <w:rsid w:val="26527B8A"/>
    <w:rsid w:val="2794D1B1"/>
    <w:rsid w:val="27C1DBF2"/>
    <w:rsid w:val="299C42AD"/>
    <w:rsid w:val="2A4A3F4A"/>
    <w:rsid w:val="2BB2D205"/>
    <w:rsid w:val="2CA54F3A"/>
    <w:rsid w:val="2CB4EAE7"/>
    <w:rsid w:val="2D37544B"/>
    <w:rsid w:val="2D830CC9"/>
    <w:rsid w:val="2E53E705"/>
    <w:rsid w:val="2F35A6D4"/>
    <w:rsid w:val="2FB50204"/>
    <w:rsid w:val="31EA3084"/>
    <w:rsid w:val="3239B5C2"/>
    <w:rsid w:val="33DE52F3"/>
    <w:rsid w:val="34338E5F"/>
    <w:rsid w:val="3548F545"/>
    <w:rsid w:val="3562DC6D"/>
    <w:rsid w:val="379AB8C5"/>
    <w:rsid w:val="37CD75C1"/>
    <w:rsid w:val="3895C9C7"/>
    <w:rsid w:val="3B24260C"/>
    <w:rsid w:val="3B5B4B46"/>
    <w:rsid w:val="3B9CC307"/>
    <w:rsid w:val="3D45BD60"/>
    <w:rsid w:val="3DBD0DE4"/>
    <w:rsid w:val="3DFCF66F"/>
    <w:rsid w:val="3E28674E"/>
    <w:rsid w:val="40E6DA4D"/>
    <w:rsid w:val="41125CBB"/>
    <w:rsid w:val="426C88A6"/>
    <w:rsid w:val="42D0E456"/>
    <w:rsid w:val="42E98A6B"/>
    <w:rsid w:val="433A7ADD"/>
    <w:rsid w:val="43D1BDAE"/>
    <w:rsid w:val="44175BD9"/>
    <w:rsid w:val="44B079BE"/>
    <w:rsid w:val="454F08DD"/>
    <w:rsid w:val="47D63569"/>
    <w:rsid w:val="490A0CDD"/>
    <w:rsid w:val="490FE18E"/>
    <w:rsid w:val="493DF958"/>
    <w:rsid w:val="4995C0A3"/>
    <w:rsid w:val="49CEB059"/>
    <w:rsid w:val="4AEAF0BD"/>
    <w:rsid w:val="4BC81B72"/>
    <w:rsid w:val="4C3ED576"/>
    <w:rsid w:val="4DD0B6CB"/>
    <w:rsid w:val="4E8C0A46"/>
    <w:rsid w:val="4EBD8389"/>
    <w:rsid w:val="500D52B4"/>
    <w:rsid w:val="511A16F0"/>
    <w:rsid w:val="516188C7"/>
    <w:rsid w:val="5199C4FB"/>
    <w:rsid w:val="51A6571C"/>
    <w:rsid w:val="51E3C501"/>
    <w:rsid w:val="52D064B7"/>
    <w:rsid w:val="5314AEB6"/>
    <w:rsid w:val="53E97D38"/>
    <w:rsid w:val="53F790E1"/>
    <w:rsid w:val="54A4DE7E"/>
    <w:rsid w:val="550A6C30"/>
    <w:rsid w:val="55F0F3AE"/>
    <w:rsid w:val="567FA82F"/>
    <w:rsid w:val="5735433D"/>
    <w:rsid w:val="57433999"/>
    <w:rsid w:val="58E1A543"/>
    <w:rsid w:val="596EBDE3"/>
    <w:rsid w:val="5A3A4422"/>
    <w:rsid w:val="5AA2D881"/>
    <w:rsid w:val="5BB26C67"/>
    <w:rsid w:val="5BB5ADB9"/>
    <w:rsid w:val="5C5EFBAA"/>
    <w:rsid w:val="5D172092"/>
    <w:rsid w:val="5E93F950"/>
    <w:rsid w:val="5FBC63F0"/>
    <w:rsid w:val="619D9219"/>
    <w:rsid w:val="61DFB5CC"/>
    <w:rsid w:val="622C114C"/>
    <w:rsid w:val="6249D6CD"/>
    <w:rsid w:val="63162051"/>
    <w:rsid w:val="64F22212"/>
    <w:rsid w:val="661D3250"/>
    <w:rsid w:val="6693BFDE"/>
    <w:rsid w:val="66A4AB11"/>
    <w:rsid w:val="66B54154"/>
    <w:rsid w:val="66D59DBD"/>
    <w:rsid w:val="673DD821"/>
    <w:rsid w:val="681A64E9"/>
    <w:rsid w:val="6849397E"/>
    <w:rsid w:val="68C7177D"/>
    <w:rsid w:val="68F1A1EF"/>
    <w:rsid w:val="696BF41F"/>
    <w:rsid w:val="69AACD8E"/>
    <w:rsid w:val="6C3266C2"/>
    <w:rsid w:val="6C407569"/>
    <w:rsid w:val="6CCD7B81"/>
    <w:rsid w:val="6E77FB5F"/>
    <w:rsid w:val="6F5E7E62"/>
    <w:rsid w:val="6F7423E5"/>
    <w:rsid w:val="6FA2C2A1"/>
    <w:rsid w:val="6FA4A970"/>
    <w:rsid w:val="7030A71A"/>
    <w:rsid w:val="71396EA7"/>
    <w:rsid w:val="71A9C872"/>
    <w:rsid w:val="71D42717"/>
    <w:rsid w:val="7203471A"/>
    <w:rsid w:val="72F47777"/>
    <w:rsid w:val="7356B1E7"/>
    <w:rsid w:val="73C924DA"/>
    <w:rsid w:val="74793980"/>
    <w:rsid w:val="74D32E5C"/>
    <w:rsid w:val="753E78F2"/>
    <w:rsid w:val="75BFF9EF"/>
    <w:rsid w:val="75DDC29E"/>
    <w:rsid w:val="760050C1"/>
    <w:rsid w:val="764902A6"/>
    <w:rsid w:val="7763011B"/>
    <w:rsid w:val="78F6233E"/>
    <w:rsid w:val="7A863FD8"/>
    <w:rsid w:val="7B900F81"/>
    <w:rsid w:val="7DBDEB3B"/>
    <w:rsid w:val="7E46A323"/>
    <w:rsid w:val="7F0234FB"/>
    <w:rsid w:val="7F1760BA"/>
    <w:rsid w:val="7F4ED2A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basedOn w:val="DefaultParagraphFont"/>
    <w:uiPriority w:val="99"/>
    <w:semiHidden/>
    <w:unhideWhenUsed/>
    <w:rsid w:val="00FB5BA9"/>
    <w:rPr>
      <w:color w:val="605E5C"/>
      <w:shd w:val="clear" w:color="auto" w:fill="E1DFDD"/>
    </w:rPr>
  </w:style>
  <w:style w:type="paragraph" w:styleId="Revision">
    <w:name w:val="Revision"/>
    <w:hidden/>
    <w:uiPriority w:val="99"/>
    <w:semiHidden/>
    <w:rsid w:val="00B8758B"/>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083">
      <w:bodyDiv w:val="1"/>
      <w:marLeft w:val="0"/>
      <w:marRight w:val="0"/>
      <w:marTop w:val="0"/>
      <w:marBottom w:val="0"/>
      <w:divBdr>
        <w:top w:val="none" w:sz="0" w:space="0" w:color="auto"/>
        <w:left w:val="none" w:sz="0" w:space="0" w:color="auto"/>
        <w:bottom w:val="none" w:sz="0" w:space="0" w:color="auto"/>
        <w:right w:val="none" w:sz="0" w:space="0" w:color="auto"/>
      </w:divBdr>
    </w:div>
    <w:div w:id="127289015">
      <w:bodyDiv w:val="1"/>
      <w:marLeft w:val="0"/>
      <w:marRight w:val="0"/>
      <w:marTop w:val="0"/>
      <w:marBottom w:val="0"/>
      <w:divBdr>
        <w:top w:val="none" w:sz="0" w:space="0" w:color="auto"/>
        <w:left w:val="none" w:sz="0" w:space="0" w:color="auto"/>
        <w:bottom w:val="none" w:sz="0" w:space="0" w:color="auto"/>
        <w:right w:val="none" w:sz="0" w:space="0" w:color="auto"/>
      </w:divBdr>
    </w:div>
    <w:div w:id="144854730">
      <w:bodyDiv w:val="1"/>
      <w:marLeft w:val="0"/>
      <w:marRight w:val="0"/>
      <w:marTop w:val="0"/>
      <w:marBottom w:val="0"/>
      <w:divBdr>
        <w:top w:val="none" w:sz="0" w:space="0" w:color="auto"/>
        <w:left w:val="none" w:sz="0" w:space="0" w:color="auto"/>
        <w:bottom w:val="none" w:sz="0" w:space="0" w:color="auto"/>
        <w:right w:val="none" w:sz="0" w:space="0" w:color="auto"/>
      </w:divBdr>
      <w:divsChild>
        <w:div w:id="2105875323">
          <w:marLeft w:val="0"/>
          <w:marRight w:val="0"/>
          <w:marTop w:val="0"/>
          <w:marBottom w:val="0"/>
          <w:divBdr>
            <w:top w:val="none" w:sz="0" w:space="0" w:color="auto"/>
            <w:left w:val="none" w:sz="0" w:space="0" w:color="auto"/>
            <w:bottom w:val="none" w:sz="0" w:space="0" w:color="auto"/>
            <w:right w:val="none" w:sz="0" w:space="0" w:color="auto"/>
          </w:divBdr>
          <w:divsChild>
            <w:div w:id="1369140962">
              <w:marLeft w:val="0"/>
              <w:marRight w:val="0"/>
              <w:marTop w:val="0"/>
              <w:marBottom w:val="0"/>
              <w:divBdr>
                <w:top w:val="none" w:sz="0" w:space="0" w:color="auto"/>
                <w:left w:val="none" w:sz="0" w:space="0" w:color="auto"/>
                <w:bottom w:val="none" w:sz="0" w:space="0" w:color="auto"/>
                <w:right w:val="none" w:sz="0" w:space="0" w:color="auto"/>
              </w:divBdr>
              <w:divsChild>
                <w:div w:id="1263025295">
                  <w:marLeft w:val="0"/>
                  <w:marRight w:val="0"/>
                  <w:marTop w:val="0"/>
                  <w:marBottom w:val="0"/>
                  <w:divBdr>
                    <w:top w:val="none" w:sz="0" w:space="0" w:color="auto"/>
                    <w:left w:val="none" w:sz="0" w:space="0" w:color="auto"/>
                    <w:bottom w:val="none" w:sz="0" w:space="0" w:color="auto"/>
                    <w:right w:val="none" w:sz="0" w:space="0" w:color="auto"/>
                  </w:divBdr>
                  <w:divsChild>
                    <w:div w:id="1390497596">
                      <w:marLeft w:val="0"/>
                      <w:marRight w:val="0"/>
                      <w:marTop w:val="0"/>
                      <w:marBottom w:val="0"/>
                      <w:divBdr>
                        <w:top w:val="none" w:sz="0" w:space="0" w:color="auto"/>
                        <w:left w:val="none" w:sz="0" w:space="0" w:color="auto"/>
                        <w:bottom w:val="none" w:sz="0" w:space="0" w:color="auto"/>
                        <w:right w:val="none" w:sz="0" w:space="0" w:color="auto"/>
                      </w:divBdr>
                      <w:divsChild>
                        <w:div w:id="263996016">
                          <w:marLeft w:val="0"/>
                          <w:marRight w:val="0"/>
                          <w:marTop w:val="150"/>
                          <w:marBottom w:val="0"/>
                          <w:divBdr>
                            <w:top w:val="none" w:sz="0" w:space="0" w:color="auto"/>
                            <w:left w:val="none" w:sz="0" w:space="0" w:color="auto"/>
                            <w:bottom w:val="none" w:sz="0" w:space="0" w:color="auto"/>
                            <w:right w:val="none" w:sz="0" w:space="0" w:color="auto"/>
                          </w:divBdr>
                          <w:divsChild>
                            <w:div w:id="1242717154">
                              <w:marLeft w:val="0"/>
                              <w:marRight w:val="0"/>
                              <w:marTop w:val="0"/>
                              <w:marBottom w:val="0"/>
                              <w:divBdr>
                                <w:top w:val="none" w:sz="0" w:space="0" w:color="auto"/>
                                <w:left w:val="none" w:sz="0" w:space="0" w:color="auto"/>
                                <w:bottom w:val="none" w:sz="0" w:space="0" w:color="auto"/>
                                <w:right w:val="none" w:sz="0" w:space="0" w:color="auto"/>
                              </w:divBdr>
                              <w:divsChild>
                                <w:div w:id="247661854">
                                  <w:marLeft w:val="0"/>
                                  <w:marRight w:val="0"/>
                                  <w:marTop w:val="0"/>
                                  <w:marBottom w:val="0"/>
                                  <w:divBdr>
                                    <w:top w:val="none" w:sz="0" w:space="0" w:color="auto"/>
                                    <w:left w:val="none" w:sz="0" w:space="0" w:color="auto"/>
                                    <w:bottom w:val="none" w:sz="0" w:space="0" w:color="auto"/>
                                    <w:right w:val="none" w:sz="0" w:space="0" w:color="auto"/>
                                  </w:divBdr>
                                  <w:divsChild>
                                    <w:div w:id="4741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454474">
      <w:bodyDiv w:val="1"/>
      <w:marLeft w:val="0"/>
      <w:marRight w:val="0"/>
      <w:marTop w:val="0"/>
      <w:marBottom w:val="0"/>
      <w:divBdr>
        <w:top w:val="none" w:sz="0" w:space="0" w:color="auto"/>
        <w:left w:val="none" w:sz="0" w:space="0" w:color="auto"/>
        <w:bottom w:val="none" w:sz="0" w:space="0" w:color="auto"/>
        <w:right w:val="none" w:sz="0" w:space="0" w:color="auto"/>
      </w:divBdr>
    </w:div>
    <w:div w:id="309212299">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83911104">
      <w:bodyDiv w:val="1"/>
      <w:marLeft w:val="0"/>
      <w:marRight w:val="0"/>
      <w:marTop w:val="0"/>
      <w:marBottom w:val="0"/>
      <w:divBdr>
        <w:top w:val="none" w:sz="0" w:space="0" w:color="auto"/>
        <w:left w:val="none" w:sz="0" w:space="0" w:color="auto"/>
        <w:bottom w:val="none" w:sz="0" w:space="0" w:color="auto"/>
        <w:right w:val="none" w:sz="0" w:space="0" w:color="auto"/>
      </w:divBdr>
    </w:div>
    <w:div w:id="432826003">
      <w:bodyDiv w:val="1"/>
      <w:marLeft w:val="0"/>
      <w:marRight w:val="0"/>
      <w:marTop w:val="0"/>
      <w:marBottom w:val="0"/>
      <w:divBdr>
        <w:top w:val="none" w:sz="0" w:space="0" w:color="auto"/>
        <w:left w:val="none" w:sz="0" w:space="0" w:color="auto"/>
        <w:bottom w:val="none" w:sz="0" w:space="0" w:color="auto"/>
        <w:right w:val="none" w:sz="0" w:space="0" w:color="auto"/>
      </w:divBdr>
    </w:div>
    <w:div w:id="444347911">
      <w:bodyDiv w:val="1"/>
      <w:marLeft w:val="0"/>
      <w:marRight w:val="0"/>
      <w:marTop w:val="0"/>
      <w:marBottom w:val="0"/>
      <w:divBdr>
        <w:top w:val="none" w:sz="0" w:space="0" w:color="auto"/>
        <w:left w:val="none" w:sz="0" w:space="0" w:color="auto"/>
        <w:bottom w:val="none" w:sz="0" w:space="0" w:color="auto"/>
        <w:right w:val="none" w:sz="0" w:space="0" w:color="auto"/>
      </w:divBdr>
      <w:divsChild>
        <w:div w:id="126045327">
          <w:marLeft w:val="0"/>
          <w:marRight w:val="0"/>
          <w:marTop w:val="0"/>
          <w:marBottom w:val="0"/>
          <w:divBdr>
            <w:top w:val="none" w:sz="0" w:space="0" w:color="auto"/>
            <w:left w:val="none" w:sz="0" w:space="0" w:color="auto"/>
            <w:bottom w:val="none" w:sz="0" w:space="0" w:color="auto"/>
            <w:right w:val="none" w:sz="0" w:space="0" w:color="auto"/>
          </w:divBdr>
          <w:divsChild>
            <w:div w:id="578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475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0708754">
      <w:bodyDiv w:val="1"/>
      <w:marLeft w:val="0"/>
      <w:marRight w:val="0"/>
      <w:marTop w:val="0"/>
      <w:marBottom w:val="0"/>
      <w:divBdr>
        <w:top w:val="none" w:sz="0" w:space="0" w:color="auto"/>
        <w:left w:val="none" w:sz="0" w:space="0" w:color="auto"/>
        <w:bottom w:val="none" w:sz="0" w:space="0" w:color="auto"/>
        <w:right w:val="none" w:sz="0" w:space="0" w:color="auto"/>
      </w:divBdr>
    </w:div>
    <w:div w:id="612787629">
      <w:bodyDiv w:val="1"/>
      <w:marLeft w:val="0"/>
      <w:marRight w:val="0"/>
      <w:marTop w:val="0"/>
      <w:marBottom w:val="0"/>
      <w:divBdr>
        <w:top w:val="none" w:sz="0" w:space="0" w:color="auto"/>
        <w:left w:val="none" w:sz="0" w:space="0" w:color="auto"/>
        <w:bottom w:val="none" w:sz="0" w:space="0" w:color="auto"/>
        <w:right w:val="none" w:sz="0" w:space="0" w:color="auto"/>
      </w:divBdr>
    </w:div>
    <w:div w:id="669717876">
      <w:bodyDiv w:val="1"/>
      <w:marLeft w:val="0"/>
      <w:marRight w:val="0"/>
      <w:marTop w:val="0"/>
      <w:marBottom w:val="0"/>
      <w:divBdr>
        <w:top w:val="none" w:sz="0" w:space="0" w:color="auto"/>
        <w:left w:val="none" w:sz="0" w:space="0" w:color="auto"/>
        <w:bottom w:val="none" w:sz="0" w:space="0" w:color="auto"/>
        <w:right w:val="none" w:sz="0" w:space="0" w:color="auto"/>
      </w:divBdr>
    </w:div>
    <w:div w:id="689333566">
      <w:bodyDiv w:val="1"/>
      <w:marLeft w:val="0"/>
      <w:marRight w:val="0"/>
      <w:marTop w:val="0"/>
      <w:marBottom w:val="0"/>
      <w:divBdr>
        <w:top w:val="none" w:sz="0" w:space="0" w:color="auto"/>
        <w:left w:val="none" w:sz="0" w:space="0" w:color="auto"/>
        <w:bottom w:val="none" w:sz="0" w:space="0" w:color="auto"/>
        <w:right w:val="none" w:sz="0" w:space="0" w:color="auto"/>
      </w:divBdr>
    </w:div>
    <w:div w:id="694160399">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35199384">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773943932">
      <w:bodyDiv w:val="1"/>
      <w:marLeft w:val="0"/>
      <w:marRight w:val="0"/>
      <w:marTop w:val="0"/>
      <w:marBottom w:val="0"/>
      <w:divBdr>
        <w:top w:val="none" w:sz="0" w:space="0" w:color="auto"/>
        <w:left w:val="none" w:sz="0" w:space="0" w:color="auto"/>
        <w:bottom w:val="none" w:sz="0" w:space="0" w:color="auto"/>
        <w:right w:val="none" w:sz="0" w:space="0" w:color="auto"/>
      </w:divBdr>
    </w:div>
    <w:div w:id="882785512">
      <w:bodyDiv w:val="1"/>
      <w:marLeft w:val="0"/>
      <w:marRight w:val="0"/>
      <w:marTop w:val="0"/>
      <w:marBottom w:val="0"/>
      <w:divBdr>
        <w:top w:val="none" w:sz="0" w:space="0" w:color="auto"/>
        <w:left w:val="none" w:sz="0" w:space="0" w:color="auto"/>
        <w:bottom w:val="none" w:sz="0" w:space="0" w:color="auto"/>
        <w:right w:val="none" w:sz="0" w:space="0" w:color="auto"/>
      </w:divBdr>
    </w:div>
    <w:div w:id="960768726">
      <w:bodyDiv w:val="1"/>
      <w:marLeft w:val="0"/>
      <w:marRight w:val="0"/>
      <w:marTop w:val="0"/>
      <w:marBottom w:val="0"/>
      <w:divBdr>
        <w:top w:val="none" w:sz="0" w:space="0" w:color="auto"/>
        <w:left w:val="none" w:sz="0" w:space="0" w:color="auto"/>
        <w:bottom w:val="none" w:sz="0" w:space="0" w:color="auto"/>
        <w:right w:val="none" w:sz="0" w:space="0" w:color="auto"/>
      </w:divBdr>
    </w:div>
    <w:div w:id="962227340">
      <w:bodyDiv w:val="1"/>
      <w:marLeft w:val="0"/>
      <w:marRight w:val="0"/>
      <w:marTop w:val="0"/>
      <w:marBottom w:val="0"/>
      <w:divBdr>
        <w:top w:val="none" w:sz="0" w:space="0" w:color="auto"/>
        <w:left w:val="none" w:sz="0" w:space="0" w:color="auto"/>
        <w:bottom w:val="none" w:sz="0" w:space="0" w:color="auto"/>
        <w:right w:val="none" w:sz="0" w:space="0" w:color="auto"/>
      </w:divBdr>
    </w:div>
    <w:div w:id="968824712">
      <w:bodyDiv w:val="1"/>
      <w:marLeft w:val="0"/>
      <w:marRight w:val="0"/>
      <w:marTop w:val="0"/>
      <w:marBottom w:val="0"/>
      <w:divBdr>
        <w:top w:val="none" w:sz="0" w:space="0" w:color="auto"/>
        <w:left w:val="none" w:sz="0" w:space="0" w:color="auto"/>
        <w:bottom w:val="none" w:sz="0" w:space="0" w:color="auto"/>
        <w:right w:val="none" w:sz="0" w:space="0" w:color="auto"/>
      </w:divBdr>
    </w:div>
    <w:div w:id="983122215">
      <w:bodyDiv w:val="1"/>
      <w:marLeft w:val="0"/>
      <w:marRight w:val="0"/>
      <w:marTop w:val="0"/>
      <w:marBottom w:val="0"/>
      <w:divBdr>
        <w:top w:val="none" w:sz="0" w:space="0" w:color="auto"/>
        <w:left w:val="none" w:sz="0" w:space="0" w:color="auto"/>
        <w:bottom w:val="none" w:sz="0" w:space="0" w:color="auto"/>
        <w:right w:val="none" w:sz="0" w:space="0" w:color="auto"/>
      </w:divBdr>
    </w:div>
    <w:div w:id="1063793508">
      <w:bodyDiv w:val="1"/>
      <w:marLeft w:val="0"/>
      <w:marRight w:val="0"/>
      <w:marTop w:val="0"/>
      <w:marBottom w:val="0"/>
      <w:divBdr>
        <w:top w:val="none" w:sz="0" w:space="0" w:color="auto"/>
        <w:left w:val="none" w:sz="0" w:space="0" w:color="auto"/>
        <w:bottom w:val="none" w:sz="0" w:space="0" w:color="auto"/>
        <w:right w:val="none" w:sz="0" w:space="0" w:color="auto"/>
      </w:divBdr>
    </w:div>
    <w:div w:id="1074207668">
      <w:bodyDiv w:val="1"/>
      <w:marLeft w:val="0"/>
      <w:marRight w:val="0"/>
      <w:marTop w:val="0"/>
      <w:marBottom w:val="0"/>
      <w:divBdr>
        <w:top w:val="none" w:sz="0" w:space="0" w:color="auto"/>
        <w:left w:val="none" w:sz="0" w:space="0" w:color="auto"/>
        <w:bottom w:val="none" w:sz="0" w:space="0" w:color="auto"/>
        <w:right w:val="none" w:sz="0" w:space="0" w:color="auto"/>
      </w:divBdr>
    </w:div>
    <w:div w:id="1175026149">
      <w:bodyDiv w:val="1"/>
      <w:marLeft w:val="0"/>
      <w:marRight w:val="0"/>
      <w:marTop w:val="0"/>
      <w:marBottom w:val="0"/>
      <w:divBdr>
        <w:top w:val="none" w:sz="0" w:space="0" w:color="auto"/>
        <w:left w:val="none" w:sz="0" w:space="0" w:color="auto"/>
        <w:bottom w:val="none" w:sz="0" w:space="0" w:color="auto"/>
        <w:right w:val="none" w:sz="0" w:space="0" w:color="auto"/>
      </w:divBdr>
    </w:div>
    <w:div w:id="1214007356">
      <w:bodyDiv w:val="1"/>
      <w:marLeft w:val="0"/>
      <w:marRight w:val="0"/>
      <w:marTop w:val="0"/>
      <w:marBottom w:val="0"/>
      <w:divBdr>
        <w:top w:val="none" w:sz="0" w:space="0" w:color="auto"/>
        <w:left w:val="none" w:sz="0" w:space="0" w:color="auto"/>
        <w:bottom w:val="none" w:sz="0" w:space="0" w:color="auto"/>
        <w:right w:val="none" w:sz="0" w:space="0" w:color="auto"/>
      </w:divBdr>
    </w:div>
    <w:div w:id="1296763977">
      <w:bodyDiv w:val="1"/>
      <w:marLeft w:val="0"/>
      <w:marRight w:val="0"/>
      <w:marTop w:val="0"/>
      <w:marBottom w:val="0"/>
      <w:divBdr>
        <w:top w:val="none" w:sz="0" w:space="0" w:color="auto"/>
        <w:left w:val="none" w:sz="0" w:space="0" w:color="auto"/>
        <w:bottom w:val="none" w:sz="0" w:space="0" w:color="auto"/>
        <w:right w:val="none" w:sz="0" w:space="0" w:color="auto"/>
      </w:divBdr>
    </w:div>
    <w:div w:id="1313489686">
      <w:bodyDiv w:val="1"/>
      <w:marLeft w:val="0"/>
      <w:marRight w:val="0"/>
      <w:marTop w:val="0"/>
      <w:marBottom w:val="0"/>
      <w:divBdr>
        <w:top w:val="none" w:sz="0" w:space="0" w:color="auto"/>
        <w:left w:val="none" w:sz="0" w:space="0" w:color="auto"/>
        <w:bottom w:val="none" w:sz="0" w:space="0" w:color="auto"/>
        <w:right w:val="none" w:sz="0" w:space="0" w:color="auto"/>
      </w:divBdr>
    </w:div>
    <w:div w:id="1344743284">
      <w:bodyDiv w:val="1"/>
      <w:marLeft w:val="0"/>
      <w:marRight w:val="0"/>
      <w:marTop w:val="0"/>
      <w:marBottom w:val="0"/>
      <w:divBdr>
        <w:top w:val="none" w:sz="0" w:space="0" w:color="auto"/>
        <w:left w:val="none" w:sz="0" w:space="0" w:color="auto"/>
        <w:bottom w:val="none" w:sz="0" w:space="0" w:color="auto"/>
        <w:right w:val="none" w:sz="0" w:space="0" w:color="auto"/>
      </w:divBdr>
    </w:div>
    <w:div w:id="1352028702">
      <w:bodyDiv w:val="1"/>
      <w:marLeft w:val="0"/>
      <w:marRight w:val="0"/>
      <w:marTop w:val="0"/>
      <w:marBottom w:val="0"/>
      <w:divBdr>
        <w:top w:val="none" w:sz="0" w:space="0" w:color="auto"/>
        <w:left w:val="none" w:sz="0" w:space="0" w:color="auto"/>
        <w:bottom w:val="none" w:sz="0" w:space="0" w:color="auto"/>
        <w:right w:val="none" w:sz="0" w:space="0" w:color="auto"/>
      </w:divBdr>
    </w:div>
    <w:div w:id="1442602219">
      <w:bodyDiv w:val="1"/>
      <w:marLeft w:val="0"/>
      <w:marRight w:val="0"/>
      <w:marTop w:val="0"/>
      <w:marBottom w:val="0"/>
      <w:divBdr>
        <w:top w:val="none" w:sz="0" w:space="0" w:color="auto"/>
        <w:left w:val="none" w:sz="0" w:space="0" w:color="auto"/>
        <w:bottom w:val="none" w:sz="0" w:space="0" w:color="auto"/>
        <w:right w:val="none" w:sz="0" w:space="0" w:color="auto"/>
      </w:divBdr>
    </w:div>
    <w:div w:id="1443914460">
      <w:bodyDiv w:val="1"/>
      <w:marLeft w:val="0"/>
      <w:marRight w:val="0"/>
      <w:marTop w:val="0"/>
      <w:marBottom w:val="0"/>
      <w:divBdr>
        <w:top w:val="none" w:sz="0" w:space="0" w:color="auto"/>
        <w:left w:val="none" w:sz="0" w:space="0" w:color="auto"/>
        <w:bottom w:val="none" w:sz="0" w:space="0" w:color="auto"/>
        <w:right w:val="none" w:sz="0" w:space="0" w:color="auto"/>
      </w:divBdr>
    </w:div>
    <w:div w:id="1464083536">
      <w:bodyDiv w:val="1"/>
      <w:marLeft w:val="0"/>
      <w:marRight w:val="0"/>
      <w:marTop w:val="0"/>
      <w:marBottom w:val="0"/>
      <w:divBdr>
        <w:top w:val="none" w:sz="0" w:space="0" w:color="auto"/>
        <w:left w:val="none" w:sz="0" w:space="0" w:color="auto"/>
        <w:bottom w:val="none" w:sz="0" w:space="0" w:color="auto"/>
        <w:right w:val="none" w:sz="0" w:space="0" w:color="auto"/>
      </w:divBdr>
    </w:div>
    <w:div w:id="1487433926">
      <w:bodyDiv w:val="1"/>
      <w:marLeft w:val="0"/>
      <w:marRight w:val="0"/>
      <w:marTop w:val="0"/>
      <w:marBottom w:val="0"/>
      <w:divBdr>
        <w:top w:val="none" w:sz="0" w:space="0" w:color="auto"/>
        <w:left w:val="none" w:sz="0" w:space="0" w:color="auto"/>
        <w:bottom w:val="none" w:sz="0" w:space="0" w:color="auto"/>
        <w:right w:val="none" w:sz="0" w:space="0" w:color="auto"/>
      </w:divBdr>
    </w:div>
    <w:div w:id="1516766515">
      <w:bodyDiv w:val="1"/>
      <w:marLeft w:val="0"/>
      <w:marRight w:val="0"/>
      <w:marTop w:val="0"/>
      <w:marBottom w:val="0"/>
      <w:divBdr>
        <w:top w:val="none" w:sz="0" w:space="0" w:color="auto"/>
        <w:left w:val="none" w:sz="0" w:space="0" w:color="auto"/>
        <w:bottom w:val="none" w:sz="0" w:space="0" w:color="auto"/>
        <w:right w:val="none" w:sz="0" w:space="0" w:color="auto"/>
      </w:divBdr>
    </w:div>
    <w:div w:id="1642886877">
      <w:bodyDiv w:val="1"/>
      <w:marLeft w:val="0"/>
      <w:marRight w:val="0"/>
      <w:marTop w:val="0"/>
      <w:marBottom w:val="0"/>
      <w:divBdr>
        <w:top w:val="none" w:sz="0" w:space="0" w:color="auto"/>
        <w:left w:val="none" w:sz="0" w:space="0" w:color="auto"/>
        <w:bottom w:val="none" w:sz="0" w:space="0" w:color="auto"/>
        <w:right w:val="none" w:sz="0" w:space="0" w:color="auto"/>
      </w:divBdr>
    </w:div>
    <w:div w:id="1693148505">
      <w:bodyDiv w:val="1"/>
      <w:marLeft w:val="0"/>
      <w:marRight w:val="0"/>
      <w:marTop w:val="0"/>
      <w:marBottom w:val="0"/>
      <w:divBdr>
        <w:top w:val="none" w:sz="0" w:space="0" w:color="auto"/>
        <w:left w:val="none" w:sz="0" w:space="0" w:color="auto"/>
        <w:bottom w:val="none" w:sz="0" w:space="0" w:color="auto"/>
        <w:right w:val="none" w:sz="0" w:space="0" w:color="auto"/>
      </w:divBdr>
    </w:div>
    <w:div w:id="1734155644">
      <w:bodyDiv w:val="1"/>
      <w:marLeft w:val="0"/>
      <w:marRight w:val="0"/>
      <w:marTop w:val="0"/>
      <w:marBottom w:val="0"/>
      <w:divBdr>
        <w:top w:val="none" w:sz="0" w:space="0" w:color="auto"/>
        <w:left w:val="none" w:sz="0" w:space="0" w:color="auto"/>
        <w:bottom w:val="none" w:sz="0" w:space="0" w:color="auto"/>
        <w:right w:val="none" w:sz="0" w:space="0" w:color="auto"/>
      </w:divBdr>
    </w:div>
    <w:div w:id="1770731196">
      <w:bodyDiv w:val="1"/>
      <w:marLeft w:val="0"/>
      <w:marRight w:val="0"/>
      <w:marTop w:val="0"/>
      <w:marBottom w:val="0"/>
      <w:divBdr>
        <w:top w:val="none" w:sz="0" w:space="0" w:color="auto"/>
        <w:left w:val="none" w:sz="0" w:space="0" w:color="auto"/>
        <w:bottom w:val="none" w:sz="0" w:space="0" w:color="auto"/>
        <w:right w:val="none" w:sz="0" w:space="0" w:color="auto"/>
      </w:divBdr>
    </w:div>
    <w:div w:id="1773238350">
      <w:bodyDiv w:val="1"/>
      <w:marLeft w:val="0"/>
      <w:marRight w:val="0"/>
      <w:marTop w:val="0"/>
      <w:marBottom w:val="0"/>
      <w:divBdr>
        <w:top w:val="none" w:sz="0" w:space="0" w:color="auto"/>
        <w:left w:val="none" w:sz="0" w:space="0" w:color="auto"/>
        <w:bottom w:val="none" w:sz="0" w:space="0" w:color="auto"/>
        <w:right w:val="none" w:sz="0" w:space="0" w:color="auto"/>
      </w:divBdr>
    </w:div>
    <w:div w:id="1784307225">
      <w:bodyDiv w:val="1"/>
      <w:marLeft w:val="0"/>
      <w:marRight w:val="0"/>
      <w:marTop w:val="0"/>
      <w:marBottom w:val="0"/>
      <w:divBdr>
        <w:top w:val="none" w:sz="0" w:space="0" w:color="auto"/>
        <w:left w:val="none" w:sz="0" w:space="0" w:color="auto"/>
        <w:bottom w:val="none" w:sz="0" w:space="0" w:color="auto"/>
        <w:right w:val="none" w:sz="0" w:space="0" w:color="auto"/>
      </w:divBdr>
    </w:div>
    <w:div w:id="1837842607">
      <w:bodyDiv w:val="1"/>
      <w:marLeft w:val="0"/>
      <w:marRight w:val="0"/>
      <w:marTop w:val="0"/>
      <w:marBottom w:val="0"/>
      <w:divBdr>
        <w:top w:val="none" w:sz="0" w:space="0" w:color="auto"/>
        <w:left w:val="none" w:sz="0" w:space="0" w:color="auto"/>
        <w:bottom w:val="none" w:sz="0" w:space="0" w:color="auto"/>
        <w:right w:val="none" w:sz="0" w:space="0" w:color="auto"/>
      </w:divBdr>
    </w:div>
    <w:div w:id="1840730173">
      <w:bodyDiv w:val="1"/>
      <w:marLeft w:val="0"/>
      <w:marRight w:val="0"/>
      <w:marTop w:val="0"/>
      <w:marBottom w:val="0"/>
      <w:divBdr>
        <w:top w:val="none" w:sz="0" w:space="0" w:color="auto"/>
        <w:left w:val="none" w:sz="0" w:space="0" w:color="auto"/>
        <w:bottom w:val="none" w:sz="0" w:space="0" w:color="auto"/>
        <w:right w:val="none" w:sz="0" w:space="0" w:color="auto"/>
      </w:divBdr>
    </w:div>
    <w:div w:id="1927689467">
      <w:bodyDiv w:val="1"/>
      <w:marLeft w:val="0"/>
      <w:marRight w:val="0"/>
      <w:marTop w:val="0"/>
      <w:marBottom w:val="0"/>
      <w:divBdr>
        <w:top w:val="none" w:sz="0" w:space="0" w:color="auto"/>
        <w:left w:val="none" w:sz="0" w:space="0" w:color="auto"/>
        <w:bottom w:val="none" w:sz="0" w:space="0" w:color="auto"/>
        <w:right w:val="none" w:sz="0" w:space="0" w:color="auto"/>
      </w:divBdr>
    </w:div>
    <w:div w:id="1999914457">
      <w:bodyDiv w:val="1"/>
      <w:marLeft w:val="0"/>
      <w:marRight w:val="0"/>
      <w:marTop w:val="0"/>
      <w:marBottom w:val="0"/>
      <w:divBdr>
        <w:top w:val="none" w:sz="0" w:space="0" w:color="auto"/>
        <w:left w:val="none" w:sz="0" w:space="0" w:color="auto"/>
        <w:bottom w:val="none" w:sz="0" w:space="0" w:color="auto"/>
        <w:right w:val="none" w:sz="0" w:space="0" w:color="auto"/>
      </w:divBdr>
    </w:div>
    <w:div w:id="2004887750">
      <w:bodyDiv w:val="1"/>
      <w:marLeft w:val="0"/>
      <w:marRight w:val="0"/>
      <w:marTop w:val="0"/>
      <w:marBottom w:val="0"/>
      <w:divBdr>
        <w:top w:val="none" w:sz="0" w:space="0" w:color="auto"/>
        <w:left w:val="none" w:sz="0" w:space="0" w:color="auto"/>
        <w:bottom w:val="none" w:sz="0" w:space="0" w:color="auto"/>
        <w:right w:val="none" w:sz="0" w:space="0" w:color="auto"/>
      </w:divBdr>
    </w:div>
    <w:div w:id="2008556181">
      <w:bodyDiv w:val="1"/>
      <w:marLeft w:val="0"/>
      <w:marRight w:val="0"/>
      <w:marTop w:val="0"/>
      <w:marBottom w:val="0"/>
      <w:divBdr>
        <w:top w:val="none" w:sz="0" w:space="0" w:color="auto"/>
        <w:left w:val="none" w:sz="0" w:space="0" w:color="auto"/>
        <w:bottom w:val="none" w:sz="0" w:space="0" w:color="auto"/>
        <w:right w:val="none" w:sz="0" w:space="0" w:color="auto"/>
      </w:divBdr>
    </w:div>
    <w:div w:id="2024476544">
      <w:bodyDiv w:val="1"/>
      <w:marLeft w:val="0"/>
      <w:marRight w:val="0"/>
      <w:marTop w:val="0"/>
      <w:marBottom w:val="0"/>
      <w:divBdr>
        <w:top w:val="none" w:sz="0" w:space="0" w:color="auto"/>
        <w:left w:val="none" w:sz="0" w:space="0" w:color="auto"/>
        <w:bottom w:val="none" w:sz="0" w:space="0" w:color="auto"/>
        <w:right w:val="none" w:sz="0" w:space="0" w:color="auto"/>
      </w:divBdr>
    </w:div>
    <w:div w:id="20750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836"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eur-lex.europa.eu/legal-content/EN/TXT/?uri=CELEX%3A52025PC0837&amp;qid=1764340547649"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22</ap:Pages>
  <ap:Words>10491</ap:Words>
  <ap:Characters>57706</ap:Characters>
  <ap:DocSecurity>0</ap:DocSecurity>
  <ap:Lines>480</ap:Lines>
  <ap:Paragraphs>136</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68061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2025-12-10T11:20:00.0000000Z</lastPrinted>
  <dcterms:created xsi:type="dcterms:W3CDTF">2025-12-12T12:19:00.0000000Z</dcterms:created>
  <dcterms:modified xsi:type="dcterms:W3CDTF">2025-12-12T12:19:00.0000000Z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0x0101009C7CE436063D44E9BE7DC0259EF7C32F006EB9F9836A634AE58B6169785FD3936F00EC4ABB6A373EEC4B8476FB85D9BD4979</vt:lpwstr>
  </property>
  <property fmtid="{D5CDD505-2E9C-101B-9397-08002B2CF9AE}" pid="20" name="MediaServiceImageTags">
    <vt:lpwstr/>
  </property>
  <property fmtid="{D5CDD505-2E9C-101B-9397-08002B2CF9AE}" pid="21" name="_dlc_DocIdItemGuid">
    <vt:lpwstr>2328fdca-5bb0-4a3b-81e6-63efb4623ebf</vt:lpwstr>
  </property>
  <property fmtid="{D5CDD505-2E9C-101B-9397-08002B2CF9AE}" pid="22" name="BZForumOrganisation">
    <vt:lpwstr>2;#Not applicable|0049e722-bfb1-4a3f-9d08-af7366a9af40</vt:lpwstr>
  </property>
  <property fmtid="{D5CDD505-2E9C-101B-9397-08002B2CF9AE}" pid="23" name="BZTheme">
    <vt:lpwstr>1;#Not applicable|ec01d90b-9d0f-4785-8785-e1ea615196bf</vt:lpwstr>
  </property>
  <property fmtid="{D5CDD505-2E9C-101B-9397-08002B2CF9AE}" pid="24" name="BZCountryState">
    <vt:lpwstr>3;#Not applicable|ec01d90b-9d0f-4785-8785-e1ea615196bf</vt:lpwstr>
  </property>
  <property fmtid="{D5CDD505-2E9C-101B-9397-08002B2CF9AE}" pid="25" name="BZMarking">
    <vt:lpwstr>5;#NO MARKING|0a4eb9ae-69eb-4d9e-b573-43ab99ef8592</vt:lpwstr>
  </property>
  <property fmtid="{D5CDD505-2E9C-101B-9397-08002B2CF9AE}" pid="26" name="BZClassification">
    <vt:lpwstr>4;#UNCLASSIFIED (U)|284e6a62-15ab-4017-be27-a1e965f4e940</vt:lpwstr>
  </property>
  <property fmtid="{D5CDD505-2E9C-101B-9397-08002B2CF9AE}" pid="27" name="_docset_NoMedatataSyncRequired">
    <vt:lpwstr>False</vt:lpwstr>
  </property>
</Properties>
</file>