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22A0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FA904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222C6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BCEC0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A66FB9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458C6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5C07BC4" w14:textId="77777777"/>
        </w:tc>
      </w:tr>
      <w:tr w:rsidR="0028220F" w:rsidTr="0065630E" w14:paraId="45D4E5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CB77A20" w14:textId="77777777"/>
        </w:tc>
      </w:tr>
      <w:tr w:rsidR="0028220F" w:rsidTr="0065630E" w14:paraId="1BFEB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385C02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D29E9E5" w14:textId="77777777">
            <w:pPr>
              <w:rPr>
                <w:b/>
              </w:rPr>
            </w:pPr>
          </w:p>
        </w:tc>
      </w:tr>
      <w:tr w:rsidR="0028220F" w:rsidTr="0065630E" w14:paraId="6A8B3E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1E5B82" w14:textId="658E7135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C65CFE">
              <w:rPr>
                <w:b/>
              </w:rPr>
              <w:t>529</w:t>
            </w:r>
          </w:p>
        </w:tc>
        <w:tc>
          <w:tcPr>
            <w:tcW w:w="8647" w:type="dxa"/>
            <w:gridSpan w:val="2"/>
          </w:tcPr>
          <w:p w:rsidRPr="00C65CFE" w:rsidR="0028220F" w:rsidP="0065630E" w:rsidRDefault="00C65CFE" w14:paraId="25A94A11" w14:textId="0341794A">
            <w:pPr>
              <w:rPr>
                <w:rFonts w:ascii="Times New Roman(W1)" w:hAnsi="Times New Roman(W1)" w:cs="Arial"/>
                <w:b/>
                <w:bCs/>
              </w:rPr>
            </w:pPr>
            <w:r w:rsidRPr="00C65CFE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2D7DE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F22328" w14:textId="77777777"/>
        </w:tc>
        <w:tc>
          <w:tcPr>
            <w:tcW w:w="8647" w:type="dxa"/>
            <w:gridSpan w:val="2"/>
          </w:tcPr>
          <w:p w:rsidR="0028220F" w:rsidP="0065630E" w:rsidRDefault="0028220F" w14:paraId="363BC193" w14:textId="77777777"/>
        </w:tc>
      </w:tr>
      <w:tr w:rsidR="0028220F" w:rsidTr="0065630E" w14:paraId="3D438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9E4414" w14:textId="77777777"/>
        </w:tc>
        <w:tc>
          <w:tcPr>
            <w:tcW w:w="8647" w:type="dxa"/>
            <w:gridSpan w:val="2"/>
          </w:tcPr>
          <w:p w:rsidR="0028220F" w:rsidP="0065630E" w:rsidRDefault="0028220F" w14:paraId="1CA69234" w14:textId="77777777"/>
        </w:tc>
      </w:tr>
      <w:tr w:rsidR="0028220F" w:rsidTr="0065630E" w14:paraId="31B03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9F66A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53162EA" w14:textId="5E75149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65CFE">
              <w:rPr>
                <w:b/>
              </w:rPr>
              <w:t>HET LID BIKKER C.S.</w:t>
            </w:r>
          </w:p>
          <w:p w:rsidR="0028220F" w:rsidP="0065630E" w:rsidRDefault="0028220F" w14:paraId="02AC93D6" w14:textId="2C462EF5">
            <w:pPr>
              <w:rPr>
                <w:b/>
              </w:rPr>
            </w:pPr>
            <w:r>
              <w:t xml:space="preserve">Ter vervanging van die gedrukt onder nr. </w:t>
            </w:r>
            <w:r w:rsidR="00C65CFE">
              <w:t>1356</w:t>
            </w:r>
          </w:p>
        </w:tc>
      </w:tr>
      <w:tr w:rsidR="0028220F" w:rsidTr="0065630E" w14:paraId="4CA71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49AA42" w14:textId="77777777"/>
        </w:tc>
        <w:tc>
          <w:tcPr>
            <w:tcW w:w="8647" w:type="dxa"/>
            <w:gridSpan w:val="2"/>
          </w:tcPr>
          <w:p w:rsidR="0028220F" w:rsidP="0065630E" w:rsidRDefault="0028220F" w14:paraId="58158549" w14:textId="77777777">
            <w:r>
              <w:t xml:space="preserve">Voorgesteld </w:t>
            </w:r>
          </w:p>
        </w:tc>
      </w:tr>
      <w:tr w:rsidR="0028220F" w:rsidTr="0065630E" w14:paraId="0ECC2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1666FD" w14:textId="77777777"/>
        </w:tc>
        <w:tc>
          <w:tcPr>
            <w:tcW w:w="8647" w:type="dxa"/>
            <w:gridSpan w:val="2"/>
          </w:tcPr>
          <w:p w:rsidR="0028220F" w:rsidP="0065630E" w:rsidRDefault="0028220F" w14:paraId="7079E17B" w14:textId="77777777"/>
        </w:tc>
      </w:tr>
      <w:tr w:rsidR="0028220F" w:rsidTr="0065630E" w14:paraId="7F1D7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57D9AA" w14:textId="77777777"/>
        </w:tc>
        <w:tc>
          <w:tcPr>
            <w:tcW w:w="8647" w:type="dxa"/>
            <w:gridSpan w:val="2"/>
          </w:tcPr>
          <w:p w:rsidR="0028220F" w:rsidP="0065630E" w:rsidRDefault="0028220F" w14:paraId="4A461EEE" w14:textId="77777777">
            <w:r>
              <w:t>De Kamer,</w:t>
            </w:r>
          </w:p>
        </w:tc>
      </w:tr>
      <w:tr w:rsidR="0028220F" w:rsidTr="0065630E" w14:paraId="5E847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8F061C" w14:textId="77777777"/>
        </w:tc>
        <w:tc>
          <w:tcPr>
            <w:tcW w:w="8647" w:type="dxa"/>
            <w:gridSpan w:val="2"/>
          </w:tcPr>
          <w:p w:rsidR="0028220F" w:rsidP="0065630E" w:rsidRDefault="0028220F" w14:paraId="11EA246F" w14:textId="77777777"/>
        </w:tc>
      </w:tr>
      <w:tr w:rsidR="0028220F" w:rsidTr="0065630E" w14:paraId="12D29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962FB9" w14:textId="77777777"/>
        </w:tc>
        <w:tc>
          <w:tcPr>
            <w:tcW w:w="8647" w:type="dxa"/>
            <w:gridSpan w:val="2"/>
          </w:tcPr>
          <w:p w:rsidR="0028220F" w:rsidP="0065630E" w:rsidRDefault="0028220F" w14:paraId="6BB17B42" w14:textId="77777777">
            <w:r>
              <w:t>gehoord de beraadslaging,</w:t>
            </w:r>
          </w:p>
        </w:tc>
      </w:tr>
      <w:tr w:rsidR="0028220F" w:rsidTr="0065630E" w14:paraId="1331B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CC98CE" w14:textId="77777777"/>
        </w:tc>
        <w:tc>
          <w:tcPr>
            <w:tcW w:w="8647" w:type="dxa"/>
            <w:gridSpan w:val="2"/>
          </w:tcPr>
          <w:p w:rsidR="0028220F" w:rsidP="0065630E" w:rsidRDefault="0028220F" w14:paraId="4B0ED5ED" w14:textId="77777777"/>
        </w:tc>
      </w:tr>
      <w:tr w:rsidR="0028220F" w:rsidTr="0065630E" w14:paraId="50301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2092BC" w14:textId="77777777"/>
        </w:tc>
        <w:tc>
          <w:tcPr>
            <w:tcW w:w="8647" w:type="dxa"/>
            <w:gridSpan w:val="2"/>
          </w:tcPr>
          <w:p w:rsidR="00C65CFE" w:rsidP="00C65CFE" w:rsidRDefault="00C65CFE" w14:paraId="3E478D53" w14:textId="77777777">
            <w:r>
              <w:t>constaterende dat de Staat een ereschuld aan Groningen en Noord-Drenthe heeft in te lossen met de daarbij gedane belofte "koste wat kost, en zo lang als nodig";</w:t>
            </w:r>
          </w:p>
          <w:p w:rsidR="00C65CFE" w:rsidP="00C65CFE" w:rsidRDefault="00C65CFE" w14:paraId="5A057D72" w14:textId="77777777"/>
          <w:p w:rsidR="00C65CFE" w:rsidP="00C65CFE" w:rsidRDefault="00C65CFE" w14:paraId="1FAA6585" w14:textId="77777777">
            <w:r>
              <w:t>constaterende dat de commissie-Van Geel aanbevelingen heeft gedaan om woningen veilig, schadevrij en verduurzaamd te herstellen en te versterken, maar deze aanbevelingen omwille van gebrek aan middelen niet allemaal zijn opgevolgd;</w:t>
            </w:r>
          </w:p>
          <w:p w:rsidR="00C65CFE" w:rsidP="00C65CFE" w:rsidRDefault="00C65CFE" w14:paraId="67055064" w14:textId="77777777"/>
          <w:p w:rsidR="00C65CFE" w:rsidP="00C65CFE" w:rsidRDefault="00C65CFE" w14:paraId="51EA0B8E" w14:textId="77777777">
            <w:r>
              <w:t>spreekt uit dat met het aantreden van een nieuw kabinet hier dekking voor gezocht wordt, zodat volledig uitvoering gegeven kan worden aan het rapport-Van Geel;</w:t>
            </w:r>
          </w:p>
          <w:p w:rsidR="00C65CFE" w:rsidP="00C65CFE" w:rsidRDefault="00C65CFE" w14:paraId="1ACA30C3" w14:textId="77777777"/>
          <w:p w:rsidR="00C65CFE" w:rsidP="00C65CFE" w:rsidRDefault="00C65CFE" w14:paraId="59BD6B13" w14:textId="77777777">
            <w:r>
              <w:t>verzoekt de regering de voorbereidingen voor volledige uitvoering van het rapport-Van Geel samen met de NCG en het IMG ter hand te nemen,</w:t>
            </w:r>
          </w:p>
          <w:p w:rsidR="00C65CFE" w:rsidP="00C65CFE" w:rsidRDefault="00C65CFE" w14:paraId="52C1A79F" w14:textId="77777777"/>
          <w:p w:rsidR="00C65CFE" w:rsidP="00C65CFE" w:rsidRDefault="00C65CFE" w14:paraId="6A4851EE" w14:textId="77777777">
            <w:r>
              <w:t>en gaat over tot de orde van de dag.</w:t>
            </w:r>
          </w:p>
          <w:p w:rsidR="00C65CFE" w:rsidP="00C65CFE" w:rsidRDefault="00C65CFE" w14:paraId="737C0920" w14:textId="77777777"/>
          <w:p w:rsidR="00C65CFE" w:rsidP="00C65CFE" w:rsidRDefault="00C65CFE" w14:paraId="7876FF84" w14:textId="77777777">
            <w:r>
              <w:t>Bikker</w:t>
            </w:r>
          </w:p>
          <w:p w:rsidR="00C65CFE" w:rsidP="00C65CFE" w:rsidRDefault="00C65CFE" w14:paraId="08356491" w14:textId="77777777">
            <w:r>
              <w:t>Beckerman</w:t>
            </w:r>
          </w:p>
          <w:p w:rsidR="00C65CFE" w:rsidP="00C65CFE" w:rsidRDefault="00C65CFE" w14:paraId="0A88B0C7" w14:textId="412C3683">
            <w:r>
              <w:t>Vermeer</w:t>
            </w:r>
          </w:p>
          <w:p w:rsidR="0028220F" w:rsidP="00C65CFE" w:rsidRDefault="00C65CFE" w14:paraId="5AAA3E97" w14:textId="38F26B6E">
            <w:proofErr w:type="spellStart"/>
            <w:r>
              <w:t>Bushoff</w:t>
            </w:r>
            <w:proofErr w:type="spellEnd"/>
          </w:p>
        </w:tc>
      </w:tr>
    </w:tbl>
    <w:p w:rsidRPr="0028220F" w:rsidR="004A4819" w:rsidP="0028220F" w:rsidRDefault="004A4819" w14:paraId="5EED636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912F" w14:textId="77777777" w:rsidR="00C65CFE" w:rsidRDefault="00C65CFE">
      <w:pPr>
        <w:spacing w:line="20" w:lineRule="exact"/>
      </w:pPr>
    </w:p>
  </w:endnote>
  <w:endnote w:type="continuationSeparator" w:id="0">
    <w:p w14:paraId="20F0A569" w14:textId="77777777" w:rsidR="00C65CFE" w:rsidRDefault="00C65C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E9431B" w14:textId="77777777" w:rsidR="00C65CFE" w:rsidRDefault="00C65C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7942" w14:textId="77777777" w:rsidR="00C65CFE" w:rsidRDefault="00C65C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61AE55" w14:textId="77777777" w:rsidR="00C65CFE" w:rsidRDefault="00C6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87434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65CFE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AE086"/>
  <w15:docId w15:val="{58DE5D18-78D9-4537-80D6-1C43B9EF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2025-12-12T15:53:00.0000000Z</dcterms:created>
  <dcterms:modified xsi:type="dcterms:W3CDTF">2025-12-12T15:55:00.0000000Z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