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2BD6" w:rsidP="004D2BD6" w:rsidRDefault="004D2BD6" w14:paraId="281761F7" w14:textId="07638780">
      <w:pPr>
        <w:spacing w:after="0"/>
      </w:pPr>
      <w:r>
        <w:t>AH 654</w:t>
      </w:r>
    </w:p>
    <w:p w:rsidR="004D2BD6" w:rsidP="004D2BD6" w:rsidRDefault="004D2BD6" w14:paraId="33C8EFCD" w14:textId="4408AB9E">
      <w:pPr>
        <w:spacing w:after="0"/>
      </w:pPr>
      <w:r>
        <w:t>2025Z20325</w:t>
      </w:r>
    </w:p>
    <w:p w:rsidR="004D2BD6" w:rsidP="004D2BD6" w:rsidRDefault="004D2BD6" w14:paraId="46DA41B5" w14:textId="77777777">
      <w:pPr>
        <w:spacing w:after="0"/>
      </w:pPr>
    </w:p>
    <w:p w:rsidR="004D2BD6" w:rsidP="004D2BD6" w:rsidRDefault="004D2BD6" w14:paraId="28D6C3F4" w14:textId="19A63442">
      <w:pPr>
        <w:spacing w:after="0"/>
      </w:pPr>
      <w:r w:rsidRPr="009B5FE1">
        <w:rPr>
          <w:sz w:val="24"/>
          <w:szCs w:val="24"/>
        </w:rPr>
        <w:t>Mededeling van minister Brekelmans (Defensie)</w:t>
      </w:r>
      <w:r w:rsidRPr="00ED42F6">
        <w:rPr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 w:rsidRPr="004D2BD6">
        <w:rPr>
          <w:sz w:val="24"/>
          <w:szCs w:val="24"/>
        </w:rPr>
        <w:t xml:space="preserve"> van staatssecretaris Tuinman (Defensie) (ontvangen</w:t>
      </w:r>
      <w:r>
        <w:rPr>
          <w:sz w:val="24"/>
          <w:szCs w:val="24"/>
        </w:rPr>
        <w:t xml:space="preserve"> 12 december 2025)</w:t>
      </w:r>
    </w:p>
    <w:p w:rsidR="004D2BD6" w:rsidP="004D2BD6" w:rsidRDefault="004D2BD6" w14:paraId="7BC1AA57" w14:textId="77777777">
      <w:pPr>
        <w:spacing w:after="0"/>
      </w:pPr>
    </w:p>
    <w:p w:rsidR="004D2BD6" w:rsidP="004D2BD6" w:rsidRDefault="004D2BD6" w14:paraId="5D2750EC" w14:textId="241604C4">
      <w:pPr>
        <w:spacing w:after="0"/>
      </w:pPr>
      <w:r>
        <w:t xml:space="preserve">Hierbij deel ik u mee dat beantwoording </w:t>
      </w:r>
      <w:r w:rsidRPr="00224221">
        <w:t xml:space="preserve">van de </w:t>
      </w:r>
      <w:r>
        <w:t xml:space="preserve">vragen gesteld door de leden Van </w:t>
      </w:r>
      <w:proofErr w:type="spellStart"/>
      <w:r>
        <w:t>Duijvenvoorde</w:t>
      </w:r>
      <w:proofErr w:type="spellEnd"/>
      <w:r>
        <w:t xml:space="preserve"> (FVD) en </w:t>
      </w:r>
      <w:proofErr w:type="spellStart"/>
      <w:r>
        <w:t>Boswijk</w:t>
      </w:r>
      <w:proofErr w:type="spellEnd"/>
      <w:r>
        <w:t xml:space="preserve"> (CDA) naar aanleiding van het CPB-rapport “Macro-economische effecten van hogere Defensie-uitgaven” binnen de gestelde termijn niet haalbaar is gebleken. De vragen van de beide Kamerleden worden gezamenlijk beantwoord. De </w:t>
      </w:r>
      <w:r w:rsidRPr="00224221">
        <w:t xml:space="preserve">beantwoording </w:t>
      </w:r>
      <w:r>
        <w:t>heeft met het oog op een zorgvuldige en volledige beantwoording meer tijd nodig, als gevolg van de complexiteit van het dossier, als ook de grote diversiteit van betrokken partijen.</w:t>
      </w:r>
    </w:p>
    <w:p w:rsidR="004D2BD6" w:rsidP="004D2BD6" w:rsidRDefault="004D2BD6" w14:paraId="48584EC4" w14:textId="77777777">
      <w:pPr>
        <w:spacing w:after="0"/>
      </w:pPr>
      <w:r>
        <w:t xml:space="preserve"> </w:t>
      </w:r>
    </w:p>
    <w:p w:rsidR="004D2BD6" w:rsidP="004D2BD6" w:rsidRDefault="004D2BD6" w14:paraId="7ED297A8" w14:textId="77777777">
      <w:pPr>
        <w:spacing w:after="0"/>
      </w:pPr>
      <w:r>
        <w:t>Uw Kamer zal de schriftelijke beantwoording zo spoedig mogelijk ontvangen.</w:t>
      </w:r>
    </w:p>
    <w:p w:rsidR="004D2BD6" w:rsidP="004D2BD6" w:rsidRDefault="004D2BD6" w14:paraId="7010FBCB" w14:textId="77777777">
      <w:pPr>
        <w:spacing w:after="0"/>
      </w:pPr>
    </w:p>
    <w:sectPr w:rsidR="004D2BD6" w:rsidSect="004D2B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722" w:right="1134" w:bottom="1049" w:left="1588" w:header="0" w:footer="709" w:gutter="0"/>
      <w:cols w:space="708"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D4C5E" w14:textId="77777777" w:rsidR="004D2BD6" w:rsidRDefault="004D2BD6" w:rsidP="004D2BD6">
      <w:pPr>
        <w:spacing w:after="0" w:line="240" w:lineRule="auto"/>
      </w:pPr>
      <w:r>
        <w:separator/>
      </w:r>
    </w:p>
  </w:endnote>
  <w:endnote w:type="continuationSeparator" w:id="0">
    <w:p w14:paraId="401CC775" w14:textId="77777777" w:rsidR="004D2BD6" w:rsidRDefault="004D2BD6" w:rsidP="004D2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257D8" w14:textId="77777777" w:rsidR="004D2BD6" w:rsidRPr="004D2BD6" w:rsidRDefault="004D2BD6" w:rsidP="004D2BD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F9E1E" w14:textId="77777777" w:rsidR="004D2BD6" w:rsidRPr="004D2BD6" w:rsidRDefault="004D2BD6" w:rsidP="004D2BD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8D8C" w14:textId="77777777" w:rsidR="004D2BD6" w:rsidRPr="004D2BD6" w:rsidRDefault="004D2BD6" w:rsidP="004D2B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A9C0A" w14:textId="77777777" w:rsidR="004D2BD6" w:rsidRDefault="004D2BD6" w:rsidP="004D2BD6">
      <w:pPr>
        <w:spacing w:after="0" w:line="240" w:lineRule="auto"/>
      </w:pPr>
      <w:r>
        <w:separator/>
      </w:r>
    </w:p>
  </w:footnote>
  <w:footnote w:type="continuationSeparator" w:id="0">
    <w:p w14:paraId="507C91E0" w14:textId="77777777" w:rsidR="004D2BD6" w:rsidRDefault="004D2BD6" w:rsidP="004D2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6E92F" w14:textId="77777777" w:rsidR="004D2BD6" w:rsidRPr="004D2BD6" w:rsidRDefault="004D2BD6" w:rsidP="004D2BD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A9B1" w14:textId="77777777" w:rsidR="004D2BD6" w:rsidRPr="004D2BD6" w:rsidRDefault="004D2BD6" w:rsidP="004D2BD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85D07" w14:textId="77777777" w:rsidR="004D2BD6" w:rsidRPr="004D2BD6" w:rsidRDefault="004D2BD6" w:rsidP="004D2BD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D6"/>
    <w:rsid w:val="002C3023"/>
    <w:rsid w:val="004D2BD6"/>
    <w:rsid w:val="005C01E6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AC510"/>
  <w15:chartTrackingRefBased/>
  <w15:docId w15:val="{584209B3-F612-4565-9607-6D5D6CEF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D2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2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2B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2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2B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2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2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2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2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2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2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2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2BD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2BD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2BD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2BD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2BD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2B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2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2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2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2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2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2BD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2BD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2BD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2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2BD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2BD6"/>
    <w:rPr>
      <w:b/>
      <w:bCs/>
      <w:smallCaps/>
      <w:color w:val="0F4761" w:themeColor="accent1" w:themeShade="BF"/>
      <w:spacing w:val="5"/>
    </w:rPr>
  </w:style>
  <w:style w:type="paragraph" w:customStyle="1" w:styleId="Paginanummer-Huisstijl">
    <w:name w:val="Paginanummer - Huisstijl"/>
    <w:basedOn w:val="Standaard"/>
    <w:uiPriority w:val="1"/>
    <w:rsid w:val="004D2BD6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4D2BD6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4D2BD6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4D2BD6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4D2BD6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table" w:styleId="Tabelraster">
    <w:name w:val="Table Grid"/>
    <w:basedOn w:val="Standaardtabel"/>
    <w:uiPriority w:val="59"/>
    <w:rsid w:val="004D2B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ohit Hindi"/>
      <w:kern w:val="3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2"/>
    <w:qFormat/>
    <w:rsid w:val="004D2BD6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631</ap:Characters>
  <ap:DocSecurity>0</ap:DocSecurity>
  <ap:Lines>5</ap:Lines>
  <ap:Paragraphs>1</ap:Paragraphs>
  <ap:ScaleCrop>false</ap:ScaleCrop>
  <ap:LinksUpToDate>false</ap:LinksUpToDate>
  <ap:CharactersWithSpaces>744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2025-12-15T07:48:00.0000000Z</dcterms:created>
  <dcterms:modified xsi:type="dcterms:W3CDTF">2025-12-15T07:49:00.0000000Z</dcterms:modified>
  <version/>
  <category/>
</coreProperties>
</file>