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7EBDFFB" w14:textId="77777777">
        <w:tc>
          <w:tcPr>
            <w:tcW w:w="6379" w:type="dxa"/>
            <w:gridSpan w:val="2"/>
            <w:tcBorders>
              <w:top w:val="nil"/>
              <w:left w:val="nil"/>
              <w:bottom w:val="nil"/>
              <w:right w:val="nil"/>
            </w:tcBorders>
            <w:vAlign w:val="center"/>
          </w:tcPr>
          <w:p w:rsidR="004330ED" w:rsidP="00EA1CE4" w:rsidRDefault="004330ED" w14:paraId="6F29A7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1B21C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6F3A89" w14:textId="77777777">
        <w:trPr>
          <w:cantSplit/>
        </w:trPr>
        <w:tc>
          <w:tcPr>
            <w:tcW w:w="10348" w:type="dxa"/>
            <w:gridSpan w:val="3"/>
            <w:tcBorders>
              <w:top w:val="single" w:color="auto" w:sz="4" w:space="0"/>
              <w:left w:val="nil"/>
              <w:bottom w:val="nil"/>
              <w:right w:val="nil"/>
            </w:tcBorders>
          </w:tcPr>
          <w:p w:rsidR="004330ED" w:rsidP="004A1E29" w:rsidRDefault="004330ED" w14:paraId="1EFC70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1EDE38F" w14:textId="77777777">
        <w:trPr>
          <w:cantSplit/>
        </w:trPr>
        <w:tc>
          <w:tcPr>
            <w:tcW w:w="10348" w:type="dxa"/>
            <w:gridSpan w:val="3"/>
            <w:tcBorders>
              <w:top w:val="nil"/>
              <w:left w:val="nil"/>
              <w:bottom w:val="nil"/>
              <w:right w:val="nil"/>
            </w:tcBorders>
          </w:tcPr>
          <w:p w:rsidR="004330ED" w:rsidP="00BF623B" w:rsidRDefault="004330ED" w14:paraId="27256DB1" w14:textId="77777777">
            <w:pPr>
              <w:pStyle w:val="Amendement"/>
              <w:tabs>
                <w:tab w:val="clear" w:pos="3310"/>
                <w:tab w:val="clear" w:pos="3600"/>
              </w:tabs>
              <w:rPr>
                <w:rFonts w:ascii="Times New Roman" w:hAnsi="Times New Roman"/>
                <w:b w:val="0"/>
              </w:rPr>
            </w:pPr>
          </w:p>
        </w:tc>
      </w:tr>
      <w:tr w:rsidR="004330ED" w:rsidTr="00EA1CE4" w14:paraId="71419DA0" w14:textId="77777777">
        <w:trPr>
          <w:cantSplit/>
        </w:trPr>
        <w:tc>
          <w:tcPr>
            <w:tcW w:w="10348" w:type="dxa"/>
            <w:gridSpan w:val="3"/>
            <w:tcBorders>
              <w:top w:val="nil"/>
              <w:left w:val="nil"/>
              <w:bottom w:val="single" w:color="auto" w:sz="4" w:space="0"/>
              <w:right w:val="nil"/>
            </w:tcBorders>
          </w:tcPr>
          <w:p w:rsidR="004330ED" w:rsidP="00BF623B" w:rsidRDefault="004330ED" w14:paraId="7E3FD0FE" w14:textId="77777777">
            <w:pPr>
              <w:pStyle w:val="Amendement"/>
              <w:tabs>
                <w:tab w:val="clear" w:pos="3310"/>
                <w:tab w:val="clear" w:pos="3600"/>
              </w:tabs>
              <w:rPr>
                <w:rFonts w:ascii="Times New Roman" w:hAnsi="Times New Roman"/>
              </w:rPr>
            </w:pPr>
          </w:p>
        </w:tc>
      </w:tr>
      <w:tr w:rsidR="004330ED" w:rsidTr="00EA1CE4" w14:paraId="3F581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48FEF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6AC6C3" w14:textId="77777777">
            <w:pPr>
              <w:suppressAutoHyphens/>
              <w:ind w:left="-70"/>
              <w:rPr>
                <w:b/>
              </w:rPr>
            </w:pPr>
          </w:p>
        </w:tc>
      </w:tr>
      <w:tr w:rsidR="003C21AC" w:rsidTr="00EA1CE4" w14:paraId="20862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C40D6" w14:paraId="306F0A51" w14:textId="58804E6E">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5C40D6" w:rsidR="003C21AC" w:rsidP="005C40D6" w:rsidRDefault="005C40D6" w14:paraId="2EEBA0D7" w14:textId="16621969">
            <w:pPr>
              <w:rPr>
                <w:b/>
                <w:bCs/>
                <w:szCs w:val="24"/>
              </w:rPr>
            </w:pPr>
            <w:r w:rsidRPr="005C40D6">
              <w:rPr>
                <w:b/>
                <w:bCs/>
                <w:szCs w:val="24"/>
              </w:rPr>
              <w:t>Wijziging van de Wet op het financieel toezicht, de Bankwet 1998 en enige andere wetten in verband met de goede werking van het chartale betalingsverkeer (Wet chartaal betalingsverkeer)</w:t>
            </w:r>
          </w:p>
        </w:tc>
      </w:tr>
      <w:tr w:rsidR="003C21AC" w:rsidTr="00EA1CE4" w14:paraId="31775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EC7CF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F830C31" w14:textId="77777777">
            <w:pPr>
              <w:pStyle w:val="Amendement"/>
              <w:tabs>
                <w:tab w:val="clear" w:pos="3310"/>
                <w:tab w:val="clear" w:pos="3600"/>
              </w:tabs>
              <w:ind w:left="-70"/>
              <w:rPr>
                <w:rFonts w:ascii="Times New Roman" w:hAnsi="Times New Roman"/>
              </w:rPr>
            </w:pPr>
          </w:p>
        </w:tc>
      </w:tr>
      <w:tr w:rsidR="003C21AC" w:rsidTr="00EA1CE4" w14:paraId="17B36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0FD3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449921" w14:textId="77777777">
            <w:pPr>
              <w:pStyle w:val="Amendement"/>
              <w:tabs>
                <w:tab w:val="clear" w:pos="3310"/>
                <w:tab w:val="clear" w:pos="3600"/>
              </w:tabs>
              <w:ind w:left="-70"/>
              <w:rPr>
                <w:rFonts w:ascii="Times New Roman" w:hAnsi="Times New Roman"/>
              </w:rPr>
            </w:pPr>
          </w:p>
        </w:tc>
      </w:tr>
      <w:tr w:rsidR="003C21AC" w:rsidTr="00EA1CE4" w14:paraId="270B7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DE27F1" w14:textId="7E7D8727">
            <w:pPr>
              <w:pStyle w:val="Amendement"/>
              <w:tabs>
                <w:tab w:val="clear" w:pos="3310"/>
                <w:tab w:val="clear" w:pos="3600"/>
              </w:tabs>
              <w:rPr>
                <w:rFonts w:ascii="Times New Roman" w:hAnsi="Times New Roman"/>
              </w:rPr>
            </w:pPr>
            <w:r w:rsidRPr="00C035D4">
              <w:rPr>
                <w:rFonts w:ascii="Times New Roman" w:hAnsi="Times New Roman"/>
              </w:rPr>
              <w:t xml:space="preserve">Nr. </w:t>
            </w:r>
            <w:r w:rsidR="005F5D3C">
              <w:rPr>
                <w:rFonts w:ascii="Times New Roman" w:hAnsi="Times New Roman"/>
                <w:caps/>
              </w:rPr>
              <w:t>10</w:t>
            </w:r>
          </w:p>
        </w:tc>
        <w:tc>
          <w:tcPr>
            <w:tcW w:w="7371" w:type="dxa"/>
            <w:gridSpan w:val="2"/>
          </w:tcPr>
          <w:p w:rsidRPr="00C035D4" w:rsidR="003C21AC" w:rsidP="006E0971" w:rsidRDefault="003C21AC" w14:paraId="5DAF3EDC" w14:textId="7B30A29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C40D6">
              <w:rPr>
                <w:rFonts w:ascii="Times New Roman" w:hAnsi="Times New Roman"/>
                <w:caps/>
              </w:rPr>
              <w:t>flach</w:t>
            </w:r>
          </w:p>
        </w:tc>
      </w:tr>
      <w:tr w:rsidR="003C21AC" w:rsidTr="00EA1CE4" w14:paraId="48654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DDB8FD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B2A149A" w14:textId="02EFA2E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F5D3C">
              <w:rPr>
                <w:rFonts w:ascii="Times New Roman" w:hAnsi="Times New Roman"/>
                <w:b w:val="0"/>
              </w:rPr>
              <w:t>15 december 2025</w:t>
            </w:r>
          </w:p>
        </w:tc>
      </w:tr>
      <w:tr w:rsidR="00B01BA6" w:rsidTr="00EA1CE4" w14:paraId="2475F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838C1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A2BE93" w14:textId="77777777">
            <w:pPr>
              <w:pStyle w:val="Amendement"/>
              <w:tabs>
                <w:tab w:val="clear" w:pos="3310"/>
                <w:tab w:val="clear" w:pos="3600"/>
              </w:tabs>
              <w:ind w:left="-70"/>
              <w:rPr>
                <w:rFonts w:ascii="Times New Roman" w:hAnsi="Times New Roman"/>
                <w:b w:val="0"/>
              </w:rPr>
            </w:pPr>
          </w:p>
        </w:tc>
      </w:tr>
      <w:tr w:rsidRPr="00EA69AC" w:rsidR="00B01BA6" w:rsidTr="00EA1CE4" w14:paraId="0FCAA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C2EF06F" w14:textId="77777777">
            <w:pPr>
              <w:ind w:firstLine="284"/>
            </w:pPr>
            <w:r w:rsidRPr="00EA69AC">
              <w:t>De ondergetekende stelt het volgende amendement voor:</w:t>
            </w:r>
          </w:p>
        </w:tc>
      </w:tr>
    </w:tbl>
    <w:p w:rsidRPr="00EA69AC" w:rsidR="004330ED" w:rsidP="00D774B3" w:rsidRDefault="004330ED" w14:paraId="6DB4537F" w14:textId="77777777"/>
    <w:p w:rsidR="00EA1CE4" w:rsidP="005C40D6" w:rsidRDefault="005C40D6" w14:paraId="500593D9" w14:textId="6F705825">
      <w:pPr>
        <w:ind w:firstLine="284"/>
      </w:pPr>
      <w:r>
        <w:t xml:space="preserve">In artikel I, onderdeel C, wordt in het voorgestelde artikel 3:267m, eerste lid, na de eerste zin een zin ingevoegd, luidende: Bij het vaststellen van die tarieven wordt in ieder geval rekening gehouden met </w:t>
      </w:r>
      <w:r w:rsidR="00953778">
        <w:t>het publieke belang van</w:t>
      </w:r>
      <w:r>
        <w:t xml:space="preserve"> contant geld en de vergelijkbaarbaarheid </w:t>
      </w:r>
      <w:r w:rsidR="00435CC6">
        <w:t xml:space="preserve">tussen de kosten voor </w:t>
      </w:r>
      <w:r w:rsidRPr="00493DDC" w:rsidR="00435CC6">
        <w:t>het gebruik van de chartale basisinfrastructuur</w:t>
      </w:r>
      <w:r w:rsidR="00435CC6">
        <w:t xml:space="preserve"> en de kosten voor het gebruik van de girale infrastructuur. </w:t>
      </w:r>
    </w:p>
    <w:p w:rsidR="005C40D6" w:rsidP="00EA1CE4" w:rsidRDefault="005C40D6" w14:paraId="34642D06" w14:textId="77777777"/>
    <w:p w:rsidRPr="00EA69AC" w:rsidR="003C21AC" w:rsidP="00EA1CE4" w:rsidRDefault="003C21AC" w14:paraId="0105CF0B" w14:textId="77777777">
      <w:pPr>
        <w:rPr>
          <w:b/>
        </w:rPr>
      </w:pPr>
      <w:r w:rsidRPr="00EA69AC">
        <w:rPr>
          <w:b/>
        </w:rPr>
        <w:t>Toelichting</w:t>
      </w:r>
    </w:p>
    <w:p w:rsidRPr="00EA69AC" w:rsidR="003C21AC" w:rsidP="00BF623B" w:rsidRDefault="003C21AC" w14:paraId="56E478FD" w14:textId="77777777"/>
    <w:p w:rsidR="00984270" w:rsidP="00984270" w:rsidRDefault="00984270" w14:paraId="4A9E58CC" w14:textId="77777777">
      <w:r>
        <w:t>In het voorliggende wetsvoorstel wordt voorgesteld, op basis van artikel 3:267m, om tarieven voor het gebruik van de chartale basisinfrastructuur vast te stellen. Deze tarieven worden door banken gerekend aan hun betaalrekeninghouders. De Algemene Maatregel van Bestuur (AMvB) wordt door de regering vastgesteld.</w:t>
      </w:r>
    </w:p>
    <w:p w:rsidR="00984270" w:rsidP="00984270" w:rsidRDefault="00984270" w14:paraId="37C1739C" w14:textId="77777777"/>
    <w:p w:rsidR="00984270" w:rsidP="00984270" w:rsidRDefault="00984270" w14:paraId="137CF7EC" w14:textId="77777777">
      <w:r>
        <w:t>In het wetsvoorstel worden geen regels gesteld aan de vaststelling van de tarieven. Wel volgt uit de onderliggende stukken dat het ‘Convenant contant geld’ als uitgangspunt wordt gebruikt bij de uitwerking van de AMvB. En daarnaast volgt uit het wetsvoorstel dat de tarieven op nul kunnen worden vastgesteld.</w:t>
      </w:r>
    </w:p>
    <w:p w:rsidR="00984270" w:rsidP="00984270" w:rsidRDefault="00984270" w14:paraId="3C3FE0D1" w14:textId="77777777">
      <w:r>
        <w:t>De indiener is van mening dat het gebruik van contant geld niet moet worden ontmoedigd. Sterker, de toegankelijkheid staat al onder druk, terwijl veel groepen in de samenleving soms zelfs afhankelijk zijn van contant geld. De indiener is dan ook verheugd dat er bijvoorbeeld, onder voorwaarden, een acceptatieplicht voor contant geld wordt ingevoerd.</w:t>
      </w:r>
    </w:p>
    <w:p w:rsidR="00984270" w:rsidP="00984270" w:rsidRDefault="00984270" w14:paraId="79A081B9" w14:textId="77777777"/>
    <w:p w:rsidR="00984270" w:rsidP="00984270" w:rsidRDefault="00984270" w14:paraId="1D9D8135" w14:textId="77777777">
      <w:r>
        <w:t>Voor ondernemers kan het gebruik van contant geld extra kosten met zich meebrengen. Te denken valt aan kosten voor het afstorten van contant geld. Indiener is van mening dat ook in dat opzicht het gebruik van de chartale basisinfrastructuur niet moet worden ontmoedigd. In het vaststellen van de tarieven moet dit ook blijken.</w:t>
      </w:r>
    </w:p>
    <w:p w:rsidR="00984270" w:rsidP="00984270" w:rsidRDefault="00984270" w14:paraId="3E72906A" w14:textId="77777777"/>
    <w:p w:rsidR="00984270" w:rsidP="00984270" w:rsidRDefault="00984270" w14:paraId="4C1B1B42" w14:textId="77777777">
      <w:r>
        <w:t>Daarom worden met dit amendement nadere voorwaarden gesteld aan de AMvB. Bij het vaststellen van de tarieven moet er nadrukkelijk rekening worden gehouden met het publieke belang van contant geld. Dit omvat dat er ook rekening moet worden gehouden met bijvoorbeeld de toegankelijkheid, beschikbaarheid en het gebruiksgemak van contant geld. Dat houdt ook in dat de tarieven voor bijvoorbeeld ondernemers niet dusdanig hoog worden vastgesteld, dat er een ontmoedigende werking van uit gaat of dat het gebruik van contant geld (bijvoorbeeld in het kader van het afstorten van contant geld) tot hoge kosten voor ondernemers leidt. Een concrete invulling kan bijvoorbeeld zijn dat betaalrekeninghouders elke week één keer gratis kunnen afstorten, of wekelijks tot een bepaald bedrag tegen een laag tarief contant geld kunnen afstorten.</w:t>
      </w:r>
    </w:p>
    <w:p w:rsidR="00984270" w:rsidP="00984270" w:rsidRDefault="00984270" w14:paraId="46F18A45" w14:textId="77777777"/>
    <w:p w:rsidR="00984270" w:rsidP="00984270" w:rsidRDefault="00984270" w14:paraId="3B5243FF" w14:textId="77777777">
      <w:r>
        <w:t xml:space="preserve">Ook wordt met dit amendement beoogd om </w:t>
      </w:r>
      <w:r w:rsidRPr="003C123B">
        <w:t xml:space="preserve">de kosten van het gebruik van de girale en chartale </w:t>
      </w:r>
      <w:r w:rsidRPr="003C123B">
        <w:lastRenderedPageBreak/>
        <w:t>basisinfrastructuur zo veel mogelijk vergelijkbaar te houden</w:t>
      </w:r>
      <w:r>
        <w:t xml:space="preserve">. Dit houdt niet in dat de kosten voor gelijk zijn. De kosten voor het in stand houden van de chartale basisinfrastructuur zijn namelijk relatief hoger dan de kosten voor de girale basisinfrastructuur. Tegelijk mogen de kosten voor het gebruik van de chartale basisinfrastructuur niet dusdanig uit de pas lopen, dat er een ontmoedigende werking van uit gaat.  </w:t>
      </w:r>
    </w:p>
    <w:p w:rsidR="00984270" w:rsidP="00984270" w:rsidRDefault="00984270" w14:paraId="5E0759B0" w14:textId="77777777"/>
    <w:p w:rsidR="00984270" w:rsidP="00984270" w:rsidRDefault="00984270" w14:paraId="5B089CC9" w14:textId="77777777">
      <w:r>
        <w:t>Indiener acht het passend om deze voorwaarden aan de AMvB in formele wetgeving op te nemen. De AMvB kan namelijk in de toekomst gewijzigd worden, waardoor met dit amendement de voorwaarden blijven gelden. Ook wordt hiermee bepaald dat de regering zich bij het opstellen van de AMvB zich steeds moet verhouden tot de gestelde grenzen en doelen. Daaronder valt ook een motivering van mogelijke verschillen tussen kosten in het gebruik van chartale en girale basisinfrastructuur. Ten slotte, ondanks dat de toevoeging als gevolg van dit amendement geen harde eisen stelt aan de AMvB, gaat er wel een normerende werking van uit. Er is namelijk sprake van een normatief kader waarbinnen de tarieven vastgesteld moeten worden.</w:t>
      </w:r>
    </w:p>
    <w:p w:rsidRPr="00EA69AC" w:rsidR="005B1DCC" w:rsidP="00BF623B" w:rsidRDefault="005B1DCC" w14:paraId="76BFACC4" w14:textId="77777777"/>
    <w:p w:rsidRPr="00EA69AC" w:rsidR="00B4708A" w:rsidP="00EA1CE4" w:rsidRDefault="005C40D6" w14:paraId="3253D975" w14:textId="5F779EBE">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B44A" w14:textId="77777777" w:rsidR="005C40D6" w:rsidRDefault="005C40D6">
      <w:pPr>
        <w:spacing w:line="20" w:lineRule="exact"/>
      </w:pPr>
    </w:p>
  </w:endnote>
  <w:endnote w:type="continuationSeparator" w:id="0">
    <w:p w14:paraId="06AFD704" w14:textId="77777777" w:rsidR="005C40D6" w:rsidRDefault="005C40D6">
      <w:pPr>
        <w:pStyle w:val="Amendement"/>
      </w:pPr>
      <w:r>
        <w:rPr>
          <w:b w:val="0"/>
        </w:rPr>
        <w:t xml:space="preserve"> </w:t>
      </w:r>
    </w:p>
  </w:endnote>
  <w:endnote w:type="continuationNotice" w:id="1">
    <w:p w14:paraId="60B0C2CF" w14:textId="77777777" w:rsidR="005C40D6" w:rsidRDefault="005C40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B83E" w14:textId="77777777" w:rsidR="005C40D6" w:rsidRDefault="005C40D6">
      <w:pPr>
        <w:pStyle w:val="Amendement"/>
      </w:pPr>
      <w:r>
        <w:rPr>
          <w:b w:val="0"/>
        </w:rPr>
        <w:separator/>
      </w:r>
    </w:p>
  </w:footnote>
  <w:footnote w:type="continuationSeparator" w:id="0">
    <w:p w14:paraId="2C07B737" w14:textId="77777777" w:rsidR="005C40D6" w:rsidRDefault="005C4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D6"/>
    <w:rsid w:val="00052244"/>
    <w:rsid w:val="0007471A"/>
    <w:rsid w:val="000A6C28"/>
    <w:rsid w:val="000D17BF"/>
    <w:rsid w:val="00157CAF"/>
    <w:rsid w:val="001656EE"/>
    <w:rsid w:val="0016653D"/>
    <w:rsid w:val="001D09AF"/>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35CC6"/>
    <w:rsid w:val="00461914"/>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C40D6"/>
    <w:rsid w:val="005F5D3C"/>
    <w:rsid w:val="006267E6"/>
    <w:rsid w:val="006558D2"/>
    <w:rsid w:val="00672D25"/>
    <w:rsid w:val="006738BC"/>
    <w:rsid w:val="006D3E69"/>
    <w:rsid w:val="006E0971"/>
    <w:rsid w:val="006E78AE"/>
    <w:rsid w:val="007709F6"/>
    <w:rsid w:val="00783215"/>
    <w:rsid w:val="007965FC"/>
    <w:rsid w:val="007D2608"/>
    <w:rsid w:val="008164E5"/>
    <w:rsid w:val="00830081"/>
    <w:rsid w:val="008467D7"/>
    <w:rsid w:val="00852541"/>
    <w:rsid w:val="00865D47"/>
    <w:rsid w:val="0088452C"/>
    <w:rsid w:val="008D7DCB"/>
    <w:rsid w:val="009055DB"/>
    <w:rsid w:val="00905ECB"/>
    <w:rsid w:val="00953778"/>
    <w:rsid w:val="0096165D"/>
    <w:rsid w:val="00984270"/>
    <w:rsid w:val="00993E91"/>
    <w:rsid w:val="009A409F"/>
    <w:rsid w:val="009B5845"/>
    <w:rsid w:val="009C0C1F"/>
    <w:rsid w:val="009D5961"/>
    <w:rsid w:val="00A10505"/>
    <w:rsid w:val="00A1288B"/>
    <w:rsid w:val="00A53203"/>
    <w:rsid w:val="00A772EB"/>
    <w:rsid w:val="00B01BA6"/>
    <w:rsid w:val="00B4708A"/>
    <w:rsid w:val="00BF623B"/>
    <w:rsid w:val="00C035D4"/>
    <w:rsid w:val="00C66B80"/>
    <w:rsid w:val="00C679BF"/>
    <w:rsid w:val="00C81BBD"/>
    <w:rsid w:val="00CD3132"/>
    <w:rsid w:val="00CE27CD"/>
    <w:rsid w:val="00D03D99"/>
    <w:rsid w:val="00D134F3"/>
    <w:rsid w:val="00D47D01"/>
    <w:rsid w:val="00D774B3"/>
    <w:rsid w:val="00DD35A5"/>
    <w:rsid w:val="00DE2948"/>
    <w:rsid w:val="00DF68BE"/>
    <w:rsid w:val="00DF712A"/>
    <w:rsid w:val="00E25DF4"/>
    <w:rsid w:val="00E3485D"/>
    <w:rsid w:val="00E6619B"/>
    <w:rsid w:val="00E908D7"/>
    <w:rsid w:val="00E97491"/>
    <w:rsid w:val="00EA1CE4"/>
    <w:rsid w:val="00EA69AC"/>
    <w:rsid w:val="00EB40A1"/>
    <w:rsid w:val="00EC3112"/>
    <w:rsid w:val="00ED5E57"/>
    <w:rsid w:val="00EE1BD8"/>
    <w:rsid w:val="00FA5BBE"/>
    <w:rsid w:val="00FB5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4C61B"/>
  <w15:docId w15:val="{C5145F3F-7AB4-431A-89D3-C1D695A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C40D6"/>
    <w:rPr>
      <w:sz w:val="16"/>
      <w:szCs w:val="16"/>
    </w:rPr>
  </w:style>
  <w:style w:type="paragraph" w:styleId="Tekstopmerking">
    <w:name w:val="annotation text"/>
    <w:basedOn w:val="Standaard"/>
    <w:link w:val="TekstopmerkingChar"/>
    <w:unhideWhenUsed/>
    <w:rsid w:val="005C40D6"/>
    <w:rPr>
      <w:sz w:val="20"/>
    </w:rPr>
  </w:style>
  <w:style w:type="character" w:customStyle="1" w:styleId="TekstopmerkingChar">
    <w:name w:val="Tekst opmerking Char"/>
    <w:basedOn w:val="Standaardalinea-lettertype"/>
    <w:link w:val="Tekstopmerking"/>
    <w:rsid w:val="005C40D6"/>
  </w:style>
  <w:style w:type="paragraph" w:styleId="Onderwerpvanopmerking">
    <w:name w:val="annotation subject"/>
    <w:basedOn w:val="Tekstopmerking"/>
    <w:next w:val="Tekstopmerking"/>
    <w:link w:val="OnderwerpvanopmerkingChar"/>
    <w:semiHidden/>
    <w:unhideWhenUsed/>
    <w:rsid w:val="005C40D6"/>
    <w:rPr>
      <w:b/>
      <w:bCs/>
    </w:rPr>
  </w:style>
  <w:style w:type="character" w:customStyle="1" w:styleId="OnderwerpvanopmerkingChar">
    <w:name w:val="Onderwerp van opmerking Char"/>
    <w:basedOn w:val="TekstopmerkingChar"/>
    <w:link w:val="Onderwerpvanopmerking"/>
    <w:semiHidden/>
    <w:rsid w:val="005C40D6"/>
    <w:rPr>
      <w:b/>
      <w:bCs/>
    </w:rPr>
  </w:style>
  <w:style w:type="paragraph" w:styleId="Revisie">
    <w:name w:val="Revision"/>
    <w:hidden/>
    <w:uiPriority w:val="99"/>
    <w:semiHidden/>
    <w:rsid w:val="009D59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638</ap:Words>
  <ap:Characters>3548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2025-12-15T12:10:00.0000000Z</dcterms:created>
  <dcterms:modified xsi:type="dcterms:W3CDTF">2025-12-15T12:10:00.0000000Z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