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119C" w:rsidR="00014178" w:rsidP="00632B21" w:rsidRDefault="00914A79" w14:paraId="7EE47B60" w14:textId="49C539D1">
      <w:pPr>
        <w:jc w:val="center"/>
        <w:rPr>
          <w:rFonts w:ascii="Verdana" w:hAnsi="Verdana"/>
          <w:b/>
          <w:bCs/>
          <w:sz w:val="18"/>
          <w:szCs w:val="18"/>
        </w:rPr>
      </w:pPr>
      <w:r w:rsidRPr="0021119C">
        <w:rPr>
          <w:rFonts w:ascii="Verdana" w:hAnsi="Verdana"/>
          <w:b/>
          <w:bCs/>
          <w:sz w:val="18"/>
          <w:szCs w:val="18"/>
        </w:rPr>
        <w:t xml:space="preserve">Beantwoording kamervragen van de vaste </w:t>
      </w:r>
      <w:proofErr w:type="spellStart"/>
      <w:r w:rsidRPr="0021119C">
        <w:rPr>
          <w:rFonts w:ascii="Verdana" w:hAnsi="Verdana"/>
          <w:b/>
          <w:bCs/>
          <w:sz w:val="18"/>
          <w:szCs w:val="18"/>
        </w:rPr>
        <w:t>kamercommissie</w:t>
      </w:r>
      <w:proofErr w:type="spellEnd"/>
      <w:r w:rsidRPr="0021119C">
        <w:rPr>
          <w:rFonts w:ascii="Verdana" w:hAnsi="Verdana"/>
          <w:b/>
          <w:bCs/>
          <w:sz w:val="18"/>
          <w:szCs w:val="18"/>
        </w:rPr>
        <w:t xml:space="preserve"> Digitale Zaken  inzake w</w:t>
      </w:r>
      <w:r w:rsidRPr="0021119C" w:rsidR="009313C8">
        <w:rPr>
          <w:rFonts w:ascii="Verdana" w:hAnsi="Verdana"/>
          <w:b/>
          <w:bCs/>
          <w:sz w:val="18"/>
          <w:szCs w:val="18"/>
        </w:rPr>
        <w:t>ijziging van de begrotingsstaten van het Ministerie van Justitie en Veiligheid (VI) voor het jaar 2025 (wijziging samenhangende met de Najaarsnota)</w:t>
      </w:r>
    </w:p>
    <w:p w:rsidRPr="0021119C" w:rsidR="00345258" w:rsidP="00347BFD" w:rsidRDefault="00345258" w14:paraId="3C5C4AE7" w14:textId="77777777">
      <w:pPr>
        <w:rPr>
          <w:rFonts w:ascii="Verdana" w:hAnsi="Verdana"/>
          <w:b/>
          <w:bCs/>
          <w:sz w:val="18"/>
          <w:szCs w:val="18"/>
        </w:rPr>
      </w:pPr>
    </w:p>
    <w:p w:rsidRPr="0021119C" w:rsidR="000D7BD3" w:rsidP="00347BFD" w:rsidRDefault="000D7BD3" w14:paraId="3772BEDD" w14:textId="43780777">
      <w:pPr>
        <w:rPr>
          <w:rFonts w:ascii="Verdana" w:hAnsi="Verdana"/>
          <w:b/>
          <w:bCs/>
          <w:sz w:val="18"/>
          <w:szCs w:val="18"/>
        </w:rPr>
      </w:pPr>
      <w:r w:rsidRPr="0021119C">
        <w:rPr>
          <w:rFonts w:ascii="Verdana" w:hAnsi="Verdana"/>
          <w:b/>
          <w:bCs/>
          <w:sz w:val="18"/>
          <w:szCs w:val="18"/>
        </w:rPr>
        <w:t xml:space="preserve">Vraag (1): </w:t>
      </w:r>
    </w:p>
    <w:p w:rsidRPr="0021119C" w:rsidR="000D7BD3" w:rsidP="000D7BD3" w:rsidRDefault="000D7BD3" w14:paraId="62FC9744" w14:textId="77777777">
      <w:pPr>
        <w:rPr>
          <w:rFonts w:ascii="Verdana" w:hAnsi="Verdana"/>
          <w:sz w:val="18"/>
          <w:szCs w:val="18"/>
        </w:rPr>
      </w:pPr>
      <w:r w:rsidRPr="0021119C">
        <w:rPr>
          <w:rFonts w:ascii="Verdana" w:hAnsi="Verdana"/>
          <w:sz w:val="18"/>
          <w:szCs w:val="18"/>
        </w:rPr>
        <w:t xml:space="preserve">Welke concrete stappen zet u om de structurele capaciteitsproblemen bij ketenpartners op te lossen, zodat beschikbaar ICT-budget wel tijdig wordt besteed? </w:t>
      </w:r>
    </w:p>
    <w:p w:rsidRPr="0021119C" w:rsidR="000D7BD3" w:rsidP="000D7BD3" w:rsidRDefault="000D7BD3" w14:paraId="0F43EE16" w14:textId="6EC34515">
      <w:pPr>
        <w:rPr>
          <w:rFonts w:ascii="Verdana" w:hAnsi="Verdana"/>
          <w:b/>
          <w:bCs/>
          <w:sz w:val="18"/>
          <w:szCs w:val="18"/>
        </w:rPr>
      </w:pPr>
      <w:r w:rsidRPr="0021119C">
        <w:rPr>
          <w:rFonts w:ascii="Verdana" w:hAnsi="Verdana"/>
          <w:b/>
          <w:bCs/>
          <w:sz w:val="18"/>
          <w:szCs w:val="18"/>
        </w:rPr>
        <w:t>Antwoord:</w:t>
      </w:r>
    </w:p>
    <w:p w:rsidRPr="0021119C" w:rsidR="000D7BD3" w:rsidP="000D7BD3" w:rsidRDefault="000D7BD3" w14:paraId="3C11886D" w14:textId="77777777">
      <w:pPr>
        <w:rPr>
          <w:rFonts w:ascii="Verdana" w:hAnsi="Verdana"/>
          <w:sz w:val="18"/>
          <w:szCs w:val="18"/>
        </w:rPr>
      </w:pPr>
      <w:r w:rsidRPr="0021119C">
        <w:rPr>
          <w:rFonts w:ascii="Verdana" w:hAnsi="Verdana"/>
          <w:sz w:val="18"/>
          <w:szCs w:val="18"/>
        </w:rPr>
        <w:t xml:space="preserve">De digitaliseringsopgave bij diverse J&amp;V ketenpartners is groot en uiteraard streeft het ministerie van JenV ernaar om tijdig het ICT-budget te besteden. Per ketenpartner liggen diverse redenen, zoals capaciteitsproblemen, ten grondslag aan het niet tijdig besteden van de ICT-budgetten. De Tweede Kamer wordt door de ketenpartners geïnformeerd over de voortgang van de ICT-opgave en de daaraan gerelateerde kosten.  Tevens worden eventuele risico’s op niet besteden van ICT budgetten inclusief voorgenomen maatregelen hierin meegenomen. </w:t>
      </w:r>
    </w:p>
    <w:p w:rsidRPr="0021119C" w:rsidR="000D7BD3" w:rsidP="000D7BD3" w:rsidRDefault="000D7BD3" w14:paraId="5B62066E" w14:textId="77777777">
      <w:pPr>
        <w:rPr>
          <w:rFonts w:ascii="Verdana" w:hAnsi="Verdana"/>
          <w:sz w:val="18"/>
          <w:szCs w:val="18"/>
        </w:rPr>
      </w:pPr>
    </w:p>
    <w:p w:rsidRPr="0021119C" w:rsidR="000D7BD3" w:rsidP="000D7BD3" w:rsidRDefault="000D7BD3" w14:paraId="68CD5605" w14:textId="543E2333">
      <w:pPr>
        <w:rPr>
          <w:rFonts w:ascii="Verdana" w:hAnsi="Verdana"/>
          <w:b/>
          <w:bCs/>
          <w:sz w:val="18"/>
          <w:szCs w:val="18"/>
        </w:rPr>
      </w:pPr>
      <w:r w:rsidRPr="0021119C">
        <w:rPr>
          <w:rFonts w:ascii="Verdana" w:hAnsi="Verdana"/>
          <w:b/>
          <w:bCs/>
          <w:sz w:val="18"/>
          <w:szCs w:val="18"/>
        </w:rPr>
        <w:t>Vraag (2):</w:t>
      </w:r>
    </w:p>
    <w:p w:rsidRPr="0021119C" w:rsidR="000D7BD3" w:rsidP="000D7BD3" w:rsidRDefault="000D7BD3" w14:paraId="0E6113CB" w14:textId="77777777">
      <w:pPr>
        <w:rPr>
          <w:rFonts w:ascii="Verdana" w:hAnsi="Verdana"/>
          <w:i/>
          <w:iCs/>
          <w:sz w:val="18"/>
          <w:szCs w:val="18"/>
        </w:rPr>
      </w:pPr>
      <w:r w:rsidRPr="0021119C">
        <w:rPr>
          <w:rFonts w:ascii="Verdana" w:hAnsi="Verdana"/>
          <w:sz w:val="18"/>
          <w:szCs w:val="18"/>
        </w:rPr>
        <w:t xml:space="preserve">Hoe wordt voorkomen dat de opgehoogde ICT-budgetten opnieuw leiden tot onderschrijdingen in toekomstige begrotingen?  </w:t>
      </w:r>
    </w:p>
    <w:p w:rsidRPr="0021119C" w:rsidR="000D7BD3" w:rsidP="000D7BD3" w:rsidRDefault="000D7BD3" w14:paraId="3F995F9D" w14:textId="77777777">
      <w:pPr>
        <w:rPr>
          <w:rFonts w:ascii="Verdana" w:hAnsi="Verdana"/>
          <w:b/>
          <w:bCs/>
          <w:sz w:val="18"/>
          <w:szCs w:val="18"/>
        </w:rPr>
      </w:pPr>
    </w:p>
    <w:p w:rsidRPr="0021119C" w:rsidR="000D7BD3" w:rsidP="000D7BD3" w:rsidRDefault="000D7BD3" w14:paraId="3D4115F5" w14:textId="402AA8C5">
      <w:pPr>
        <w:rPr>
          <w:rFonts w:ascii="Verdana" w:hAnsi="Verdana"/>
          <w:b/>
          <w:bCs/>
          <w:sz w:val="18"/>
          <w:szCs w:val="18"/>
        </w:rPr>
      </w:pPr>
      <w:r w:rsidRPr="0021119C">
        <w:rPr>
          <w:rFonts w:ascii="Verdana" w:hAnsi="Verdana"/>
          <w:b/>
          <w:bCs/>
          <w:sz w:val="18"/>
          <w:szCs w:val="18"/>
        </w:rPr>
        <w:t>Antwoord:</w:t>
      </w:r>
    </w:p>
    <w:p w:rsidRPr="0021119C" w:rsidR="000D7BD3" w:rsidP="000D7BD3" w:rsidRDefault="000D7BD3" w14:paraId="04F42F39" w14:textId="77777777">
      <w:pPr>
        <w:rPr>
          <w:rFonts w:ascii="Verdana" w:hAnsi="Verdana"/>
          <w:sz w:val="18"/>
          <w:szCs w:val="18"/>
        </w:rPr>
      </w:pPr>
      <w:r w:rsidRPr="0021119C">
        <w:rPr>
          <w:rFonts w:ascii="Verdana" w:hAnsi="Verdana"/>
          <w:sz w:val="18"/>
          <w:szCs w:val="18"/>
        </w:rPr>
        <w:t xml:space="preserve">Het ministerie van JenV zet zich uiteraard de komende tijd weer in om de ICT opgave te realiseren wat zal leiden tot financiële bestedingen van de ICT budgetten. De Tweede Kamer wordt door de ketenpartners geïnformeerd over de voortgang van de ICT-opgave en de daaraan gerelateerde kosten.  Tevens worden eventuele risico’s op niet besteden van ICT budgetten inclusief voorgenomen maatregelen hierin meegenomen. </w:t>
      </w:r>
    </w:p>
    <w:p w:rsidRPr="0021119C" w:rsidR="000D7BD3" w:rsidP="000D7BD3" w:rsidRDefault="000D7BD3" w14:paraId="1F065BA2" w14:textId="77777777">
      <w:pPr>
        <w:rPr>
          <w:rFonts w:ascii="Verdana" w:hAnsi="Verdana"/>
          <w:sz w:val="18"/>
          <w:szCs w:val="18"/>
        </w:rPr>
      </w:pPr>
    </w:p>
    <w:p w:rsidRPr="0021119C" w:rsidR="000D7BD3" w:rsidP="00347BFD" w:rsidRDefault="000D7BD3" w14:paraId="444D427D" w14:textId="0EA65FB2">
      <w:pPr>
        <w:rPr>
          <w:rFonts w:ascii="Verdana" w:hAnsi="Verdana"/>
          <w:b/>
          <w:bCs/>
          <w:sz w:val="18"/>
          <w:szCs w:val="18"/>
        </w:rPr>
      </w:pPr>
      <w:r w:rsidRPr="0021119C">
        <w:rPr>
          <w:rFonts w:ascii="Verdana" w:hAnsi="Verdana"/>
          <w:b/>
          <w:bCs/>
          <w:sz w:val="18"/>
          <w:szCs w:val="18"/>
        </w:rPr>
        <w:t xml:space="preserve">Vraag (3): </w:t>
      </w:r>
    </w:p>
    <w:p w:rsidRPr="0021119C" w:rsidR="000D7BD3" w:rsidP="000D7BD3" w:rsidRDefault="000D7BD3" w14:paraId="176C166A" w14:textId="77777777">
      <w:pPr>
        <w:rPr>
          <w:rFonts w:ascii="Verdana" w:hAnsi="Verdana"/>
          <w:sz w:val="18"/>
          <w:szCs w:val="18"/>
        </w:rPr>
      </w:pPr>
      <w:r w:rsidRPr="0021119C">
        <w:rPr>
          <w:rFonts w:ascii="Verdana" w:hAnsi="Verdana"/>
          <w:sz w:val="18"/>
          <w:szCs w:val="18"/>
        </w:rPr>
        <w:t xml:space="preserve">Wat is de actuele stand van zaken van het Duurzaam Digital Stelsel (DDS), en welke maatregelen zorgen ervoor dat deze investering daadwerkelijk leidt tot betere samenwerking en snellere informatie-uitwisseling in de strafrechtketen? </w:t>
      </w:r>
    </w:p>
    <w:p w:rsidRPr="0021119C" w:rsidR="000D7BD3" w:rsidP="000D7BD3" w:rsidRDefault="000D7BD3" w14:paraId="28A49064" w14:textId="77777777">
      <w:pPr>
        <w:rPr>
          <w:rFonts w:ascii="Verdana" w:hAnsi="Verdana"/>
          <w:sz w:val="18"/>
          <w:szCs w:val="18"/>
        </w:rPr>
      </w:pPr>
    </w:p>
    <w:p w:rsidRPr="0021119C" w:rsidR="000D7BD3" w:rsidP="000D7BD3" w:rsidRDefault="000D7BD3" w14:paraId="4C44026D" w14:textId="77777777">
      <w:pPr>
        <w:rPr>
          <w:rFonts w:ascii="Verdana" w:hAnsi="Verdana"/>
          <w:b/>
          <w:bCs/>
          <w:sz w:val="18"/>
          <w:szCs w:val="18"/>
        </w:rPr>
      </w:pPr>
      <w:r w:rsidRPr="0021119C">
        <w:rPr>
          <w:rFonts w:ascii="Verdana" w:hAnsi="Verdana"/>
          <w:b/>
          <w:bCs/>
          <w:sz w:val="18"/>
          <w:szCs w:val="18"/>
        </w:rPr>
        <w:t xml:space="preserve">Antwoord </w:t>
      </w:r>
    </w:p>
    <w:p w:rsidRPr="0021119C" w:rsidR="000D7BD3" w:rsidP="000D7BD3" w:rsidRDefault="000D7BD3" w14:paraId="681DEEFB" w14:textId="77777777">
      <w:pPr>
        <w:rPr>
          <w:rFonts w:ascii="Verdana" w:hAnsi="Verdana"/>
          <w:sz w:val="18"/>
          <w:szCs w:val="18"/>
        </w:rPr>
      </w:pPr>
      <w:r w:rsidRPr="0021119C">
        <w:rPr>
          <w:rFonts w:ascii="Verdana" w:hAnsi="Verdana"/>
          <w:sz w:val="18"/>
          <w:szCs w:val="18"/>
        </w:rPr>
        <w:t>In het Duurzaam Digitaal Stelsel (DDS) werken de betrokken ketenpartijen samen aan de digitaliseringsopgaven van de strafrechtketen op basis van het Ketenmeerjarenplan Digitalisering Strafrechtketen 2025–2029. Dit plan vormt de basis voor een strategische IV-routekaart waarmee sturing wordt gegeven op de gezamenlijke opgaven. De ketenpartners zorgen ervoor dat ze, ieder voor zich én gezamenlijk, alles in het werk stellen om de invulling van de opgaven met betrekking tot informatievoorziening (IV-opgaven) voor het nieuwe Wetboek van Strafvordering op tijd af te hebben. Tevens werken de ketenpartners aan de IV-opgaven die voortvloeien uit de Europese e-</w:t>
      </w:r>
      <w:proofErr w:type="spellStart"/>
      <w:r w:rsidRPr="0021119C">
        <w:rPr>
          <w:rFonts w:ascii="Verdana" w:hAnsi="Verdana"/>
          <w:sz w:val="18"/>
          <w:szCs w:val="18"/>
        </w:rPr>
        <w:t>Justice</w:t>
      </w:r>
      <w:proofErr w:type="spellEnd"/>
      <w:r w:rsidRPr="0021119C">
        <w:rPr>
          <w:rFonts w:ascii="Verdana" w:hAnsi="Verdana"/>
          <w:sz w:val="18"/>
          <w:szCs w:val="18"/>
        </w:rPr>
        <w:t xml:space="preserve"> verordeningen. In de samenwerking zijn de afspraken, standaarden en voorzieningen die noodzakelijk zijn voor de digitale informatie uitwisseling in het strafrechtproces centraal geplaatst. Op deze wijze levert de strafrechtketen een bijdrage aan een betere informatievoorziening ten behoeve van de werkprocessen van de organisaties.</w:t>
      </w:r>
    </w:p>
    <w:p w:rsidRPr="0021119C" w:rsidR="000D7BD3" w:rsidP="000D7BD3" w:rsidRDefault="000D7BD3" w14:paraId="5F65F5CA" w14:textId="77777777">
      <w:pPr>
        <w:rPr>
          <w:rFonts w:ascii="Verdana" w:hAnsi="Verdana"/>
          <w:sz w:val="18"/>
          <w:szCs w:val="18"/>
        </w:rPr>
      </w:pPr>
    </w:p>
    <w:p w:rsidRPr="0021119C" w:rsidR="000D7BD3" w:rsidP="000D7BD3" w:rsidRDefault="000D7BD3" w14:paraId="659321B8" w14:textId="77777777">
      <w:pPr>
        <w:rPr>
          <w:rFonts w:ascii="Verdana" w:hAnsi="Verdana"/>
          <w:sz w:val="18"/>
          <w:szCs w:val="18"/>
        </w:rPr>
      </w:pPr>
      <w:r w:rsidRPr="0021119C">
        <w:rPr>
          <w:rFonts w:ascii="Verdana" w:hAnsi="Verdana"/>
          <w:sz w:val="18"/>
          <w:szCs w:val="18"/>
        </w:rPr>
        <w:t xml:space="preserve">Naast het zorgdragen dat de IV bij de ketenpartijen gereed is voor implementatie van het </w:t>
      </w:r>
      <w:proofErr w:type="spellStart"/>
      <w:r w:rsidRPr="0021119C">
        <w:rPr>
          <w:rFonts w:ascii="Verdana" w:hAnsi="Verdana"/>
          <w:sz w:val="18"/>
          <w:szCs w:val="18"/>
        </w:rPr>
        <w:t>nWvSv</w:t>
      </w:r>
      <w:proofErr w:type="spellEnd"/>
      <w:r w:rsidRPr="0021119C">
        <w:rPr>
          <w:rFonts w:ascii="Verdana" w:hAnsi="Verdana"/>
          <w:sz w:val="18"/>
          <w:szCs w:val="18"/>
        </w:rPr>
        <w:t xml:space="preserve"> en e-</w:t>
      </w:r>
      <w:proofErr w:type="spellStart"/>
      <w:r w:rsidRPr="0021119C">
        <w:rPr>
          <w:rFonts w:ascii="Verdana" w:hAnsi="Verdana"/>
          <w:sz w:val="18"/>
          <w:szCs w:val="18"/>
        </w:rPr>
        <w:t>Justice</w:t>
      </w:r>
      <w:proofErr w:type="spellEnd"/>
      <w:r w:rsidRPr="0021119C">
        <w:rPr>
          <w:rFonts w:ascii="Verdana" w:hAnsi="Verdana"/>
          <w:sz w:val="18"/>
          <w:szCs w:val="18"/>
        </w:rPr>
        <w:t xml:space="preserve">, vraagt ook de noodzakelijke omschakeling van technisch verouderde primaire processystemen naar een meer moderne wendbare IV-ondersteuning, veel aandacht. De opgave voor de ketenpartijen is zowel in termen van portfolio als in termen van capaciteit en expertise zeer groot. Om die reden hebben de ketenpartijen in DDS verband afgesproken, om deze prioriteiten in de samenwerking de komende jaren centraal te stellen. </w:t>
      </w:r>
    </w:p>
    <w:p w:rsidRPr="0021119C" w:rsidR="000D7BD3" w:rsidP="000D7BD3" w:rsidRDefault="000D7BD3" w14:paraId="74D7F419" w14:textId="77777777">
      <w:pPr>
        <w:rPr>
          <w:rFonts w:ascii="Verdana" w:hAnsi="Verdana"/>
          <w:sz w:val="18"/>
          <w:szCs w:val="18"/>
        </w:rPr>
      </w:pPr>
    </w:p>
    <w:p w:rsidRPr="0021119C" w:rsidR="000D7BD3" w:rsidP="000D7BD3" w:rsidRDefault="000D7BD3" w14:paraId="21B8E19E" w14:textId="507C45AB">
      <w:pPr>
        <w:rPr>
          <w:rFonts w:ascii="Verdana" w:hAnsi="Verdana"/>
          <w:b/>
          <w:bCs/>
          <w:sz w:val="18"/>
          <w:szCs w:val="18"/>
        </w:rPr>
      </w:pPr>
      <w:r w:rsidRPr="0021119C">
        <w:rPr>
          <w:rFonts w:ascii="Verdana" w:hAnsi="Verdana"/>
          <w:b/>
          <w:bCs/>
          <w:sz w:val="18"/>
          <w:szCs w:val="18"/>
        </w:rPr>
        <w:t xml:space="preserve">Vraag (4): </w:t>
      </w:r>
    </w:p>
    <w:p w:rsidRPr="0021119C" w:rsidR="000D7BD3" w:rsidP="000D7BD3" w:rsidRDefault="000D7BD3" w14:paraId="64F0DB7B" w14:textId="77777777">
      <w:pPr>
        <w:pStyle w:val="Geenafstand"/>
        <w:rPr>
          <w:rFonts w:ascii="Verdana" w:hAnsi="Verdana"/>
          <w:sz w:val="18"/>
          <w:szCs w:val="18"/>
        </w:rPr>
      </w:pPr>
      <w:r w:rsidRPr="0021119C">
        <w:rPr>
          <w:rFonts w:ascii="Verdana" w:hAnsi="Verdana"/>
          <w:sz w:val="18"/>
          <w:szCs w:val="18"/>
        </w:rPr>
        <w:t>Kunt u toelichten hoe de motie-Kathmann [Kamerstuk 26643-1171]</w:t>
      </w:r>
    </w:p>
    <w:p w:rsidRPr="0021119C" w:rsidR="000D7BD3" w:rsidP="000D7BD3" w:rsidRDefault="000D7BD3" w14:paraId="0720E730" w14:textId="77777777">
      <w:pPr>
        <w:pStyle w:val="Geenafstand"/>
        <w:rPr>
          <w:rFonts w:ascii="Verdana" w:hAnsi="Verdana"/>
          <w:sz w:val="18"/>
          <w:szCs w:val="18"/>
        </w:rPr>
      </w:pPr>
      <w:r w:rsidRPr="0021119C">
        <w:rPr>
          <w:rFonts w:ascii="Verdana" w:hAnsi="Verdana"/>
          <w:sz w:val="18"/>
          <w:szCs w:val="18"/>
        </w:rPr>
        <w:lastRenderedPageBreak/>
        <w:t>wordt uitgevoerd? Welke middelen zijn hier voor uitgetrokken?</w:t>
      </w:r>
    </w:p>
    <w:p w:rsidRPr="0021119C" w:rsidR="000D7BD3" w:rsidP="000D7BD3" w:rsidRDefault="000D7BD3" w14:paraId="1451C653" w14:textId="1AA36194">
      <w:pPr>
        <w:rPr>
          <w:rFonts w:ascii="Verdana" w:hAnsi="Verdana"/>
          <w:b/>
          <w:bCs/>
          <w:sz w:val="18"/>
          <w:szCs w:val="18"/>
        </w:rPr>
      </w:pPr>
      <w:r w:rsidRPr="0021119C">
        <w:rPr>
          <w:rFonts w:ascii="Verdana" w:hAnsi="Verdana"/>
          <w:b/>
          <w:bCs/>
          <w:sz w:val="18"/>
          <w:szCs w:val="18"/>
        </w:rPr>
        <w:t>Antwoord:</w:t>
      </w:r>
    </w:p>
    <w:p w:rsidRPr="0021119C" w:rsidR="000D7BD3" w:rsidP="000D7BD3" w:rsidRDefault="000D7BD3" w14:paraId="2032263C" w14:textId="77777777">
      <w:pPr>
        <w:rPr>
          <w:rFonts w:ascii="Verdana" w:hAnsi="Verdana"/>
          <w:sz w:val="18"/>
          <w:szCs w:val="18"/>
        </w:rPr>
      </w:pPr>
      <w:r w:rsidRPr="0021119C">
        <w:rPr>
          <w:rFonts w:ascii="Verdana" w:hAnsi="Verdana"/>
          <w:sz w:val="18"/>
          <w:szCs w:val="18"/>
        </w:rPr>
        <w:t>In de brief van 9 oktober 2024 heeft toenmalig staatssecretaris Rechtsbescherming uw Kamer geïnformeerd over de uitvoering van de motie van het lid Kathmann over het gebruik van gezichtsherkenningssoftware. Er zijn geen extra middelen voor deze motie uitgetrokken.</w:t>
      </w:r>
    </w:p>
    <w:p w:rsidRPr="0021119C" w:rsidR="000D7BD3" w:rsidP="000D7BD3" w:rsidRDefault="000D7BD3" w14:paraId="19DB6E96" w14:textId="77777777">
      <w:pPr>
        <w:rPr>
          <w:rFonts w:ascii="Verdana" w:hAnsi="Verdana"/>
          <w:b/>
          <w:bCs/>
          <w:sz w:val="18"/>
          <w:szCs w:val="18"/>
        </w:rPr>
      </w:pPr>
    </w:p>
    <w:p w:rsidRPr="0021119C" w:rsidR="000D7BD3" w:rsidP="000D7BD3" w:rsidRDefault="000D7BD3" w14:paraId="339A8382" w14:textId="0CD2C5B9">
      <w:pPr>
        <w:rPr>
          <w:rFonts w:ascii="Verdana" w:hAnsi="Verdana"/>
          <w:b/>
          <w:bCs/>
          <w:sz w:val="18"/>
          <w:szCs w:val="18"/>
        </w:rPr>
      </w:pPr>
      <w:r w:rsidRPr="0021119C">
        <w:rPr>
          <w:rFonts w:ascii="Verdana" w:hAnsi="Verdana"/>
          <w:b/>
          <w:bCs/>
          <w:sz w:val="18"/>
          <w:szCs w:val="18"/>
        </w:rPr>
        <w:t xml:space="preserve">Vraag (5): </w:t>
      </w:r>
    </w:p>
    <w:p w:rsidRPr="0021119C" w:rsidR="000D7BD3" w:rsidP="000D7BD3" w:rsidRDefault="000D7BD3" w14:paraId="434DE998" w14:textId="77777777">
      <w:pPr>
        <w:rPr>
          <w:rFonts w:ascii="Verdana" w:hAnsi="Verdana"/>
          <w:sz w:val="18"/>
          <w:szCs w:val="18"/>
        </w:rPr>
      </w:pPr>
      <w:r w:rsidRPr="0021119C">
        <w:rPr>
          <w:rFonts w:ascii="Verdana" w:hAnsi="Verdana"/>
          <w:sz w:val="18"/>
          <w:szCs w:val="18"/>
        </w:rPr>
        <w:t xml:space="preserve">Kunt u toelichten hoe de motie-Six Dijkstra [Kamerstuk 26643-1254] wordt uitgevoerd? Welke middelen zijn hier voor uitgetrokken? </w:t>
      </w:r>
    </w:p>
    <w:p w:rsidRPr="0021119C" w:rsidR="000D7BD3" w:rsidP="000D7BD3" w:rsidRDefault="000D7BD3" w14:paraId="1F073F8B" w14:textId="77777777">
      <w:pPr>
        <w:rPr>
          <w:rFonts w:ascii="Verdana" w:hAnsi="Verdana"/>
          <w:b/>
          <w:bCs/>
          <w:sz w:val="18"/>
          <w:szCs w:val="18"/>
        </w:rPr>
      </w:pPr>
      <w:r w:rsidRPr="0021119C">
        <w:rPr>
          <w:rFonts w:ascii="Verdana" w:hAnsi="Verdana"/>
          <w:b/>
          <w:bCs/>
          <w:sz w:val="18"/>
          <w:szCs w:val="18"/>
        </w:rPr>
        <w:t>Antwoord:</w:t>
      </w:r>
    </w:p>
    <w:p w:rsidRPr="0021119C" w:rsidR="000D7BD3" w:rsidP="000D7BD3" w:rsidRDefault="000D7BD3" w14:paraId="741D6A5F" w14:textId="77777777">
      <w:pPr>
        <w:rPr>
          <w:rFonts w:ascii="Verdana" w:hAnsi="Verdana"/>
          <w:sz w:val="18"/>
          <w:szCs w:val="18"/>
        </w:rPr>
      </w:pPr>
      <w:r w:rsidRPr="0021119C">
        <w:rPr>
          <w:rFonts w:ascii="Verdana" w:hAnsi="Verdana"/>
          <w:sz w:val="18"/>
          <w:szCs w:val="18"/>
        </w:rPr>
        <w:t>Deze vraag zal worden beantwoord door het ministerie van BZK. Het antwoord zal door hen aan uw Kamer worden toegezonden.</w:t>
      </w:r>
    </w:p>
    <w:p w:rsidRPr="0021119C" w:rsidR="000D7BD3" w:rsidP="000D7BD3" w:rsidRDefault="000D7BD3" w14:paraId="2219653F" w14:textId="77777777">
      <w:pPr>
        <w:rPr>
          <w:rFonts w:ascii="Verdana" w:hAnsi="Verdana"/>
          <w:b/>
          <w:bCs/>
          <w:sz w:val="18"/>
          <w:szCs w:val="18"/>
        </w:rPr>
      </w:pPr>
    </w:p>
    <w:p w:rsidRPr="0021119C" w:rsidR="000D7BD3" w:rsidP="000D7BD3" w:rsidRDefault="000D7BD3" w14:paraId="66DDA36F" w14:textId="4E41CE33">
      <w:pPr>
        <w:rPr>
          <w:rFonts w:ascii="Verdana" w:hAnsi="Verdana"/>
          <w:b/>
          <w:bCs/>
          <w:sz w:val="18"/>
          <w:szCs w:val="18"/>
        </w:rPr>
      </w:pPr>
      <w:r w:rsidRPr="0021119C">
        <w:rPr>
          <w:rFonts w:ascii="Verdana" w:hAnsi="Verdana"/>
          <w:b/>
          <w:bCs/>
          <w:sz w:val="18"/>
          <w:szCs w:val="18"/>
        </w:rPr>
        <w:t xml:space="preserve">Vraag (6): </w:t>
      </w:r>
    </w:p>
    <w:p w:rsidRPr="0021119C" w:rsidR="000D7BD3" w:rsidP="000D7BD3" w:rsidRDefault="000D7BD3" w14:paraId="204B3CC4" w14:textId="1D33CA1E">
      <w:pPr>
        <w:rPr>
          <w:rFonts w:ascii="Verdana" w:hAnsi="Verdana"/>
          <w:color w:val="FF0000"/>
          <w:sz w:val="18"/>
          <w:szCs w:val="18"/>
        </w:rPr>
      </w:pPr>
      <w:r w:rsidRPr="0021119C">
        <w:rPr>
          <w:rFonts w:ascii="Verdana" w:hAnsi="Verdana"/>
          <w:sz w:val="18"/>
          <w:szCs w:val="18"/>
        </w:rPr>
        <w:t xml:space="preserve">Kunt u toelichten hoe het Nationaal Cyber Security Centrum (NCSC) is gefinancierd in 2025? </w:t>
      </w:r>
    </w:p>
    <w:p w:rsidRPr="0021119C" w:rsidR="000D7BD3" w:rsidP="000D7BD3" w:rsidRDefault="000D7BD3" w14:paraId="0166FCF4" w14:textId="77777777">
      <w:pPr>
        <w:rPr>
          <w:rFonts w:ascii="Verdana" w:hAnsi="Verdana"/>
          <w:b/>
          <w:bCs/>
          <w:sz w:val="18"/>
          <w:szCs w:val="18"/>
        </w:rPr>
      </w:pPr>
      <w:r w:rsidRPr="0021119C">
        <w:rPr>
          <w:rFonts w:ascii="Verdana" w:hAnsi="Verdana"/>
          <w:b/>
          <w:bCs/>
          <w:sz w:val="18"/>
          <w:szCs w:val="18"/>
        </w:rPr>
        <w:t>Antwoord</w:t>
      </w:r>
    </w:p>
    <w:p w:rsidRPr="0021119C" w:rsidR="000D7BD3" w:rsidP="000D7BD3" w:rsidRDefault="000D7BD3" w14:paraId="6702D6A2" w14:textId="77777777">
      <w:pPr>
        <w:rPr>
          <w:rFonts w:ascii="Verdana" w:hAnsi="Verdana"/>
          <w:sz w:val="18"/>
          <w:szCs w:val="18"/>
        </w:rPr>
      </w:pPr>
      <w:r w:rsidRPr="0021119C">
        <w:rPr>
          <w:rFonts w:ascii="Verdana" w:hAnsi="Verdana"/>
          <w:sz w:val="18"/>
          <w:szCs w:val="18"/>
        </w:rPr>
        <w:t xml:space="preserve">Het NCSC wordt als taakorganisatie van het ministerie van Justitie en Veiligheid (JenV) voor een belangrijk deel gefinancierd uit de begroting van JenV. De Nationaal Coördinator Terrorismebestrijding en Veiligheid (NCTV) is vanuit JenV coördinerend opdrachtgever van het NCSC. Het overige deel van de financiering van het NCSC komt vanuit andere vakdepartementen als mede-opdrachtgevers van het NCSC. </w:t>
      </w:r>
    </w:p>
    <w:p w:rsidRPr="0021119C" w:rsidR="000D7BD3" w:rsidP="000D7BD3" w:rsidRDefault="000D7BD3" w14:paraId="72F0F551" w14:textId="77777777">
      <w:pPr>
        <w:rPr>
          <w:rFonts w:ascii="Verdana" w:hAnsi="Verdana"/>
          <w:sz w:val="18"/>
          <w:szCs w:val="18"/>
        </w:rPr>
      </w:pPr>
    </w:p>
    <w:p w:rsidRPr="0021119C" w:rsidR="000D7BD3" w:rsidP="000D7BD3" w:rsidRDefault="000D7BD3" w14:paraId="21002262" w14:textId="77777777">
      <w:pPr>
        <w:rPr>
          <w:rFonts w:ascii="Verdana" w:hAnsi="Verdana"/>
          <w:sz w:val="18"/>
          <w:szCs w:val="18"/>
        </w:rPr>
      </w:pPr>
      <w:r w:rsidRPr="0021119C">
        <w:rPr>
          <w:rFonts w:ascii="Verdana" w:hAnsi="Verdana"/>
          <w:sz w:val="18"/>
          <w:szCs w:val="18"/>
        </w:rPr>
        <w:t xml:space="preserve">De aansturing van het NCSC verloopt sinds het huidige jaar (2025) middels ‘meervoudig opdrachtgeverschap’. Dit betekent dat meerdere ministeries op hun eigen beleidsterrein een opdracht verlenen aan het NCSC. De begroting van het NCSC bestaat dus uit de financiële middelen die de opdrachtgevers aan het NCSC verstrekken voor het uitvoeren van de gegeven opdracht. </w:t>
      </w:r>
    </w:p>
    <w:p w:rsidRPr="0021119C" w:rsidR="000D7BD3" w:rsidP="000D7BD3" w:rsidRDefault="000D7BD3" w14:paraId="588179CB" w14:textId="77777777">
      <w:pPr>
        <w:rPr>
          <w:rFonts w:ascii="Verdana" w:hAnsi="Verdana"/>
          <w:sz w:val="18"/>
          <w:szCs w:val="18"/>
        </w:rPr>
      </w:pPr>
    </w:p>
    <w:p w:rsidRPr="0021119C" w:rsidR="000D7BD3" w:rsidP="00347BFD" w:rsidRDefault="000D7BD3" w14:paraId="08A573C2" w14:textId="5527A565">
      <w:pPr>
        <w:rPr>
          <w:rFonts w:ascii="Verdana" w:hAnsi="Verdana"/>
          <w:b/>
          <w:bCs/>
          <w:sz w:val="18"/>
          <w:szCs w:val="18"/>
        </w:rPr>
      </w:pPr>
      <w:r w:rsidRPr="0021119C">
        <w:rPr>
          <w:rFonts w:ascii="Verdana" w:hAnsi="Verdana"/>
          <w:b/>
          <w:bCs/>
          <w:sz w:val="18"/>
          <w:szCs w:val="18"/>
        </w:rPr>
        <w:t xml:space="preserve">Vraag (7): </w:t>
      </w:r>
    </w:p>
    <w:p w:rsidRPr="0021119C" w:rsidR="000D7BD3" w:rsidP="000D7BD3" w:rsidRDefault="000D7BD3" w14:paraId="047760B3" w14:textId="77777777">
      <w:pPr>
        <w:rPr>
          <w:rFonts w:ascii="Verdana" w:hAnsi="Verdana"/>
          <w:sz w:val="18"/>
          <w:szCs w:val="18"/>
        </w:rPr>
      </w:pPr>
      <w:r w:rsidRPr="0021119C">
        <w:rPr>
          <w:rFonts w:ascii="Verdana" w:hAnsi="Verdana"/>
          <w:sz w:val="18"/>
          <w:szCs w:val="18"/>
        </w:rPr>
        <w:t xml:space="preserve">Kunt u toelichten waarom het budget uit de opdrachtenpost voor het NCSC is teruggebracht naar €0? </w:t>
      </w:r>
    </w:p>
    <w:p w:rsidRPr="0021119C" w:rsidR="000D7BD3" w:rsidP="000D7BD3" w:rsidRDefault="000D7BD3" w14:paraId="72C55A10" w14:textId="77777777">
      <w:pPr>
        <w:rPr>
          <w:rFonts w:ascii="Verdana" w:hAnsi="Verdana"/>
          <w:b/>
          <w:bCs/>
          <w:sz w:val="18"/>
          <w:szCs w:val="18"/>
        </w:rPr>
      </w:pPr>
      <w:r w:rsidRPr="0021119C">
        <w:rPr>
          <w:rFonts w:ascii="Verdana" w:hAnsi="Verdana"/>
          <w:b/>
          <w:bCs/>
          <w:sz w:val="18"/>
          <w:szCs w:val="18"/>
        </w:rPr>
        <w:t>Antwoord</w:t>
      </w:r>
    </w:p>
    <w:p w:rsidRPr="0021119C" w:rsidR="000D7BD3" w:rsidP="000D7BD3" w:rsidRDefault="000D7BD3" w14:paraId="181D0A02" w14:textId="77777777">
      <w:pPr>
        <w:rPr>
          <w:rFonts w:ascii="Verdana" w:hAnsi="Verdana"/>
          <w:sz w:val="18"/>
          <w:szCs w:val="18"/>
        </w:rPr>
      </w:pPr>
      <w:r w:rsidRPr="0021119C">
        <w:rPr>
          <w:rFonts w:ascii="Verdana" w:hAnsi="Verdana"/>
          <w:sz w:val="18"/>
          <w:szCs w:val="18"/>
        </w:rPr>
        <w:t>Dit budget is teruggebracht naar €0 vanwege een technische overboeking van de middelen naar artikel 91 van de begroting van JenV, daar het uitgaven betreft die worden verantwoord op het apparaatsartikel. Deze overboeking leidt niet tot minder beschikbaar budget.</w:t>
      </w:r>
    </w:p>
    <w:p w:rsidRPr="0021119C" w:rsidR="000D7BD3" w:rsidP="00347BFD" w:rsidRDefault="000D7BD3" w14:paraId="3F0A7872" w14:textId="77777777">
      <w:pPr>
        <w:rPr>
          <w:rFonts w:ascii="Verdana" w:hAnsi="Verdana"/>
          <w:b/>
          <w:bCs/>
          <w:sz w:val="18"/>
          <w:szCs w:val="18"/>
        </w:rPr>
      </w:pPr>
    </w:p>
    <w:p w:rsidRPr="0021119C" w:rsidR="00965C36" w:rsidP="00347BFD" w:rsidRDefault="00965C36" w14:paraId="088F4BB2" w14:textId="75C18587">
      <w:pPr>
        <w:rPr>
          <w:rFonts w:ascii="Verdana" w:hAnsi="Verdana"/>
          <w:b/>
          <w:bCs/>
          <w:sz w:val="18"/>
          <w:szCs w:val="18"/>
        </w:rPr>
      </w:pPr>
      <w:r w:rsidRPr="0021119C">
        <w:rPr>
          <w:rFonts w:ascii="Verdana" w:hAnsi="Verdana"/>
          <w:b/>
          <w:bCs/>
          <w:sz w:val="18"/>
          <w:szCs w:val="18"/>
        </w:rPr>
        <w:t xml:space="preserve">Vraag (8): </w:t>
      </w:r>
    </w:p>
    <w:p w:rsidRPr="0021119C" w:rsidR="00965C36" w:rsidP="00965C36" w:rsidRDefault="00965C36" w14:paraId="20F4CC15" w14:textId="77777777">
      <w:pPr>
        <w:rPr>
          <w:rFonts w:ascii="Verdana" w:hAnsi="Verdana"/>
          <w:sz w:val="18"/>
          <w:szCs w:val="18"/>
        </w:rPr>
      </w:pPr>
      <w:r w:rsidRPr="0021119C">
        <w:rPr>
          <w:rFonts w:ascii="Verdana" w:hAnsi="Verdana"/>
          <w:sz w:val="18"/>
          <w:szCs w:val="18"/>
        </w:rPr>
        <w:t xml:space="preserve">Hoe kan de Kamer de uitgaven aan het NCSC (en doelmatigheid en doeltreffendheid hiervan) in de toekomst volgen? </w:t>
      </w:r>
    </w:p>
    <w:p w:rsidRPr="0021119C" w:rsidR="00965C36" w:rsidP="00965C36" w:rsidRDefault="00965C36" w14:paraId="6A45FF4B" w14:textId="77777777">
      <w:pPr>
        <w:rPr>
          <w:rFonts w:ascii="Verdana" w:hAnsi="Verdana"/>
          <w:b/>
          <w:bCs/>
          <w:sz w:val="18"/>
          <w:szCs w:val="18"/>
        </w:rPr>
      </w:pPr>
      <w:r w:rsidRPr="0021119C">
        <w:rPr>
          <w:rFonts w:ascii="Verdana" w:hAnsi="Verdana"/>
          <w:b/>
          <w:bCs/>
          <w:sz w:val="18"/>
          <w:szCs w:val="18"/>
        </w:rPr>
        <w:t>Antwoord</w:t>
      </w:r>
    </w:p>
    <w:p w:rsidRPr="0021119C" w:rsidR="00965C36" w:rsidP="00965C36" w:rsidRDefault="00965C36" w14:paraId="1A5FCCE5" w14:textId="77777777">
      <w:pPr>
        <w:rPr>
          <w:rFonts w:ascii="Verdana" w:hAnsi="Verdana"/>
          <w:sz w:val="18"/>
          <w:szCs w:val="18"/>
        </w:rPr>
      </w:pPr>
      <w:r w:rsidRPr="0021119C">
        <w:rPr>
          <w:rFonts w:ascii="Verdana" w:hAnsi="Verdana"/>
          <w:sz w:val="18"/>
          <w:szCs w:val="18"/>
        </w:rPr>
        <w:t>Over de uitgaven van het NCSC wordt verantwoord aan de Kamer middels de jaarverslagen van JenV en de jaarlijkse voortgangsrapportage Nederlandse Cyber Security Strategie.</w:t>
      </w:r>
    </w:p>
    <w:p w:rsidRPr="0021119C" w:rsidR="00965C36" w:rsidP="00347BFD" w:rsidRDefault="00965C36" w14:paraId="72863038" w14:textId="77777777">
      <w:pPr>
        <w:rPr>
          <w:rFonts w:ascii="Verdana" w:hAnsi="Verdana"/>
          <w:b/>
          <w:bCs/>
          <w:sz w:val="18"/>
          <w:szCs w:val="18"/>
        </w:rPr>
      </w:pPr>
    </w:p>
    <w:p w:rsidRPr="0021119C" w:rsidR="00965C36" w:rsidP="00347BFD" w:rsidRDefault="00965C36" w14:paraId="1AD3B8B5" w14:textId="77777777">
      <w:pPr>
        <w:rPr>
          <w:rFonts w:ascii="Verdana" w:hAnsi="Verdana"/>
          <w:b/>
          <w:bCs/>
          <w:sz w:val="18"/>
          <w:szCs w:val="18"/>
        </w:rPr>
      </w:pPr>
    </w:p>
    <w:p w:rsidRPr="0021119C" w:rsidR="00965C36" w:rsidP="00347BFD" w:rsidRDefault="00965C36" w14:paraId="09CD3E48" w14:textId="77777777">
      <w:pPr>
        <w:rPr>
          <w:rFonts w:ascii="Verdana" w:hAnsi="Verdana"/>
          <w:b/>
          <w:bCs/>
          <w:sz w:val="18"/>
          <w:szCs w:val="18"/>
        </w:rPr>
      </w:pPr>
    </w:p>
    <w:p w:rsidRPr="0021119C" w:rsidR="00965C36" w:rsidP="00965C36" w:rsidRDefault="00965C36" w14:paraId="69247B29" w14:textId="77777777">
      <w:pPr>
        <w:rPr>
          <w:rFonts w:ascii="Verdana" w:hAnsi="Verdana"/>
          <w:b/>
          <w:bCs/>
          <w:sz w:val="18"/>
          <w:szCs w:val="18"/>
        </w:rPr>
      </w:pPr>
      <w:r w:rsidRPr="0021119C">
        <w:rPr>
          <w:rFonts w:ascii="Verdana" w:hAnsi="Verdana"/>
          <w:b/>
          <w:bCs/>
          <w:sz w:val="18"/>
          <w:szCs w:val="18"/>
        </w:rPr>
        <w:t>Overige/overkoepelende vragen die betrekking hebben op meerdere begrotingen</w:t>
      </w:r>
    </w:p>
    <w:p w:rsidRPr="0021119C" w:rsidR="000D7BD3" w:rsidP="00347BFD" w:rsidRDefault="000D7BD3" w14:paraId="30F40276" w14:textId="77777777">
      <w:pPr>
        <w:rPr>
          <w:rFonts w:ascii="Verdana" w:hAnsi="Verdana"/>
          <w:b/>
          <w:bCs/>
          <w:sz w:val="18"/>
          <w:szCs w:val="18"/>
        </w:rPr>
      </w:pPr>
    </w:p>
    <w:p w:rsidRPr="0021119C" w:rsidR="00965C36" w:rsidP="00347BFD" w:rsidRDefault="00965C36" w14:paraId="07FCAB85" w14:textId="3EB7F671">
      <w:pPr>
        <w:rPr>
          <w:rFonts w:ascii="Verdana" w:hAnsi="Verdana"/>
          <w:b/>
          <w:bCs/>
          <w:sz w:val="18"/>
          <w:szCs w:val="18"/>
        </w:rPr>
      </w:pPr>
      <w:r w:rsidRPr="0021119C">
        <w:rPr>
          <w:rFonts w:ascii="Verdana" w:hAnsi="Verdana"/>
          <w:b/>
          <w:bCs/>
          <w:sz w:val="18"/>
          <w:szCs w:val="18"/>
        </w:rPr>
        <w:t xml:space="preserve">Vraag (33): </w:t>
      </w:r>
    </w:p>
    <w:p w:rsidRPr="0021119C" w:rsidR="00965C36" w:rsidP="00965C36" w:rsidRDefault="00965C36" w14:paraId="71337F2D" w14:textId="77777777">
      <w:pPr>
        <w:rPr>
          <w:rFonts w:ascii="Verdana" w:hAnsi="Verdana"/>
          <w:color w:val="000000" w:themeColor="text1"/>
          <w:sz w:val="18"/>
          <w:szCs w:val="18"/>
        </w:rPr>
      </w:pPr>
      <w:r w:rsidRPr="0021119C">
        <w:rPr>
          <w:rFonts w:ascii="Verdana" w:hAnsi="Verdana"/>
          <w:color w:val="000000" w:themeColor="text1"/>
          <w:sz w:val="18"/>
          <w:szCs w:val="18"/>
        </w:rPr>
        <w:t xml:space="preserve">Kunt u toelichten hoe de motie-Kathmann-White [Kamerstuk </w:t>
      </w:r>
      <w:hyperlink w:tgtFrame="_blank" w:history="1" r:id="rId7">
        <w:r w:rsidRPr="0021119C">
          <w:rPr>
            <w:rStyle w:val="Hyperlink"/>
            <w:rFonts w:ascii="Verdana" w:hAnsi="Verdana"/>
            <w:color w:val="000000" w:themeColor="text1"/>
            <w:sz w:val="18"/>
            <w:szCs w:val="18"/>
            <w:u w:val="none"/>
          </w:rPr>
          <w:t>36455-(R2188)-11</w:t>
        </w:r>
      </w:hyperlink>
      <w:r w:rsidRPr="0021119C">
        <w:rPr>
          <w:rFonts w:ascii="Verdana" w:hAnsi="Verdana"/>
          <w:color w:val="000000" w:themeColor="text1"/>
          <w:sz w:val="18"/>
          <w:szCs w:val="18"/>
        </w:rPr>
        <w:t>] wordt uitgevoerd? Welke middelen zijn hier voor uitgetrokken?</w:t>
      </w:r>
    </w:p>
    <w:p w:rsidRPr="0021119C" w:rsidR="00965C36" w:rsidP="00965C36" w:rsidRDefault="00965C36" w14:paraId="5FA2D7F5" w14:textId="77777777">
      <w:pPr>
        <w:rPr>
          <w:rFonts w:ascii="Verdana" w:hAnsi="Verdana"/>
          <w:color w:val="000000" w:themeColor="text1"/>
          <w:sz w:val="18"/>
          <w:szCs w:val="18"/>
        </w:rPr>
      </w:pPr>
    </w:p>
    <w:p w:rsidRPr="0021119C" w:rsidR="00965C36" w:rsidP="00965C36" w:rsidRDefault="00965C36" w14:paraId="0543C087" w14:textId="77777777">
      <w:pPr>
        <w:rPr>
          <w:rFonts w:ascii="Verdana" w:hAnsi="Verdana"/>
          <w:b/>
          <w:bCs/>
          <w:color w:val="000000" w:themeColor="text1"/>
          <w:sz w:val="18"/>
          <w:szCs w:val="18"/>
        </w:rPr>
      </w:pPr>
      <w:r w:rsidRPr="0021119C">
        <w:rPr>
          <w:rFonts w:ascii="Verdana" w:hAnsi="Verdana"/>
          <w:b/>
          <w:bCs/>
          <w:color w:val="000000" w:themeColor="text1"/>
          <w:sz w:val="18"/>
          <w:szCs w:val="18"/>
        </w:rPr>
        <w:lastRenderedPageBreak/>
        <w:t>Antwoord:</w:t>
      </w:r>
    </w:p>
    <w:p w:rsidRPr="0021119C" w:rsidR="00965C36" w:rsidP="00965C36" w:rsidRDefault="00965C36" w14:paraId="133DAB73" w14:textId="77777777">
      <w:pPr>
        <w:rPr>
          <w:rFonts w:ascii="Verdana" w:hAnsi="Verdana"/>
          <w:color w:val="000000" w:themeColor="text1"/>
          <w:sz w:val="18"/>
          <w:szCs w:val="18"/>
        </w:rPr>
      </w:pPr>
      <w:r w:rsidRPr="0021119C">
        <w:rPr>
          <w:rFonts w:ascii="Verdana" w:hAnsi="Verdana"/>
          <w:color w:val="000000" w:themeColor="text1"/>
          <w:sz w:val="18"/>
          <w:szCs w:val="18"/>
        </w:rPr>
        <w:t xml:space="preserve">Het kabinet onderschrijft het belang dat alle inwoners binnen het Koninkrijk der Nederlanden een gelijkwaardige en adequate bescherming van hun persoonsgegevens verdienen. Juist met dit doel hebben de vier landen binnen het Koninkrijk in 2021 gezamenlijk besloten om op consensuele wijze te komen tot de consensusrijkwet Harmonisatie Gegevensbescherming in het Justitieel </w:t>
      </w:r>
      <w:proofErr w:type="spellStart"/>
      <w:r w:rsidRPr="0021119C">
        <w:rPr>
          <w:rFonts w:ascii="Verdana" w:hAnsi="Verdana"/>
          <w:color w:val="000000" w:themeColor="text1"/>
          <w:sz w:val="18"/>
          <w:szCs w:val="18"/>
        </w:rPr>
        <w:t>Vierlpartijenoverleg</w:t>
      </w:r>
      <w:proofErr w:type="spellEnd"/>
      <w:r w:rsidRPr="0021119C">
        <w:rPr>
          <w:rFonts w:ascii="Verdana" w:hAnsi="Verdana"/>
          <w:color w:val="000000" w:themeColor="text1"/>
          <w:sz w:val="18"/>
          <w:szCs w:val="18"/>
        </w:rPr>
        <w:t xml:space="preserve"> (JVO).</w:t>
      </w:r>
    </w:p>
    <w:p w:rsidRPr="0021119C" w:rsidR="00965C36" w:rsidP="00965C36" w:rsidRDefault="00965C36" w14:paraId="3FE71B4A" w14:textId="77777777">
      <w:pPr>
        <w:rPr>
          <w:rFonts w:ascii="Verdana" w:hAnsi="Verdana"/>
          <w:color w:val="000000" w:themeColor="text1"/>
          <w:sz w:val="18"/>
          <w:szCs w:val="18"/>
        </w:rPr>
      </w:pPr>
      <w:r w:rsidRPr="0021119C">
        <w:rPr>
          <w:rFonts w:ascii="Verdana" w:hAnsi="Verdana"/>
          <w:color w:val="000000" w:themeColor="text1"/>
          <w:sz w:val="18"/>
          <w:szCs w:val="18"/>
        </w:rPr>
        <w:t> </w:t>
      </w:r>
    </w:p>
    <w:p w:rsidRPr="0021119C" w:rsidR="00965C36" w:rsidP="00965C36" w:rsidRDefault="00965C36" w14:paraId="200ECEC9" w14:textId="77777777">
      <w:pPr>
        <w:rPr>
          <w:rFonts w:ascii="Verdana" w:hAnsi="Verdana"/>
          <w:color w:val="000000" w:themeColor="text1"/>
          <w:sz w:val="18"/>
          <w:szCs w:val="18"/>
        </w:rPr>
      </w:pPr>
      <w:r w:rsidRPr="0021119C">
        <w:rPr>
          <w:rFonts w:ascii="Verdana" w:hAnsi="Verdana"/>
          <w:color w:val="000000" w:themeColor="text1"/>
          <w:sz w:val="18"/>
          <w:szCs w:val="18"/>
        </w:rPr>
        <w:t>In dit kader is een ambtelijke werkgroep ingesteld, waarin alle landen van het Koninkrijk, inclusief Caribisch Nederland, zijn vertegenwoordigd. Deze werkgroep werkt reeds meerdere jaren intensief en constructief samen aan de totstandkoming van een gezamenlijk wettelijk kader. Het eerste concept van het wetsvoorstel is gereed en voorgelegd aan het JVO in september 2025. De verwachting is dat het wetsvoorstel inclusief integrale uitvoeringstoets in 2026 afgerond zal worden waarna het wetsvoorstel ter consultatie zal worden aangeboden.</w:t>
      </w:r>
    </w:p>
    <w:p w:rsidRPr="0021119C" w:rsidR="00965C36" w:rsidP="00965C36" w:rsidRDefault="00965C36" w14:paraId="731FB3E2" w14:textId="77777777">
      <w:pPr>
        <w:rPr>
          <w:rFonts w:ascii="Verdana" w:hAnsi="Verdana"/>
          <w:color w:val="000000" w:themeColor="text1"/>
          <w:sz w:val="18"/>
          <w:szCs w:val="18"/>
        </w:rPr>
      </w:pPr>
      <w:r w:rsidRPr="0021119C">
        <w:rPr>
          <w:rFonts w:ascii="Verdana" w:hAnsi="Verdana"/>
          <w:color w:val="000000" w:themeColor="text1"/>
          <w:sz w:val="18"/>
          <w:szCs w:val="18"/>
        </w:rPr>
        <w:t> </w:t>
      </w:r>
    </w:p>
    <w:p w:rsidRPr="000D7BD3" w:rsidR="00965C36" w:rsidP="00965C36" w:rsidRDefault="00965C36" w14:paraId="2244CE27" w14:textId="77777777">
      <w:pPr>
        <w:rPr>
          <w:rFonts w:ascii="Verdana" w:hAnsi="Verdana"/>
          <w:color w:val="000000" w:themeColor="text1"/>
          <w:sz w:val="18"/>
          <w:szCs w:val="18"/>
        </w:rPr>
      </w:pPr>
      <w:r w:rsidRPr="0021119C">
        <w:rPr>
          <w:rFonts w:ascii="Verdana" w:hAnsi="Verdana"/>
          <w:color w:val="000000" w:themeColor="text1"/>
          <w:sz w:val="18"/>
          <w:szCs w:val="18"/>
        </w:rPr>
        <w:t>Relevant is dat het Caribisch deel van het Koninkrijk een bijstandsverzoek heeft gedaan gericht op juridische ondersteuning bij de implementatie van de wetgeving, het in gezamenlijkheid opzetten van een train-de-</w:t>
      </w:r>
      <w:proofErr w:type="spellStart"/>
      <w:r w:rsidRPr="0021119C">
        <w:rPr>
          <w:rFonts w:ascii="Verdana" w:hAnsi="Verdana"/>
          <w:color w:val="000000" w:themeColor="text1"/>
          <w:sz w:val="18"/>
          <w:szCs w:val="18"/>
        </w:rPr>
        <w:t>trainertraject</w:t>
      </w:r>
      <w:proofErr w:type="spellEnd"/>
      <w:r w:rsidRPr="0021119C">
        <w:rPr>
          <w:rFonts w:ascii="Verdana" w:hAnsi="Verdana"/>
          <w:color w:val="000000" w:themeColor="text1"/>
          <w:sz w:val="18"/>
          <w:szCs w:val="18"/>
        </w:rPr>
        <w:t xml:space="preserve"> en het ontwikkelen van een bewustwordingscampagne. Het kabinet heeft welwillend op dit verzoek gereageerd en geeft hier uitvoering aan. In het kader hiervan zullen in het eerste kwartaal in 2026 twee vacatures worden uitgezet ten behoeve van deze ondersteuning.</w:t>
      </w:r>
    </w:p>
    <w:p w:rsidRPr="000D7BD3" w:rsidR="00965C36" w:rsidP="00965C36" w:rsidRDefault="00965C36" w14:paraId="44A57B1F" w14:textId="77777777">
      <w:pPr>
        <w:rPr>
          <w:rFonts w:ascii="Verdana" w:hAnsi="Verdana"/>
          <w:color w:val="000000" w:themeColor="text1"/>
          <w:sz w:val="18"/>
          <w:szCs w:val="18"/>
        </w:rPr>
      </w:pPr>
      <w:r w:rsidRPr="000D7BD3">
        <w:rPr>
          <w:rFonts w:ascii="Verdana" w:hAnsi="Verdana"/>
          <w:color w:val="000000" w:themeColor="text1"/>
          <w:sz w:val="18"/>
          <w:szCs w:val="18"/>
        </w:rPr>
        <w:t> </w:t>
      </w:r>
    </w:p>
    <w:p w:rsidRPr="000D7BD3" w:rsidR="00965C36" w:rsidP="00347BFD" w:rsidRDefault="00965C36" w14:paraId="79C76A1C" w14:textId="77777777">
      <w:pPr>
        <w:rPr>
          <w:rFonts w:ascii="Verdana" w:hAnsi="Verdana"/>
          <w:b/>
          <w:bCs/>
          <w:sz w:val="18"/>
          <w:szCs w:val="18"/>
        </w:rPr>
      </w:pPr>
    </w:p>
    <w:p w:rsidRPr="000D7BD3" w:rsidR="00345258" w:rsidP="00A471B3" w:rsidRDefault="00345258" w14:paraId="434163A0" w14:textId="77777777">
      <w:pPr>
        <w:rPr>
          <w:rFonts w:ascii="Verdana" w:hAnsi="Verdana"/>
          <w:b/>
          <w:bCs/>
          <w:sz w:val="18"/>
          <w:szCs w:val="18"/>
        </w:rPr>
      </w:pPr>
    </w:p>
    <w:p w:rsidRPr="000D7BD3" w:rsidR="009313C8" w:rsidP="00347BFD" w:rsidRDefault="009313C8" w14:paraId="76D11A4C" w14:textId="21593428">
      <w:pPr>
        <w:rPr>
          <w:rFonts w:ascii="Verdana" w:hAnsi="Verdana"/>
          <w:b/>
          <w:bCs/>
          <w:sz w:val="18"/>
          <w:szCs w:val="18"/>
        </w:rPr>
      </w:pPr>
    </w:p>
    <w:p w:rsidRPr="000D7BD3" w:rsidR="007F764B" w:rsidP="00347BFD" w:rsidRDefault="007F764B" w14:paraId="53B8A935" w14:textId="77777777">
      <w:pPr>
        <w:rPr>
          <w:rFonts w:ascii="Verdana" w:hAnsi="Verdana"/>
          <w:b/>
          <w:bCs/>
          <w:sz w:val="18"/>
          <w:szCs w:val="18"/>
        </w:rPr>
      </w:pPr>
    </w:p>
    <w:p w:rsidRPr="000D7BD3" w:rsidR="007F764B" w:rsidP="00347BFD" w:rsidRDefault="007F764B" w14:paraId="2E0F0B13" w14:textId="77777777">
      <w:pPr>
        <w:rPr>
          <w:rFonts w:ascii="Verdana" w:hAnsi="Verdana"/>
          <w:b/>
          <w:bCs/>
          <w:sz w:val="18"/>
          <w:szCs w:val="18"/>
        </w:rPr>
      </w:pPr>
    </w:p>
    <w:p w:rsidRPr="000D7BD3" w:rsidR="007F764B" w:rsidP="00347BFD" w:rsidRDefault="007F764B" w14:paraId="3D5761C8" w14:textId="77777777">
      <w:pPr>
        <w:rPr>
          <w:rFonts w:ascii="Verdana" w:hAnsi="Verdana"/>
          <w:b/>
          <w:bCs/>
          <w:sz w:val="18"/>
          <w:szCs w:val="18"/>
        </w:rPr>
      </w:pPr>
    </w:p>
    <w:p w:rsidRPr="000D7BD3" w:rsidR="007F764B" w:rsidP="00347BFD" w:rsidRDefault="007F764B" w14:paraId="622EB47E" w14:textId="77777777">
      <w:pPr>
        <w:rPr>
          <w:rFonts w:ascii="Verdana" w:hAnsi="Verdana"/>
          <w:b/>
          <w:bCs/>
          <w:sz w:val="18"/>
          <w:szCs w:val="18"/>
        </w:rPr>
      </w:pPr>
    </w:p>
    <w:p w:rsidRPr="000D7BD3" w:rsidR="007F764B" w:rsidP="00347BFD" w:rsidRDefault="007F764B" w14:paraId="0D8BA734" w14:textId="77777777">
      <w:pPr>
        <w:rPr>
          <w:rFonts w:ascii="Verdana" w:hAnsi="Verdana"/>
          <w:b/>
          <w:bCs/>
          <w:sz w:val="18"/>
          <w:szCs w:val="18"/>
        </w:rPr>
      </w:pPr>
    </w:p>
    <w:sectPr w:rsidRPr="000D7BD3" w:rsidR="007F764B"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EB58" w14:textId="77777777" w:rsidR="00797CF6" w:rsidRDefault="00797CF6">
      <w:pPr>
        <w:spacing w:before="0" w:after="0"/>
      </w:pPr>
      <w:r>
        <w:separator/>
      </w:r>
    </w:p>
  </w:endnote>
  <w:endnote w:type="continuationSeparator" w:id="0">
    <w:p w14:paraId="79EC7896" w14:textId="77777777" w:rsidR="00797CF6" w:rsidRDefault="00797C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FCE5B" w14:textId="77777777" w:rsidR="00797CF6" w:rsidRDefault="00797CF6">
      <w:pPr>
        <w:spacing w:before="0" w:after="0"/>
      </w:pPr>
      <w:r>
        <w:separator/>
      </w:r>
    </w:p>
  </w:footnote>
  <w:footnote w:type="continuationSeparator" w:id="0">
    <w:p w14:paraId="1F1C7E05" w14:textId="77777777" w:rsidR="00797CF6" w:rsidRDefault="00797C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737"/>
    <w:multiLevelType w:val="multilevel"/>
    <w:tmpl w:val="773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39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2DB1"/>
    <w:rsid w:val="00005B82"/>
    <w:rsid w:val="000075F6"/>
    <w:rsid w:val="00014178"/>
    <w:rsid w:val="00016E85"/>
    <w:rsid w:val="000175C1"/>
    <w:rsid w:val="000349C7"/>
    <w:rsid w:val="00061199"/>
    <w:rsid w:val="00065F10"/>
    <w:rsid w:val="00077FAD"/>
    <w:rsid w:val="00087331"/>
    <w:rsid w:val="000902FA"/>
    <w:rsid w:val="000B258A"/>
    <w:rsid w:val="000B2F2D"/>
    <w:rsid w:val="000B521F"/>
    <w:rsid w:val="000B7E6B"/>
    <w:rsid w:val="000C2B90"/>
    <w:rsid w:val="000C320B"/>
    <w:rsid w:val="000D49B4"/>
    <w:rsid w:val="000D7BD3"/>
    <w:rsid w:val="000E0361"/>
    <w:rsid w:val="000E2AE8"/>
    <w:rsid w:val="000E57BB"/>
    <w:rsid w:val="000F1BED"/>
    <w:rsid w:val="000F2B16"/>
    <w:rsid w:val="00101741"/>
    <w:rsid w:val="001104FA"/>
    <w:rsid w:val="00113F19"/>
    <w:rsid w:val="00123D59"/>
    <w:rsid w:val="001412BC"/>
    <w:rsid w:val="0015035F"/>
    <w:rsid w:val="0015383D"/>
    <w:rsid w:val="001540FB"/>
    <w:rsid w:val="00154A46"/>
    <w:rsid w:val="00166A76"/>
    <w:rsid w:val="00167ECB"/>
    <w:rsid w:val="00170A16"/>
    <w:rsid w:val="00173873"/>
    <w:rsid w:val="00177DA4"/>
    <w:rsid w:val="001856D0"/>
    <w:rsid w:val="00186FF6"/>
    <w:rsid w:val="001A4047"/>
    <w:rsid w:val="001A47AF"/>
    <w:rsid w:val="001A56AB"/>
    <w:rsid w:val="001B388C"/>
    <w:rsid w:val="001B728A"/>
    <w:rsid w:val="001C1EAA"/>
    <w:rsid w:val="001C366E"/>
    <w:rsid w:val="001C4C89"/>
    <w:rsid w:val="001C7F76"/>
    <w:rsid w:val="001D1F15"/>
    <w:rsid w:val="001E7C04"/>
    <w:rsid w:val="00203FA8"/>
    <w:rsid w:val="00206738"/>
    <w:rsid w:val="0021119C"/>
    <w:rsid w:val="00223250"/>
    <w:rsid w:val="002232BE"/>
    <w:rsid w:val="00224807"/>
    <w:rsid w:val="0024134A"/>
    <w:rsid w:val="00257AF3"/>
    <w:rsid w:val="00273253"/>
    <w:rsid w:val="00291391"/>
    <w:rsid w:val="0029335B"/>
    <w:rsid w:val="002A4331"/>
    <w:rsid w:val="002B1793"/>
    <w:rsid w:val="002B2F76"/>
    <w:rsid w:val="002B55EE"/>
    <w:rsid w:val="002B68DA"/>
    <w:rsid w:val="002C453C"/>
    <w:rsid w:val="002C4A45"/>
    <w:rsid w:val="002C588A"/>
    <w:rsid w:val="002C5EDA"/>
    <w:rsid w:val="002D59BC"/>
    <w:rsid w:val="002E4F72"/>
    <w:rsid w:val="002F5702"/>
    <w:rsid w:val="00311D63"/>
    <w:rsid w:val="00323DE7"/>
    <w:rsid w:val="003258F8"/>
    <w:rsid w:val="0032726D"/>
    <w:rsid w:val="003416D5"/>
    <w:rsid w:val="00342A3C"/>
    <w:rsid w:val="00345258"/>
    <w:rsid w:val="00347BFD"/>
    <w:rsid w:val="00352BD6"/>
    <w:rsid w:val="003661B9"/>
    <w:rsid w:val="00367912"/>
    <w:rsid w:val="00370666"/>
    <w:rsid w:val="00381ED4"/>
    <w:rsid w:val="00385DA8"/>
    <w:rsid w:val="00396702"/>
    <w:rsid w:val="00397379"/>
    <w:rsid w:val="003A02DD"/>
    <w:rsid w:val="003A0EE3"/>
    <w:rsid w:val="003B0587"/>
    <w:rsid w:val="003C08A3"/>
    <w:rsid w:val="003C3825"/>
    <w:rsid w:val="003C4E5A"/>
    <w:rsid w:val="003C5D2A"/>
    <w:rsid w:val="003D44DD"/>
    <w:rsid w:val="003F1853"/>
    <w:rsid w:val="003F4D7D"/>
    <w:rsid w:val="00421D3B"/>
    <w:rsid w:val="0042381C"/>
    <w:rsid w:val="004246A4"/>
    <w:rsid w:val="0043114A"/>
    <w:rsid w:val="00442154"/>
    <w:rsid w:val="00443B67"/>
    <w:rsid w:val="00460B15"/>
    <w:rsid w:val="00462F57"/>
    <w:rsid w:val="00465084"/>
    <w:rsid w:val="004806DD"/>
    <w:rsid w:val="004A0AD2"/>
    <w:rsid w:val="004A7AC8"/>
    <w:rsid w:val="004B083D"/>
    <w:rsid w:val="004C1DE4"/>
    <w:rsid w:val="004C2DAA"/>
    <w:rsid w:val="004C771C"/>
    <w:rsid w:val="004D39A8"/>
    <w:rsid w:val="004D5560"/>
    <w:rsid w:val="004F239C"/>
    <w:rsid w:val="004F2F06"/>
    <w:rsid w:val="005013F7"/>
    <w:rsid w:val="00510261"/>
    <w:rsid w:val="00512C01"/>
    <w:rsid w:val="00520F47"/>
    <w:rsid w:val="0052693E"/>
    <w:rsid w:val="00527F2F"/>
    <w:rsid w:val="005316F8"/>
    <w:rsid w:val="00531C6F"/>
    <w:rsid w:val="005543A7"/>
    <w:rsid w:val="00566528"/>
    <w:rsid w:val="00572CE7"/>
    <w:rsid w:val="00577885"/>
    <w:rsid w:val="0058145C"/>
    <w:rsid w:val="00586590"/>
    <w:rsid w:val="0058744F"/>
    <w:rsid w:val="0059723D"/>
    <w:rsid w:val="005B7A52"/>
    <w:rsid w:val="005C1654"/>
    <w:rsid w:val="005E0BF2"/>
    <w:rsid w:val="005E4D51"/>
    <w:rsid w:val="005F3421"/>
    <w:rsid w:val="005F536C"/>
    <w:rsid w:val="00601B71"/>
    <w:rsid w:val="00604E21"/>
    <w:rsid w:val="006262CC"/>
    <w:rsid w:val="00632B21"/>
    <w:rsid w:val="006428E3"/>
    <w:rsid w:val="00651F4A"/>
    <w:rsid w:val="006525FE"/>
    <w:rsid w:val="00682630"/>
    <w:rsid w:val="00686790"/>
    <w:rsid w:val="006B6153"/>
    <w:rsid w:val="006B6589"/>
    <w:rsid w:val="006C0010"/>
    <w:rsid w:val="006C4951"/>
    <w:rsid w:val="006D2C72"/>
    <w:rsid w:val="006D4C8D"/>
    <w:rsid w:val="006D64F6"/>
    <w:rsid w:val="006D7337"/>
    <w:rsid w:val="006F08A3"/>
    <w:rsid w:val="00700C12"/>
    <w:rsid w:val="007062DD"/>
    <w:rsid w:val="0072211D"/>
    <w:rsid w:val="00723B05"/>
    <w:rsid w:val="00734F19"/>
    <w:rsid w:val="0073513E"/>
    <w:rsid w:val="00746F20"/>
    <w:rsid w:val="00747A3E"/>
    <w:rsid w:val="007501CB"/>
    <w:rsid w:val="00751465"/>
    <w:rsid w:val="00757EAB"/>
    <w:rsid w:val="007601E8"/>
    <w:rsid w:val="00792D02"/>
    <w:rsid w:val="00794D9F"/>
    <w:rsid w:val="0079572D"/>
    <w:rsid w:val="00797CF6"/>
    <w:rsid w:val="007B0716"/>
    <w:rsid w:val="007C4009"/>
    <w:rsid w:val="007C7B2F"/>
    <w:rsid w:val="007D7A47"/>
    <w:rsid w:val="007E1733"/>
    <w:rsid w:val="007E48FB"/>
    <w:rsid w:val="007F1764"/>
    <w:rsid w:val="007F764B"/>
    <w:rsid w:val="0080572A"/>
    <w:rsid w:val="00807563"/>
    <w:rsid w:val="00831DBD"/>
    <w:rsid w:val="008325D5"/>
    <w:rsid w:val="00833CB6"/>
    <w:rsid w:val="00842C1E"/>
    <w:rsid w:val="008436E5"/>
    <w:rsid w:val="00846FFB"/>
    <w:rsid w:val="0084760C"/>
    <w:rsid w:val="0085364E"/>
    <w:rsid w:val="00874E78"/>
    <w:rsid w:val="00875C96"/>
    <w:rsid w:val="00883259"/>
    <w:rsid w:val="00886C95"/>
    <w:rsid w:val="00892564"/>
    <w:rsid w:val="008933F4"/>
    <w:rsid w:val="00894624"/>
    <w:rsid w:val="00895EE8"/>
    <w:rsid w:val="008A2193"/>
    <w:rsid w:val="008A64A3"/>
    <w:rsid w:val="008C0115"/>
    <w:rsid w:val="008C3F2C"/>
    <w:rsid w:val="008C5688"/>
    <w:rsid w:val="008C6AF7"/>
    <w:rsid w:val="008D0A16"/>
    <w:rsid w:val="008D1A50"/>
    <w:rsid w:val="008D6FB7"/>
    <w:rsid w:val="008E2485"/>
    <w:rsid w:val="008F7081"/>
    <w:rsid w:val="00905F50"/>
    <w:rsid w:val="009124BC"/>
    <w:rsid w:val="00914A79"/>
    <w:rsid w:val="0091691A"/>
    <w:rsid w:val="009240EA"/>
    <w:rsid w:val="009241BF"/>
    <w:rsid w:val="0092452D"/>
    <w:rsid w:val="009313C8"/>
    <w:rsid w:val="00940463"/>
    <w:rsid w:val="00943BCD"/>
    <w:rsid w:val="00957738"/>
    <w:rsid w:val="00957EE2"/>
    <w:rsid w:val="00965C36"/>
    <w:rsid w:val="00967F95"/>
    <w:rsid w:val="00974EE5"/>
    <w:rsid w:val="009766FC"/>
    <w:rsid w:val="00981FDD"/>
    <w:rsid w:val="0098531C"/>
    <w:rsid w:val="00992F29"/>
    <w:rsid w:val="009960AA"/>
    <w:rsid w:val="00997164"/>
    <w:rsid w:val="009A046F"/>
    <w:rsid w:val="009A1450"/>
    <w:rsid w:val="009A4ADB"/>
    <w:rsid w:val="009B11AB"/>
    <w:rsid w:val="009C25DC"/>
    <w:rsid w:val="009D0BB7"/>
    <w:rsid w:val="009D4BA0"/>
    <w:rsid w:val="009F5BB1"/>
    <w:rsid w:val="009F628A"/>
    <w:rsid w:val="009F6BD0"/>
    <w:rsid w:val="009F7180"/>
    <w:rsid w:val="00A142D6"/>
    <w:rsid w:val="00A25B0A"/>
    <w:rsid w:val="00A471B3"/>
    <w:rsid w:val="00A65D74"/>
    <w:rsid w:val="00A6690D"/>
    <w:rsid w:val="00A73870"/>
    <w:rsid w:val="00A77C0C"/>
    <w:rsid w:val="00A77C3E"/>
    <w:rsid w:val="00A82035"/>
    <w:rsid w:val="00A82698"/>
    <w:rsid w:val="00A86EFD"/>
    <w:rsid w:val="00A91728"/>
    <w:rsid w:val="00A92BCE"/>
    <w:rsid w:val="00AB3551"/>
    <w:rsid w:val="00AC1006"/>
    <w:rsid w:val="00AC175A"/>
    <w:rsid w:val="00AD01C9"/>
    <w:rsid w:val="00AF6741"/>
    <w:rsid w:val="00B05809"/>
    <w:rsid w:val="00B20B7B"/>
    <w:rsid w:val="00B50F5C"/>
    <w:rsid w:val="00B56249"/>
    <w:rsid w:val="00B609D7"/>
    <w:rsid w:val="00B62D71"/>
    <w:rsid w:val="00B74243"/>
    <w:rsid w:val="00B83B33"/>
    <w:rsid w:val="00B85B24"/>
    <w:rsid w:val="00B915EC"/>
    <w:rsid w:val="00BA6387"/>
    <w:rsid w:val="00BA6B66"/>
    <w:rsid w:val="00BB6156"/>
    <w:rsid w:val="00BB7AE5"/>
    <w:rsid w:val="00BC2534"/>
    <w:rsid w:val="00BC2750"/>
    <w:rsid w:val="00BC4FCE"/>
    <w:rsid w:val="00BC776D"/>
    <w:rsid w:val="00BE13F0"/>
    <w:rsid w:val="00BE2300"/>
    <w:rsid w:val="00BE4E29"/>
    <w:rsid w:val="00BF2AE8"/>
    <w:rsid w:val="00C039ED"/>
    <w:rsid w:val="00C26137"/>
    <w:rsid w:val="00C5399A"/>
    <w:rsid w:val="00C55D4D"/>
    <w:rsid w:val="00C66D13"/>
    <w:rsid w:val="00C70783"/>
    <w:rsid w:val="00C75BF8"/>
    <w:rsid w:val="00C8057F"/>
    <w:rsid w:val="00C8642C"/>
    <w:rsid w:val="00C92375"/>
    <w:rsid w:val="00CB0129"/>
    <w:rsid w:val="00CB2184"/>
    <w:rsid w:val="00CB4924"/>
    <w:rsid w:val="00CC1609"/>
    <w:rsid w:val="00CD2A63"/>
    <w:rsid w:val="00CD3D44"/>
    <w:rsid w:val="00CD440C"/>
    <w:rsid w:val="00CD58A3"/>
    <w:rsid w:val="00CE45B4"/>
    <w:rsid w:val="00CE52DD"/>
    <w:rsid w:val="00CE7866"/>
    <w:rsid w:val="00CF3850"/>
    <w:rsid w:val="00CF38A2"/>
    <w:rsid w:val="00CF4123"/>
    <w:rsid w:val="00D1004A"/>
    <w:rsid w:val="00D3532E"/>
    <w:rsid w:val="00D400A0"/>
    <w:rsid w:val="00D61923"/>
    <w:rsid w:val="00D65F24"/>
    <w:rsid w:val="00D66E0F"/>
    <w:rsid w:val="00D73D7D"/>
    <w:rsid w:val="00D86821"/>
    <w:rsid w:val="00DA102F"/>
    <w:rsid w:val="00DB53A3"/>
    <w:rsid w:val="00DD3F26"/>
    <w:rsid w:val="00DE773A"/>
    <w:rsid w:val="00DF3C34"/>
    <w:rsid w:val="00DF73C0"/>
    <w:rsid w:val="00E04351"/>
    <w:rsid w:val="00E420E5"/>
    <w:rsid w:val="00E47CA5"/>
    <w:rsid w:val="00E51B52"/>
    <w:rsid w:val="00E7153D"/>
    <w:rsid w:val="00E77D3F"/>
    <w:rsid w:val="00E911DB"/>
    <w:rsid w:val="00E92349"/>
    <w:rsid w:val="00EB272C"/>
    <w:rsid w:val="00EB283A"/>
    <w:rsid w:val="00EC6837"/>
    <w:rsid w:val="00ED5DB7"/>
    <w:rsid w:val="00ED7380"/>
    <w:rsid w:val="00EE22FA"/>
    <w:rsid w:val="00EE397D"/>
    <w:rsid w:val="00EF274A"/>
    <w:rsid w:val="00EF420D"/>
    <w:rsid w:val="00F04F44"/>
    <w:rsid w:val="00F145D8"/>
    <w:rsid w:val="00F237E3"/>
    <w:rsid w:val="00F239A5"/>
    <w:rsid w:val="00F24CAE"/>
    <w:rsid w:val="00F26174"/>
    <w:rsid w:val="00F26F7A"/>
    <w:rsid w:val="00F3158B"/>
    <w:rsid w:val="00F46A38"/>
    <w:rsid w:val="00F60D3C"/>
    <w:rsid w:val="00F67EB9"/>
    <w:rsid w:val="00F74DAB"/>
    <w:rsid w:val="00F8048E"/>
    <w:rsid w:val="00F80DDC"/>
    <w:rsid w:val="00FA6AE5"/>
    <w:rsid w:val="00FB4084"/>
    <w:rsid w:val="00FC649A"/>
    <w:rsid w:val="00FD2946"/>
    <w:rsid w:val="00FE43FD"/>
    <w:rsid w:val="00FF2144"/>
    <w:rsid w:val="00FF5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5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940463"/>
    <w:rPr>
      <w:sz w:val="16"/>
      <w:szCs w:val="16"/>
    </w:rPr>
  </w:style>
  <w:style w:type="paragraph" w:styleId="Tekstopmerking">
    <w:name w:val="annotation text"/>
    <w:basedOn w:val="Standaard"/>
    <w:link w:val="TekstopmerkingChar"/>
    <w:uiPriority w:val="99"/>
    <w:unhideWhenUsed/>
    <w:rsid w:val="00940463"/>
  </w:style>
  <w:style w:type="character" w:customStyle="1" w:styleId="TekstopmerkingChar">
    <w:name w:val="Tekst opmerking Char"/>
    <w:basedOn w:val="Standaardalinea-lettertype"/>
    <w:link w:val="Tekstopmerking"/>
    <w:uiPriority w:val="99"/>
    <w:rsid w:val="00940463"/>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940463"/>
    <w:rPr>
      <w:b/>
      <w:bCs/>
    </w:rPr>
  </w:style>
  <w:style w:type="character" w:customStyle="1" w:styleId="OnderwerpvanopmerkingChar">
    <w:name w:val="Onderwerp van opmerking Char"/>
    <w:basedOn w:val="TekstopmerkingChar"/>
    <w:link w:val="Onderwerpvanopmerking"/>
    <w:uiPriority w:val="99"/>
    <w:semiHidden/>
    <w:rsid w:val="00940463"/>
    <w:rPr>
      <w:rFonts w:ascii="Times New Roman" w:eastAsia="Times New Roman" w:hAnsi="Times New Roman" w:cs="Times New Roman"/>
      <w:b/>
      <w:bCs/>
      <w:sz w:val="20"/>
      <w:szCs w:val="20"/>
      <w:lang w:val="nl-NL" w:eastAsia="nl-NL"/>
    </w:rPr>
  </w:style>
  <w:style w:type="character" w:styleId="Hyperlink">
    <w:name w:val="Hyperlink"/>
    <w:basedOn w:val="Standaardalinea-lettertype"/>
    <w:uiPriority w:val="99"/>
    <w:unhideWhenUsed/>
    <w:rsid w:val="00CD3D44"/>
    <w:rPr>
      <w:color w:val="0000FF" w:themeColor="hyperlink"/>
      <w:u w:val="single"/>
    </w:rPr>
  </w:style>
  <w:style w:type="character" w:styleId="Onopgelostemelding">
    <w:name w:val="Unresolved Mention"/>
    <w:basedOn w:val="Standaardalinea-lettertype"/>
    <w:uiPriority w:val="99"/>
    <w:semiHidden/>
    <w:unhideWhenUsed/>
    <w:rsid w:val="00CD3D44"/>
    <w:rPr>
      <w:color w:val="605E5C"/>
      <w:shd w:val="clear" w:color="auto" w:fill="E1DFDD"/>
    </w:rPr>
  </w:style>
  <w:style w:type="paragraph" w:styleId="Revisie">
    <w:name w:val="Revision"/>
    <w:hidden/>
    <w:uiPriority w:val="99"/>
    <w:semiHidden/>
    <w:rsid w:val="009241BF"/>
    <w:rPr>
      <w:rFonts w:ascii="Times New Roman" w:eastAsia="Times New Roman" w:hAnsi="Times New Roman" w:cs="Times New Roman"/>
      <w:sz w:val="20"/>
      <w:szCs w:val="20"/>
      <w:lang w:val="nl-NL" w:eastAsia="nl-NL"/>
    </w:rPr>
  </w:style>
  <w:style w:type="paragraph" w:styleId="Normaalweb">
    <w:name w:val="Normal (Web)"/>
    <w:basedOn w:val="Standaard"/>
    <w:uiPriority w:val="99"/>
    <w:semiHidden/>
    <w:unhideWhenUsed/>
    <w:rsid w:val="008D1A50"/>
    <w:rPr>
      <w:sz w:val="24"/>
      <w:szCs w:val="24"/>
    </w:rPr>
  </w:style>
  <w:style w:type="paragraph" w:styleId="Geenafstand">
    <w:name w:val="No Spacing"/>
    <w:uiPriority w:val="1"/>
    <w:qFormat/>
    <w:rsid w:val="000D7BD3"/>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9330">
      <w:bodyDiv w:val="1"/>
      <w:marLeft w:val="0"/>
      <w:marRight w:val="0"/>
      <w:marTop w:val="0"/>
      <w:marBottom w:val="0"/>
      <w:divBdr>
        <w:top w:val="none" w:sz="0" w:space="0" w:color="auto"/>
        <w:left w:val="none" w:sz="0" w:space="0" w:color="auto"/>
        <w:bottom w:val="none" w:sz="0" w:space="0" w:color="auto"/>
        <w:right w:val="none" w:sz="0" w:space="0" w:color="auto"/>
      </w:divBdr>
    </w:div>
    <w:div w:id="100420138">
      <w:bodyDiv w:val="1"/>
      <w:marLeft w:val="0"/>
      <w:marRight w:val="0"/>
      <w:marTop w:val="0"/>
      <w:marBottom w:val="0"/>
      <w:divBdr>
        <w:top w:val="none" w:sz="0" w:space="0" w:color="auto"/>
        <w:left w:val="none" w:sz="0" w:space="0" w:color="auto"/>
        <w:bottom w:val="none" w:sz="0" w:space="0" w:color="auto"/>
        <w:right w:val="none" w:sz="0" w:space="0" w:color="auto"/>
      </w:divBdr>
    </w:div>
    <w:div w:id="205072514">
      <w:bodyDiv w:val="1"/>
      <w:marLeft w:val="0"/>
      <w:marRight w:val="0"/>
      <w:marTop w:val="0"/>
      <w:marBottom w:val="0"/>
      <w:divBdr>
        <w:top w:val="none" w:sz="0" w:space="0" w:color="auto"/>
        <w:left w:val="none" w:sz="0" w:space="0" w:color="auto"/>
        <w:bottom w:val="none" w:sz="0" w:space="0" w:color="auto"/>
        <w:right w:val="none" w:sz="0" w:space="0" w:color="auto"/>
      </w:divBdr>
    </w:div>
    <w:div w:id="321399770">
      <w:bodyDiv w:val="1"/>
      <w:marLeft w:val="0"/>
      <w:marRight w:val="0"/>
      <w:marTop w:val="0"/>
      <w:marBottom w:val="0"/>
      <w:divBdr>
        <w:top w:val="none" w:sz="0" w:space="0" w:color="auto"/>
        <w:left w:val="none" w:sz="0" w:space="0" w:color="auto"/>
        <w:bottom w:val="none" w:sz="0" w:space="0" w:color="auto"/>
        <w:right w:val="none" w:sz="0" w:space="0" w:color="auto"/>
      </w:divBdr>
    </w:div>
    <w:div w:id="393430713">
      <w:bodyDiv w:val="1"/>
      <w:marLeft w:val="0"/>
      <w:marRight w:val="0"/>
      <w:marTop w:val="0"/>
      <w:marBottom w:val="0"/>
      <w:divBdr>
        <w:top w:val="none" w:sz="0" w:space="0" w:color="auto"/>
        <w:left w:val="none" w:sz="0" w:space="0" w:color="auto"/>
        <w:bottom w:val="none" w:sz="0" w:space="0" w:color="auto"/>
        <w:right w:val="none" w:sz="0" w:space="0" w:color="auto"/>
      </w:divBdr>
    </w:div>
    <w:div w:id="447089305">
      <w:bodyDiv w:val="1"/>
      <w:marLeft w:val="0"/>
      <w:marRight w:val="0"/>
      <w:marTop w:val="0"/>
      <w:marBottom w:val="0"/>
      <w:divBdr>
        <w:top w:val="none" w:sz="0" w:space="0" w:color="auto"/>
        <w:left w:val="none" w:sz="0" w:space="0" w:color="auto"/>
        <w:bottom w:val="none" w:sz="0" w:space="0" w:color="auto"/>
        <w:right w:val="none" w:sz="0" w:space="0" w:color="auto"/>
      </w:divBdr>
    </w:div>
    <w:div w:id="515731376">
      <w:bodyDiv w:val="1"/>
      <w:marLeft w:val="0"/>
      <w:marRight w:val="0"/>
      <w:marTop w:val="0"/>
      <w:marBottom w:val="0"/>
      <w:divBdr>
        <w:top w:val="none" w:sz="0" w:space="0" w:color="auto"/>
        <w:left w:val="none" w:sz="0" w:space="0" w:color="auto"/>
        <w:bottom w:val="none" w:sz="0" w:space="0" w:color="auto"/>
        <w:right w:val="none" w:sz="0" w:space="0" w:color="auto"/>
      </w:divBdr>
    </w:div>
    <w:div w:id="625040557">
      <w:bodyDiv w:val="1"/>
      <w:marLeft w:val="0"/>
      <w:marRight w:val="0"/>
      <w:marTop w:val="0"/>
      <w:marBottom w:val="0"/>
      <w:divBdr>
        <w:top w:val="none" w:sz="0" w:space="0" w:color="auto"/>
        <w:left w:val="none" w:sz="0" w:space="0" w:color="auto"/>
        <w:bottom w:val="none" w:sz="0" w:space="0" w:color="auto"/>
        <w:right w:val="none" w:sz="0" w:space="0" w:color="auto"/>
      </w:divBdr>
    </w:div>
    <w:div w:id="636765679">
      <w:bodyDiv w:val="1"/>
      <w:marLeft w:val="0"/>
      <w:marRight w:val="0"/>
      <w:marTop w:val="0"/>
      <w:marBottom w:val="0"/>
      <w:divBdr>
        <w:top w:val="none" w:sz="0" w:space="0" w:color="auto"/>
        <w:left w:val="none" w:sz="0" w:space="0" w:color="auto"/>
        <w:bottom w:val="none" w:sz="0" w:space="0" w:color="auto"/>
        <w:right w:val="none" w:sz="0" w:space="0" w:color="auto"/>
      </w:divBdr>
    </w:div>
    <w:div w:id="648442858">
      <w:bodyDiv w:val="1"/>
      <w:marLeft w:val="0"/>
      <w:marRight w:val="0"/>
      <w:marTop w:val="0"/>
      <w:marBottom w:val="0"/>
      <w:divBdr>
        <w:top w:val="none" w:sz="0" w:space="0" w:color="auto"/>
        <w:left w:val="none" w:sz="0" w:space="0" w:color="auto"/>
        <w:bottom w:val="none" w:sz="0" w:space="0" w:color="auto"/>
        <w:right w:val="none" w:sz="0" w:space="0" w:color="auto"/>
      </w:divBdr>
    </w:div>
    <w:div w:id="1072581589">
      <w:bodyDiv w:val="1"/>
      <w:marLeft w:val="0"/>
      <w:marRight w:val="0"/>
      <w:marTop w:val="0"/>
      <w:marBottom w:val="0"/>
      <w:divBdr>
        <w:top w:val="none" w:sz="0" w:space="0" w:color="auto"/>
        <w:left w:val="none" w:sz="0" w:space="0" w:color="auto"/>
        <w:bottom w:val="none" w:sz="0" w:space="0" w:color="auto"/>
        <w:right w:val="none" w:sz="0" w:space="0" w:color="auto"/>
      </w:divBdr>
    </w:div>
    <w:div w:id="1229878306">
      <w:bodyDiv w:val="1"/>
      <w:marLeft w:val="0"/>
      <w:marRight w:val="0"/>
      <w:marTop w:val="0"/>
      <w:marBottom w:val="0"/>
      <w:divBdr>
        <w:top w:val="none" w:sz="0" w:space="0" w:color="auto"/>
        <w:left w:val="none" w:sz="0" w:space="0" w:color="auto"/>
        <w:bottom w:val="none" w:sz="0" w:space="0" w:color="auto"/>
        <w:right w:val="none" w:sz="0" w:space="0" w:color="auto"/>
      </w:divBdr>
    </w:div>
    <w:div w:id="1268777851">
      <w:bodyDiv w:val="1"/>
      <w:marLeft w:val="0"/>
      <w:marRight w:val="0"/>
      <w:marTop w:val="0"/>
      <w:marBottom w:val="0"/>
      <w:divBdr>
        <w:top w:val="none" w:sz="0" w:space="0" w:color="auto"/>
        <w:left w:val="none" w:sz="0" w:space="0" w:color="auto"/>
        <w:bottom w:val="none" w:sz="0" w:space="0" w:color="auto"/>
        <w:right w:val="none" w:sz="0" w:space="0" w:color="auto"/>
      </w:divBdr>
    </w:div>
    <w:div w:id="1314721883">
      <w:bodyDiv w:val="1"/>
      <w:marLeft w:val="0"/>
      <w:marRight w:val="0"/>
      <w:marTop w:val="0"/>
      <w:marBottom w:val="0"/>
      <w:divBdr>
        <w:top w:val="none" w:sz="0" w:space="0" w:color="auto"/>
        <w:left w:val="none" w:sz="0" w:space="0" w:color="auto"/>
        <w:bottom w:val="none" w:sz="0" w:space="0" w:color="auto"/>
        <w:right w:val="none" w:sz="0" w:space="0" w:color="auto"/>
      </w:divBdr>
    </w:div>
    <w:div w:id="1474299808">
      <w:bodyDiv w:val="1"/>
      <w:marLeft w:val="0"/>
      <w:marRight w:val="0"/>
      <w:marTop w:val="0"/>
      <w:marBottom w:val="0"/>
      <w:divBdr>
        <w:top w:val="none" w:sz="0" w:space="0" w:color="auto"/>
        <w:left w:val="none" w:sz="0" w:space="0" w:color="auto"/>
        <w:bottom w:val="none" w:sz="0" w:space="0" w:color="auto"/>
        <w:right w:val="none" w:sz="0" w:space="0" w:color="auto"/>
      </w:divBdr>
    </w:div>
    <w:div w:id="1656372648">
      <w:bodyDiv w:val="1"/>
      <w:marLeft w:val="0"/>
      <w:marRight w:val="0"/>
      <w:marTop w:val="0"/>
      <w:marBottom w:val="0"/>
      <w:divBdr>
        <w:top w:val="none" w:sz="0" w:space="0" w:color="auto"/>
        <w:left w:val="none" w:sz="0" w:space="0" w:color="auto"/>
        <w:bottom w:val="none" w:sz="0" w:space="0" w:color="auto"/>
        <w:right w:val="none" w:sz="0" w:space="0" w:color="auto"/>
      </w:divBdr>
    </w:div>
    <w:div w:id="1705859306">
      <w:bodyDiv w:val="1"/>
      <w:marLeft w:val="0"/>
      <w:marRight w:val="0"/>
      <w:marTop w:val="0"/>
      <w:marBottom w:val="0"/>
      <w:divBdr>
        <w:top w:val="none" w:sz="0" w:space="0" w:color="auto"/>
        <w:left w:val="none" w:sz="0" w:space="0" w:color="auto"/>
        <w:bottom w:val="none" w:sz="0" w:space="0" w:color="auto"/>
        <w:right w:val="none" w:sz="0" w:space="0" w:color="auto"/>
      </w:divBdr>
    </w:div>
    <w:div w:id="1707214483">
      <w:bodyDiv w:val="1"/>
      <w:marLeft w:val="0"/>
      <w:marRight w:val="0"/>
      <w:marTop w:val="0"/>
      <w:marBottom w:val="0"/>
      <w:divBdr>
        <w:top w:val="none" w:sz="0" w:space="0" w:color="auto"/>
        <w:left w:val="none" w:sz="0" w:space="0" w:color="auto"/>
        <w:bottom w:val="none" w:sz="0" w:space="0" w:color="auto"/>
        <w:right w:val="none" w:sz="0" w:space="0" w:color="auto"/>
      </w:divBdr>
    </w:div>
    <w:div w:id="1709376442">
      <w:bodyDiv w:val="1"/>
      <w:marLeft w:val="0"/>
      <w:marRight w:val="0"/>
      <w:marTop w:val="0"/>
      <w:marBottom w:val="0"/>
      <w:divBdr>
        <w:top w:val="none" w:sz="0" w:space="0" w:color="auto"/>
        <w:left w:val="none" w:sz="0" w:space="0" w:color="auto"/>
        <w:bottom w:val="none" w:sz="0" w:space="0" w:color="auto"/>
        <w:right w:val="none" w:sz="0" w:space="0" w:color="auto"/>
      </w:divBdr>
    </w:div>
    <w:div w:id="1883059238">
      <w:bodyDiv w:val="1"/>
      <w:marLeft w:val="0"/>
      <w:marRight w:val="0"/>
      <w:marTop w:val="0"/>
      <w:marBottom w:val="0"/>
      <w:divBdr>
        <w:top w:val="none" w:sz="0" w:space="0" w:color="auto"/>
        <w:left w:val="none" w:sz="0" w:space="0" w:color="auto"/>
        <w:bottom w:val="none" w:sz="0" w:space="0" w:color="auto"/>
        <w:right w:val="none" w:sz="0" w:space="0" w:color="auto"/>
      </w:divBdr>
    </w:div>
    <w:div w:id="1888641828">
      <w:bodyDiv w:val="1"/>
      <w:marLeft w:val="0"/>
      <w:marRight w:val="0"/>
      <w:marTop w:val="0"/>
      <w:marBottom w:val="0"/>
      <w:divBdr>
        <w:top w:val="none" w:sz="0" w:space="0" w:color="auto"/>
        <w:left w:val="none" w:sz="0" w:space="0" w:color="auto"/>
        <w:bottom w:val="none" w:sz="0" w:space="0" w:color="auto"/>
        <w:right w:val="none" w:sz="0" w:space="0" w:color="auto"/>
      </w:divBdr>
    </w:div>
    <w:div w:id="1895194383">
      <w:bodyDiv w:val="1"/>
      <w:marLeft w:val="0"/>
      <w:marRight w:val="0"/>
      <w:marTop w:val="0"/>
      <w:marBottom w:val="0"/>
      <w:divBdr>
        <w:top w:val="none" w:sz="0" w:space="0" w:color="auto"/>
        <w:left w:val="none" w:sz="0" w:space="0" w:color="auto"/>
        <w:bottom w:val="none" w:sz="0" w:space="0" w:color="auto"/>
        <w:right w:val="none" w:sz="0" w:space="0" w:color="auto"/>
      </w:divBdr>
    </w:div>
    <w:div w:id="1987584792">
      <w:bodyDiv w:val="1"/>
      <w:marLeft w:val="0"/>
      <w:marRight w:val="0"/>
      <w:marTop w:val="0"/>
      <w:marBottom w:val="0"/>
      <w:divBdr>
        <w:top w:val="none" w:sz="0" w:space="0" w:color="auto"/>
        <w:left w:val="none" w:sz="0" w:space="0" w:color="auto"/>
        <w:bottom w:val="none" w:sz="0" w:space="0" w:color="auto"/>
        <w:right w:val="none" w:sz="0" w:space="0" w:color="auto"/>
      </w:divBdr>
    </w:div>
    <w:div w:id="2061436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lisweb.tweedekamer.nl/Parlis/zaak.aspx?Id=5c6ba2d0-e552-4108-90c1-22d6835c7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808</ap:Words>
  <ap:Characters>6537</ap:Characters>
  <ap:DocSecurity>0</ap:DocSecurity>
  <ap:Lines>192</ap:Lines>
  <ap:Paragraphs>166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2025-12-15T13:00:00.0000000Z</dcterms:created>
  <dcterms:modified xsi:type="dcterms:W3CDTF">2025-12-15T13:00:00.0000000Z</dcterms:modified>
  <dc:description>------------------------</dc:description>
  <dc:subject/>
  <dc:title/>
  <keywords/>
  <version/>
  <category/>
</coreProperties>
</file>