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A83" w:rsidP="00D41A83" w:rsidRDefault="00D41A83" w14:paraId="2A851714" w14:textId="59F5108B">
      <w:pPr>
        <w:pStyle w:val="Geenafstand"/>
      </w:pPr>
      <w:r>
        <w:t>AH 671</w:t>
      </w:r>
    </w:p>
    <w:p w:rsidR="00D41A83" w:rsidP="00D41A83" w:rsidRDefault="00D41A83" w14:paraId="78EFA689" w14:textId="19230BC7">
      <w:pPr>
        <w:pStyle w:val="Geenafstand"/>
      </w:pPr>
      <w:r>
        <w:t>2025Z21049</w:t>
      </w:r>
    </w:p>
    <w:p w:rsidR="00D41A83" w:rsidP="00D41A83" w:rsidRDefault="00D41A83" w14:paraId="11AC9551" w14:textId="77777777">
      <w:pPr>
        <w:pStyle w:val="Geenafstand"/>
      </w:pPr>
    </w:p>
    <w:p w:rsidR="00D41A83" w:rsidP="00D41A83" w:rsidRDefault="00D41A83" w14:paraId="73633B64" w14:textId="6907664C">
      <w:pPr>
        <w:pStyle w:val="Geenafstand"/>
        <w:rPr>
          <w:sz w:val="24"/>
        </w:rPr>
      </w:pPr>
      <w:r w:rsidRPr="00533806">
        <w:rPr>
          <w:sz w:val="24"/>
          <w:szCs w:val="24"/>
        </w:rPr>
        <w:t>Antwoord van minister Paul (Sociale Zaken en Werkgelegenheid) (ontvangen</w:t>
      </w:r>
      <w:r>
        <w:rPr>
          <w:sz w:val="24"/>
          <w:szCs w:val="24"/>
        </w:rPr>
        <w:t xml:space="preserve"> 15 december 2025)</w:t>
      </w:r>
    </w:p>
    <w:p w:rsidR="00D41A83" w:rsidP="00D41A83" w:rsidRDefault="00D41A83" w14:paraId="1DFC9D33" w14:textId="4FB87B69">
      <w:pPr>
        <w:spacing w:line="240" w:lineRule="auto"/>
        <w:rPr>
          <w:b/>
          <w:bCs/>
        </w:rPr>
      </w:pPr>
    </w:p>
    <w:p w:rsidR="00D41A83" w:rsidP="00D41A83" w:rsidRDefault="00D41A83" w14:paraId="15B67A33" w14:textId="77777777">
      <w:pPr>
        <w:spacing w:line="240" w:lineRule="auto"/>
        <w:rPr>
          <w:b/>
          <w:bCs/>
        </w:rPr>
      </w:pPr>
    </w:p>
    <w:p w:rsidR="00D41A83" w:rsidP="00D41A83" w:rsidRDefault="00D41A83" w14:paraId="6422CE52" w14:textId="4ED3281B">
      <w:pPr>
        <w:spacing w:line="240" w:lineRule="auto"/>
      </w:pPr>
      <w:r w:rsidRPr="0077526F">
        <w:rPr>
          <w:b/>
          <w:bCs/>
        </w:rPr>
        <w:t>Vraag 1</w:t>
      </w:r>
      <w:r>
        <w:br/>
        <w:t>Bent u een voorstander van de toepassing van het sectorale uitzendverbod als beleidsinstrument? Waarom wel/niet?</w:t>
      </w:r>
      <w:r>
        <w:br/>
      </w:r>
      <w:r>
        <w:br/>
      </w:r>
      <w:r w:rsidRPr="0077526F">
        <w:rPr>
          <w:b/>
          <w:bCs/>
        </w:rPr>
        <w:t>Antwoord vraag 1</w:t>
      </w:r>
      <w:r>
        <w:br/>
        <w:t xml:space="preserve">Alle arbeidskrachten moeten goed behandeld worden. Er zijn verschillende instrumenten om hier toezicht op te houden en op te handhaven. </w:t>
      </w:r>
      <w:r w:rsidRPr="0024659C">
        <w:t xml:space="preserve">Uit de verkenning naar </w:t>
      </w:r>
      <w:r>
        <w:t>een sectoraal in- en uitleenverbod</w:t>
      </w:r>
      <w:r w:rsidRPr="0024659C">
        <w:t xml:space="preserve"> komt naar voren dat in sectoren waar arbeidswetten wijdverspreid en stelselmatig</w:t>
      </w:r>
      <w:r>
        <w:t xml:space="preserve"> worden</w:t>
      </w:r>
      <w:r w:rsidRPr="0024659C">
        <w:t xml:space="preserve"> overtred</w:t>
      </w:r>
      <w:r>
        <w:t xml:space="preserve">en, </w:t>
      </w:r>
      <w:r w:rsidRPr="0024659C">
        <w:t xml:space="preserve">een aanvullende maatregel kan worden overwogen naast de Wtta. </w:t>
      </w:r>
      <w:r>
        <w:t>Ook is i</w:t>
      </w:r>
      <w:r w:rsidRPr="0024659C">
        <w:t>n de verkenning naar voren gekomen dat er in de vleessector wijdverspreide en stelselmatige overtredingen van arbeidswetten zijn.</w:t>
      </w:r>
      <w:r w:rsidRPr="00F30D9F">
        <w:t xml:space="preserve"> </w:t>
      </w:r>
      <w:r w:rsidRPr="0024659C">
        <w:t xml:space="preserve">Het kabinet heeft daarom besloten om als stok achter de deur een in- en uitleenverbod voor te bereiden voor de vleessector. </w:t>
      </w:r>
    </w:p>
    <w:p w:rsidR="00D41A83" w:rsidP="00D41A83" w:rsidRDefault="00D41A83" w14:paraId="26520B03" w14:textId="77777777">
      <w:pPr>
        <w:spacing w:line="240" w:lineRule="auto"/>
      </w:pPr>
    </w:p>
    <w:p w:rsidR="00D41A83" w:rsidP="00D41A83" w:rsidRDefault="00D41A83" w14:paraId="347D4928" w14:textId="77777777">
      <w:pPr>
        <w:spacing w:line="240" w:lineRule="auto"/>
      </w:pPr>
      <w:r w:rsidRPr="0077526F">
        <w:rPr>
          <w:b/>
          <w:bCs/>
        </w:rPr>
        <w:t>Vraag 2</w:t>
      </w:r>
      <w:r w:rsidRPr="0077526F">
        <w:rPr>
          <w:b/>
          <w:bCs/>
        </w:rPr>
        <w:tab/>
      </w:r>
      <w:r>
        <w:br/>
        <w:t>Volgens de vleessector blijven de omstandigheden die faciliterend zijn aan misstanden ook bij een sectoraal uitzendverbod nog altijd bestaan, omdat uitzendkrachten enkel een andere contractvorm zouden krijgen, bent u het eens met deze stelling? Kunt u toelichten waarom wel/niet?</w:t>
      </w:r>
      <w:r>
        <w:br/>
      </w:r>
      <w:r>
        <w:br/>
      </w:r>
      <w:r w:rsidRPr="0077526F">
        <w:rPr>
          <w:b/>
          <w:bCs/>
        </w:rPr>
        <w:t>Antwoord vraag 2</w:t>
      </w:r>
      <w:r>
        <w:br/>
        <w:t xml:space="preserve">In grote gedeelten van de vleessector is sprake van hoge percentages flexwerk (rond de 70%) en met name uitzendkrachten. Indien een uitzendbureau betrokken is zijn </w:t>
      </w:r>
      <w:r w:rsidRPr="0024659C">
        <w:t>er meer dan twee keer zo veel overtredingen van arbeidswetten. De aanwezigheid van een uitzendconstructie is zelfs de belangrijkste voorspeller voor deze vorm van overtredingen. Ook voor overtredingen van arbeidswetten die toezie</w:t>
      </w:r>
      <w:r>
        <w:t>n</w:t>
      </w:r>
      <w:r w:rsidRPr="0024659C">
        <w:t xml:space="preserve"> op arbeidsomstandigheden is de aanwezigheid van een uitzendbureau een belangrijke voorspeller.</w:t>
      </w:r>
      <w:r>
        <w:t xml:space="preserve"> </w:t>
      </w:r>
      <w:r w:rsidRPr="00912999">
        <w:t>Een sectoraal in- en uitleenverbod richt zich naast de uitlener ook specifiek op de inlener die oneigenlijk drukken van de prijs en daarmee de misstanden faciliteert. Bij de uitwerking van het in- en uitleenverbod voor de vleessector wordt er gekeken naar weglekrisico’s</w:t>
      </w:r>
      <w:r>
        <w:t>. Het gaat hier om de situatie dat arbeidskrachten via een andere flexibele arbeidsrelatie worden ingehuurd om het in- en uitleenverbod te omzeilen. Daarnaast dient deze maatregel te worden bezien als een mogelijke aanvulling op de bestaande mogelijkheden om te handhaven op overtredingen van arbeidswetten.</w:t>
      </w:r>
      <w:r>
        <w:br/>
      </w:r>
    </w:p>
    <w:p w:rsidR="00D41A83" w:rsidP="00D41A83" w:rsidRDefault="00D41A83" w14:paraId="456C5FEB" w14:textId="77777777">
      <w:pPr>
        <w:spacing w:line="240" w:lineRule="auto"/>
      </w:pPr>
      <w:r w:rsidRPr="0077526F">
        <w:rPr>
          <w:b/>
          <w:bCs/>
        </w:rPr>
        <w:lastRenderedPageBreak/>
        <w:t>Vraag 3</w:t>
      </w:r>
      <w:r w:rsidRPr="0077526F">
        <w:rPr>
          <w:b/>
          <w:bCs/>
        </w:rPr>
        <w:tab/>
      </w:r>
      <w:r>
        <w:br/>
        <w:t>De COV richt zich naar eigen zeggen op verbetermaatregelen voor de sector zoals het opzetten van onboardingprogramma’s om arbeidsmigranten wegwijs te maken in hun werkomgeving en rechten en het implementeren van preventieve maatregelen om bedrijfsongevallen te voorkomen, ziet u deze inzet ook?</w:t>
      </w:r>
    </w:p>
    <w:p w:rsidR="00D41A83" w:rsidP="00D41A83" w:rsidRDefault="00D41A83" w14:paraId="69A892C9" w14:textId="77777777">
      <w:pPr>
        <w:spacing w:line="240" w:lineRule="auto"/>
      </w:pPr>
    </w:p>
    <w:p w:rsidR="00D41A83" w:rsidP="00D41A83" w:rsidRDefault="00D41A83" w14:paraId="03140FC0" w14:textId="77777777">
      <w:pPr>
        <w:spacing w:line="240" w:lineRule="auto"/>
      </w:pPr>
      <w:r w:rsidRPr="0077526F">
        <w:rPr>
          <w:b/>
          <w:bCs/>
        </w:rPr>
        <w:t>Vraag 4</w:t>
      </w:r>
      <w:r>
        <w:br/>
        <w:t>Klopt het dat de COV u actief een verzoek heeft gedaan voor een gesprek?</w:t>
      </w:r>
    </w:p>
    <w:p w:rsidR="00D41A83" w:rsidP="00D41A83" w:rsidRDefault="00D41A83" w14:paraId="33ACED5A" w14:textId="77777777">
      <w:pPr>
        <w:spacing w:line="240" w:lineRule="auto"/>
      </w:pPr>
    </w:p>
    <w:p w:rsidR="00D41A83" w:rsidP="00D41A83" w:rsidRDefault="00D41A83" w14:paraId="0C1A5CCF" w14:textId="77777777">
      <w:pPr>
        <w:spacing w:line="240" w:lineRule="auto"/>
      </w:pPr>
      <w:r w:rsidRPr="0077526F">
        <w:rPr>
          <w:b/>
          <w:bCs/>
        </w:rPr>
        <w:t>Vraag 5</w:t>
      </w:r>
      <w:r>
        <w:br/>
        <w:t>Bent u bereid om in gesprek te treden met de COV over de gang van zaken rond eventuele verbeterprocessen?</w:t>
      </w:r>
    </w:p>
    <w:p w:rsidR="00D41A83" w:rsidP="00D41A83" w:rsidRDefault="00D41A83" w14:paraId="6A6723C6" w14:textId="77777777">
      <w:pPr>
        <w:spacing w:line="240" w:lineRule="auto"/>
      </w:pPr>
    </w:p>
    <w:p w:rsidR="00D41A83" w:rsidP="00D41A83" w:rsidRDefault="00D41A83" w14:paraId="11D45413" w14:textId="77777777">
      <w:pPr>
        <w:spacing w:line="240" w:lineRule="auto"/>
      </w:pPr>
      <w:r w:rsidRPr="0077526F">
        <w:rPr>
          <w:b/>
          <w:bCs/>
        </w:rPr>
        <w:t>Vraag 6</w:t>
      </w:r>
      <w:r w:rsidRPr="0077526F">
        <w:rPr>
          <w:b/>
          <w:bCs/>
        </w:rPr>
        <w:tab/>
      </w:r>
      <w:r>
        <w:br/>
        <w:t>Bent u bereid om af te zien van de optie tot een sectoraal uitzendverbod en zich met sectorpartijen als de COV in te zetten voor het tegengaan van misstanden, gegeven de vermeende beperkingen van een sectoraal uitzendverbod?</w:t>
      </w:r>
    </w:p>
    <w:p w:rsidR="00D41A83" w:rsidP="00D41A83" w:rsidRDefault="00D41A83" w14:paraId="19AA1B05" w14:textId="77777777">
      <w:pPr>
        <w:spacing w:line="240" w:lineRule="auto"/>
        <w:rPr>
          <w:b/>
          <w:bCs/>
        </w:rPr>
      </w:pPr>
      <w:r>
        <w:br/>
      </w:r>
    </w:p>
    <w:p w:rsidR="00D41A83" w:rsidP="00D41A83" w:rsidRDefault="00D41A83" w14:paraId="2DDB588C" w14:textId="77777777">
      <w:pPr>
        <w:spacing w:line="240" w:lineRule="auto"/>
        <w:rPr>
          <w:b/>
          <w:bCs/>
        </w:rPr>
      </w:pPr>
      <w:r>
        <w:rPr>
          <w:b/>
          <w:bCs/>
        </w:rPr>
        <w:br w:type="page"/>
      </w:r>
    </w:p>
    <w:p w:rsidR="00D41A83" w:rsidP="00D41A83" w:rsidRDefault="00D41A83" w14:paraId="52E0C282" w14:textId="77777777">
      <w:pPr>
        <w:spacing w:line="240" w:lineRule="auto"/>
      </w:pPr>
      <w:r w:rsidRPr="0077526F">
        <w:rPr>
          <w:b/>
          <w:bCs/>
        </w:rPr>
        <w:lastRenderedPageBreak/>
        <w:t>Antwoord vraag 3, 4, 5 en 6</w:t>
      </w:r>
      <w:r>
        <w:br/>
        <w:t xml:space="preserve">Op (hoog)ambtelijk niveau worden er gesprekken gevoerd met VleesNL (de nieuwe naam van COV) over </w:t>
      </w:r>
      <w:r w:rsidRPr="005C466F">
        <w:t>de stappen die zij kunnen zetten om echt impact te hebben.</w:t>
      </w:r>
      <w:r>
        <w:t xml:space="preserve"> Ook in die gesprekken maken zij duidelijk dat ze hier als sector mee bezig zijn. Op basis van de voortgang van deze gesprekken zal de Kamer op de hoogte worden gebracht over de stand van zaken in de sector. </w:t>
      </w:r>
    </w:p>
    <w:p w:rsidR="002C3023" w:rsidRDefault="002C3023" w14:paraId="1392D24A" w14:textId="77777777"/>
    <w:sectPr w:rsidR="002C3023" w:rsidSect="00D41A8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D7E3" w14:textId="77777777" w:rsidR="00D41A83" w:rsidRDefault="00D41A83" w:rsidP="00D41A83">
      <w:pPr>
        <w:spacing w:after="0" w:line="240" w:lineRule="auto"/>
      </w:pPr>
      <w:r>
        <w:separator/>
      </w:r>
    </w:p>
  </w:endnote>
  <w:endnote w:type="continuationSeparator" w:id="0">
    <w:p w14:paraId="245B5D9B" w14:textId="77777777" w:rsidR="00D41A83" w:rsidRDefault="00D41A83" w:rsidP="00D4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3FE0" w14:textId="77777777" w:rsidR="00D41A83" w:rsidRPr="00D41A83" w:rsidRDefault="00D41A83" w:rsidP="00D41A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774B" w14:textId="77777777" w:rsidR="00D41A83" w:rsidRPr="00D41A83" w:rsidRDefault="00D41A83" w:rsidP="00D41A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C4B0" w14:textId="77777777" w:rsidR="00D41A83" w:rsidRPr="00D41A83" w:rsidRDefault="00D41A83" w:rsidP="00D41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5070" w14:textId="77777777" w:rsidR="00D41A83" w:rsidRDefault="00D41A83" w:rsidP="00D41A83">
      <w:pPr>
        <w:spacing w:after="0" w:line="240" w:lineRule="auto"/>
      </w:pPr>
      <w:r>
        <w:separator/>
      </w:r>
    </w:p>
  </w:footnote>
  <w:footnote w:type="continuationSeparator" w:id="0">
    <w:p w14:paraId="499CB073" w14:textId="77777777" w:rsidR="00D41A83" w:rsidRDefault="00D41A83" w:rsidP="00D41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0FC9" w14:textId="77777777" w:rsidR="00D41A83" w:rsidRPr="00D41A83" w:rsidRDefault="00D41A83" w:rsidP="00D41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B5FC" w14:textId="77777777" w:rsidR="00D41A83" w:rsidRPr="00D41A83" w:rsidRDefault="00D41A83" w:rsidP="00D41A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812E" w14:textId="77777777" w:rsidR="00D41A83" w:rsidRPr="00D41A83" w:rsidRDefault="00D41A83" w:rsidP="00D41A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83"/>
    <w:rsid w:val="002C3023"/>
    <w:rsid w:val="00D41A83"/>
    <w:rsid w:val="00DC7B1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DA7B"/>
  <w15:chartTrackingRefBased/>
  <w15:docId w15:val="{AB31DD06-F11D-4A70-8E63-6948EC57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1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1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1A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1A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1A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1A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1A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1A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1A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1A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1A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1A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1A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1A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1A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1A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1A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1A83"/>
    <w:rPr>
      <w:rFonts w:eastAsiaTheme="majorEastAsia" w:cstheme="majorBidi"/>
      <w:color w:val="272727" w:themeColor="text1" w:themeTint="D8"/>
    </w:rPr>
  </w:style>
  <w:style w:type="paragraph" w:styleId="Titel">
    <w:name w:val="Title"/>
    <w:basedOn w:val="Standaard"/>
    <w:next w:val="Standaard"/>
    <w:link w:val="TitelChar"/>
    <w:uiPriority w:val="10"/>
    <w:qFormat/>
    <w:rsid w:val="00D41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1A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1A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1A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1A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1A83"/>
    <w:rPr>
      <w:i/>
      <w:iCs/>
      <w:color w:val="404040" w:themeColor="text1" w:themeTint="BF"/>
    </w:rPr>
  </w:style>
  <w:style w:type="paragraph" w:styleId="Lijstalinea">
    <w:name w:val="List Paragraph"/>
    <w:basedOn w:val="Standaard"/>
    <w:uiPriority w:val="34"/>
    <w:qFormat/>
    <w:rsid w:val="00D41A83"/>
    <w:pPr>
      <w:ind w:left="720"/>
      <w:contextualSpacing/>
    </w:pPr>
  </w:style>
  <w:style w:type="character" w:styleId="Intensievebenadrukking">
    <w:name w:val="Intense Emphasis"/>
    <w:basedOn w:val="Standaardalinea-lettertype"/>
    <w:uiPriority w:val="21"/>
    <w:qFormat/>
    <w:rsid w:val="00D41A83"/>
    <w:rPr>
      <w:i/>
      <w:iCs/>
      <w:color w:val="0F4761" w:themeColor="accent1" w:themeShade="BF"/>
    </w:rPr>
  </w:style>
  <w:style w:type="paragraph" w:styleId="Duidelijkcitaat">
    <w:name w:val="Intense Quote"/>
    <w:basedOn w:val="Standaard"/>
    <w:next w:val="Standaard"/>
    <w:link w:val="DuidelijkcitaatChar"/>
    <w:uiPriority w:val="30"/>
    <w:qFormat/>
    <w:rsid w:val="00D41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1A83"/>
    <w:rPr>
      <w:i/>
      <w:iCs/>
      <w:color w:val="0F4761" w:themeColor="accent1" w:themeShade="BF"/>
    </w:rPr>
  </w:style>
  <w:style w:type="character" w:styleId="Intensieveverwijzing">
    <w:name w:val="Intense Reference"/>
    <w:basedOn w:val="Standaardalinea-lettertype"/>
    <w:uiPriority w:val="32"/>
    <w:qFormat/>
    <w:rsid w:val="00D41A83"/>
    <w:rPr>
      <w:b/>
      <w:bCs/>
      <w:smallCaps/>
      <w:color w:val="0F4761" w:themeColor="accent1" w:themeShade="BF"/>
      <w:spacing w:val="5"/>
    </w:rPr>
  </w:style>
  <w:style w:type="paragraph" w:styleId="Koptekst">
    <w:name w:val="header"/>
    <w:basedOn w:val="Standaard"/>
    <w:next w:val="Standaard"/>
    <w:link w:val="KoptekstChar"/>
    <w:rsid w:val="00D41A8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41A8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41A8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41A83"/>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D41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520</ap:Words>
  <ap:Characters>2860</ap:Characters>
  <ap:DocSecurity>0</ap:DocSecurity>
  <ap:Lines>23</ap:Lines>
  <ap:Paragraphs>6</ap:Paragraphs>
  <ap:ScaleCrop>false</ap:ScaleCrop>
  <ap:LinksUpToDate>false</ap:LinksUpToDate>
  <ap:CharactersWithSpaces>3374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2025-12-15T14:07:00.0000000Z</dcterms:created>
  <dcterms:modified xsi:type="dcterms:W3CDTF">2025-12-15T14:09:00.0000000Z</dcterms:modified>
  <version/>
  <category/>
</coreProperties>
</file>