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6029" w:rsidR="00396029" w:rsidRDefault="00EE4B80" w14:paraId="113F79F2" w14:textId="77777777">
      <w:pPr>
        <w:rPr>
          <w:rFonts w:ascii="Calibri" w:hAnsi="Calibri" w:cs="Calibri"/>
        </w:rPr>
      </w:pPr>
      <w:r w:rsidRPr="00396029">
        <w:rPr>
          <w:rFonts w:ascii="Calibri" w:hAnsi="Calibri" w:cs="Calibri"/>
        </w:rPr>
        <w:t>26643</w:t>
      </w:r>
      <w:r w:rsidRPr="00396029" w:rsidR="00396029">
        <w:rPr>
          <w:rFonts w:ascii="Calibri" w:hAnsi="Calibri" w:cs="Calibri"/>
        </w:rPr>
        <w:tab/>
      </w:r>
      <w:r w:rsidRPr="00396029" w:rsidR="00396029">
        <w:rPr>
          <w:rFonts w:ascii="Calibri" w:hAnsi="Calibri" w:cs="Calibri"/>
        </w:rPr>
        <w:tab/>
      </w:r>
      <w:r w:rsidRPr="00396029" w:rsidR="00396029">
        <w:rPr>
          <w:rFonts w:ascii="Calibri" w:hAnsi="Calibri" w:cs="Calibri"/>
        </w:rPr>
        <w:tab/>
        <w:t>Informatie- en communicatietechnologie (ICT)</w:t>
      </w:r>
    </w:p>
    <w:p w:rsidRPr="00396029" w:rsidR="00396029" w:rsidRDefault="00EE4B80" w14:paraId="09EF571B" w14:textId="77777777">
      <w:pPr>
        <w:rPr>
          <w:rFonts w:ascii="Calibri" w:hAnsi="Calibri" w:cs="Calibri"/>
        </w:rPr>
      </w:pPr>
      <w:r w:rsidRPr="00396029">
        <w:rPr>
          <w:rFonts w:ascii="Calibri" w:hAnsi="Calibri" w:cs="Calibri"/>
        </w:rPr>
        <w:t>32761</w:t>
      </w:r>
      <w:r w:rsidRPr="00396029" w:rsidR="00396029">
        <w:rPr>
          <w:rFonts w:ascii="Calibri" w:hAnsi="Calibri" w:cs="Calibri"/>
        </w:rPr>
        <w:tab/>
      </w:r>
      <w:r w:rsidRPr="00396029" w:rsidR="00396029">
        <w:rPr>
          <w:rFonts w:ascii="Calibri" w:hAnsi="Calibri" w:cs="Calibri"/>
        </w:rPr>
        <w:tab/>
      </w:r>
      <w:r w:rsidRPr="00396029" w:rsidR="00396029">
        <w:rPr>
          <w:rFonts w:ascii="Calibri" w:hAnsi="Calibri" w:cs="Calibri"/>
        </w:rPr>
        <w:tab/>
        <w:t>Verwerking en bescherming persoonsgegevens</w:t>
      </w:r>
      <w:r w:rsidRPr="00396029" w:rsidR="00396029">
        <w:rPr>
          <w:rFonts w:ascii="Calibri" w:hAnsi="Calibri" w:cs="Calibri"/>
          <w:color w:val="000080"/>
        </w:rPr>
        <w:t xml:space="preserve"> </w:t>
      </w:r>
    </w:p>
    <w:p w:rsidRPr="00396029" w:rsidR="00396029" w:rsidP="00396029" w:rsidRDefault="00396029" w14:paraId="15E1DEA4" w14:textId="13DF270D">
      <w:pPr>
        <w:ind w:left="2124" w:hanging="2124"/>
        <w:rPr>
          <w:rFonts w:ascii="Calibri" w:hAnsi="Calibri" w:cs="Calibri"/>
        </w:rPr>
      </w:pPr>
      <w:r w:rsidRPr="00396029">
        <w:rPr>
          <w:rFonts w:ascii="Calibri" w:hAnsi="Calibri" w:cs="Calibri"/>
        </w:rPr>
        <w:t xml:space="preserve">Nr. </w:t>
      </w:r>
      <w:r w:rsidRPr="00396029">
        <w:rPr>
          <w:rFonts w:ascii="Calibri" w:hAnsi="Calibri" w:cs="Calibri"/>
        </w:rPr>
        <w:t>1446</w:t>
      </w:r>
      <w:r w:rsidRPr="00396029">
        <w:rPr>
          <w:rFonts w:ascii="Calibri" w:hAnsi="Calibri" w:cs="Calibri"/>
        </w:rPr>
        <w:tab/>
        <w:t>Brief van de staatssecretaris van Binnenlandse Zaken en Koninkrijksrelaties</w:t>
      </w:r>
    </w:p>
    <w:p w:rsidRPr="00396029" w:rsidR="00396029" w:rsidP="00EE4B80" w:rsidRDefault="00396029" w14:paraId="63A282C3" w14:textId="7EB377EF">
      <w:pPr>
        <w:spacing w:after="0"/>
        <w:rPr>
          <w:rFonts w:ascii="Calibri" w:hAnsi="Calibri" w:cs="Calibri"/>
        </w:rPr>
      </w:pPr>
      <w:r w:rsidRPr="00396029">
        <w:rPr>
          <w:rFonts w:ascii="Calibri" w:hAnsi="Calibri" w:cs="Calibri"/>
        </w:rPr>
        <w:t>Aan de Voorzitter van de Tweede Kamer der Staten-Generaal</w:t>
      </w:r>
    </w:p>
    <w:p w:rsidRPr="00396029" w:rsidR="00396029" w:rsidP="00EE4B80" w:rsidRDefault="00396029" w14:paraId="7C7986F6" w14:textId="0F827607">
      <w:pPr>
        <w:spacing w:after="0"/>
        <w:rPr>
          <w:rFonts w:ascii="Calibri" w:hAnsi="Calibri" w:cs="Calibri"/>
        </w:rPr>
      </w:pPr>
    </w:p>
    <w:p w:rsidRPr="00396029" w:rsidR="00396029" w:rsidP="00EE4B80" w:rsidRDefault="00396029" w14:paraId="014CE0AD" w14:textId="52ABB8B7">
      <w:pPr>
        <w:spacing w:after="0"/>
        <w:rPr>
          <w:rFonts w:ascii="Calibri" w:hAnsi="Calibri" w:cs="Calibri"/>
        </w:rPr>
      </w:pPr>
      <w:r w:rsidRPr="00396029">
        <w:rPr>
          <w:rFonts w:ascii="Calibri" w:hAnsi="Calibri" w:cs="Calibri"/>
        </w:rPr>
        <w:t>Den Haag, 15 december 2025</w:t>
      </w:r>
    </w:p>
    <w:p w:rsidRPr="00396029" w:rsidR="00EE4B80" w:rsidP="00EE4B80" w:rsidRDefault="00EE4B80" w14:paraId="2AF5F183" w14:textId="692FA38F">
      <w:pPr>
        <w:spacing w:after="0"/>
        <w:rPr>
          <w:rFonts w:ascii="Calibri" w:hAnsi="Calibri" w:cs="Calibri"/>
        </w:rPr>
      </w:pPr>
      <w:r w:rsidRPr="00396029">
        <w:rPr>
          <w:rFonts w:ascii="Calibri" w:hAnsi="Calibri" w:cs="Calibri"/>
        </w:rPr>
        <w:br/>
      </w:r>
      <w:r w:rsidRPr="00396029">
        <w:rPr>
          <w:rFonts w:ascii="Calibri" w:hAnsi="Calibri" w:cs="Calibri"/>
        </w:rPr>
        <w:br/>
        <w:t xml:space="preserve">Naar aanleiding van het verzoek van het lid Stoffer in de regeling van werkzaamheden van 25 november jl. informeer ik u over de beoogde overname van het bedrijf </w:t>
      </w:r>
      <w:proofErr w:type="spellStart"/>
      <w:r w:rsidRPr="00396029">
        <w:rPr>
          <w:rFonts w:ascii="Calibri" w:hAnsi="Calibri" w:cs="Calibri"/>
        </w:rPr>
        <w:t>Solvinity</w:t>
      </w:r>
      <w:proofErr w:type="spellEnd"/>
      <w:r w:rsidRPr="00396029">
        <w:rPr>
          <w:rFonts w:ascii="Calibri" w:hAnsi="Calibri" w:cs="Calibri"/>
        </w:rPr>
        <w:t xml:space="preserve"> door het Amerikaanse bedrijf </w:t>
      </w:r>
      <w:proofErr w:type="spellStart"/>
      <w:r w:rsidRPr="00396029">
        <w:rPr>
          <w:rFonts w:ascii="Calibri" w:hAnsi="Calibri" w:cs="Calibri"/>
        </w:rPr>
        <w:t>Kyndryl</w:t>
      </w:r>
      <w:proofErr w:type="spellEnd"/>
      <w:r w:rsidRPr="00396029">
        <w:rPr>
          <w:rFonts w:ascii="Calibri" w:hAnsi="Calibri" w:cs="Calibri"/>
        </w:rPr>
        <w:t>.</w:t>
      </w:r>
    </w:p>
    <w:p w:rsidRPr="00396029" w:rsidR="00EE4B80" w:rsidP="00EE4B80" w:rsidRDefault="00EE4B80" w14:paraId="383EF267" w14:textId="77777777">
      <w:pPr>
        <w:spacing w:after="0"/>
        <w:rPr>
          <w:rFonts w:ascii="Calibri" w:hAnsi="Calibri" w:cs="Calibri"/>
        </w:rPr>
      </w:pPr>
    </w:p>
    <w:p w:rsidRPr="00396029" w:rsidR="00EE4B80" w:rsidP="00EE4B80" w:rsidRDefault="00EE4B80" w14:paraId="61E61BA7" w14:textId="77777777">
      <w:pPr>
        <w:spacing w:after="0"/>
        <w:rPr>
          <w:rFonts w:ascii="Calibri" w:hAnsi="Calibri" w:cs="Calibri"/>
        </w:rPr>
      </w:pPr>
      <w:r w:rsidRPr="00396029">
        <w:rPr>
          <w:rFonts w:ascii="Calibri" w:hAnsi="Calibri" w:cs="Calibri"/>
        </w:rPr>
        <w:t xml:space="preserve">Ik heb begrip voor de zorgen die in uw Kamer leven over de voorgenomen overname van het bedrijf </w:t>
      </w:r>
      <w:proofErr w:type="spellStart"/>
      <w:r w:rsidRPr="00396029">
        <w:rPr>
          <w:rFonts w:ascii="Calibri" w:hAnsi="Calibri" w:cs="Calibri"/>
        </w:rPr>
        <w:t>Solvinity</w:t>
      </w:r>
      <w:proofErr w:type="spellEnd"/>
      <w:r w:rsidRPr="00396029">
        <w:rPr>
          <w:rFonts w:ascii="Calibri" w:hAnsi="Calibri" w:cs="Calibri"/>
        </w:rPr>
        <w:t xml:space="preserve"> door een Amerikaans bedrijf. </w:t>
      </w:r>
      <w:proofErr w:type="spellStart"/>
      <w:r w:rsidRPr="00396029">
        <w:rPr>
          <w:rFonts w:ascii="Calibri" w:hAnsi="Calibri" w:cs="Calibri"/>
        </w:rPr>
        <w:t>Solvinity</w:t>
      </w:r>
      <w:proofErr w:type="spellEnd"/>
      <w:r w:rsidRPr="00396029">
        <w:rPr>
          <w:rFonts w:ascii="Calibri" w:hAnsi="Calibri" w:cs="Calibri"/>
        </w:rPr>
        <w:t xml:space="preserve"> is betrokken bij belangrijke diensten van de overheid. Wat betreft de onomkeerbaarheid van stappen en het proces dat op dit moment wordt doorlopen kan ik u het volgende melden.</w:t>
      </w:r>
    </w:p>
    <w:p w:rsidRPr="00396029" w:rsidR="00EE4B80" w:rsidP="00EE4B80" w:rsidRDefault="00EE4B80" w14:paraId="53BFC563" w14:textId="77777777">
      <w:pPr>
        <w:spacing w:after="0"/>
        <w:rPr>
          <w:rFonts w:ascii="Calibri" w:hAnsi="Calibri" w:cs="Calibri"/>
        </w:rPr>
      </w:pPr>
    </w:p>
    <w:p w:rsidRPr="00396029" w:rsidR="00EE4B80" w:rsidP="00EE4B80" w:rsidRDefault="00EE4B80" w14:paraId="7F043A22" w14:textId="77777777">
      <w:pPr>
        <w:spacing w:after="0"/>
        <w:rPr>
          <w:rFonts w:ascii="Calibri" w:hAnsi="Calibri" w:cs="Calibri"/>
        </w:rPr>
      </w:pPr>
      <w:r w:rsidRPr="00396029">
        <w:rPr>
          <w:rFonts w:ascii="Calibri" w:hAnsi="Calibri" w:cs="Calibri"/>
        </w:rPr>
        <w:t>Momenteel is sprake van een concentratietoets van de beoogde overname door de toezichthouder ACM. Nederland hanteert daarnaast een stelsel van investeringstoetsingen gericht op het mitigeren van risico’s voor de nationale veiligheid. Mocht de beoogde overname onder het bereik van de investeringstoetsing vallen zal het reguliere, zorgvuldige proces daartoe gevolgd worden. Mocht daar sprake van zijn dan geldt dat zowel concentratietoets als investeringstoets onafhankelijk en zonder betrokkenheid van het kabinet plaatsvinden.</w:t>
      </w:r>
    </w:p>
    <w:p w:rsidRPr="00396029" w:rsidR="00EE4B80" w:rsidP="00EE4B80" w:rsidRDefault="00EE4B80" w14:paraId="60371C04" w14:textId="77777777">
      <w:pPr>
        <w:spacing w:after="0"/>
        <w:rPr>
          <w:rFonts w:ascii="Calibri" w:hAnsi="Calibri" w:cs="Calibri"/>
        </w:rPr>
      </w:pPr>
    </w:p>
    <w:p w:rsidRPr="00396029" w:rsidR="00EE4B80" w:rsidP="00EE4B80" w:rsidRDefault="00EE4B80" w14:paraId="3D3AB46C" w14:textId="77777777">
      <w:pPr>
        <w:spacing w:after="0"/>
        <w:rPr>
          <w:rFonts w:ascii="Calibri" w:hAnsi="Calibri" w:cs="Calibri"/>
        </w:rPr>
      </w:pPr>
      <w:r w:rsidRPr="00396029">
        <w:rPr>
          <w:rFonts w:ascii="Calibri" w:hAnsi="Calibri" w:cs="Calibri"/>
        </w:rPr>
        <w:t xml:space="preserve">Het is belangrijk dat de veiligheid van vertrouwelijke gegevens van en de dienstverlening aan burgers niet in het gedrang komen door deze ontwikkeling. Daarom wordt, naast de onderzoeken van de wettelijke toezichthouders, onder mijn regie momenteel onderzoek gedaan naar de operationele, juridische en contractuele gevolgen van de voorgenomen overname. Als dit onderzoek naar de gevolgen van de beoogde overname een onacceptabel risico laat zien, worden passende maatregelen genomen. De veiligheid en bescherming van essentiële gegevens van Nederlandse burgers staan voorop. </w:t>
      </w:r>
    </w:p>
    <w:p w:rsidRPr="00396029" w:rsidR="00EE4B80" w:rsidP="00EE4B80" w:rsidRDefault="00EE4B80" w14:paraId="10286D74" w14:textId="77777777">
      <w:pPr>
        <w:spacing w:after="0"/>
        <w:rPr>
          <w:rFonts w:ascii="Calibri" w:hAnsi="Calibri" w:cs="Calibri"/>
        </w:rPr>
      </w:pPr>
    </w:p>
    <w:p w:rsidRPr="00396029" w:rsidR="00EE4B80" w:rsidP="00EE4B80" w:rsidRDefault="00EE4B80" w14:paraId="79FBA2ED" w14:textId="77777777">
      <w:pPr>
        <w:spacing w:after="0"/>
        <w:rPr>
          <w:rFonts w:ascii="Calibri" w:hAnsi="Calibri" w:cs="Calibri"/>
        </w:rPr>
      </w:pPr>
      <w:r w:rsidRPr="00396029">
        <w:rPr>
          <w:rFonts w:ascii="Calibri" w:hAnsi="Calibri" w:cs="Calibri"/>
        </w:rPr>
        <w:t xml:space="preserve">De Algemene Rijksvoorwaarden bij IT-overeenkomsten (ARBIT) geven het recht om onderliggende overeenkomsten te ontbinden in het geval van een ingrijpende </w:t>
      </w:r>
      <w:r w:rsidRPr="00396029">
        <w:rPr>
          <w:rFonts w:ascii="Calibri" w:hAnsi="Calibri" w:cs="Calibri"/>
        </w:rPr>
        <w:lastRenderedPageBreak/>
        <w:t xml:space="preserve">wijziging in de zeggenschap over de activiteiten van de opdrachtnemer. Of de ARBIT of een vergelijkbare regeling onderdeel uitmaken van de overheidscontracten met </w:t>
      </w:r>
      <w:proofErr w:type="spellStart"/>
      <w:r w:rsidRPr="00396029">
        <w:rPr>
          <w:rFonts w:ascii="Calibri" w:hAnsi="Calibri" w:cs="Calibri"/>
        </w:rPr>
        <w:t>Solvinity</w:t>
      </w:r>
      <w:proofErr w:type="spellEnd"/>
      <w:r w:rsidRPr="00396029">
        <w:rPr>
          <w:rFonts w:ascii="Calibri" w:hAnsi="Calibri" w:cs="Calibri"/>
        </w:rPr>
        <w:t xml:space="preserve"> vormt onderwerp van de analyse van de landsadvocaat die op dit moment wordt uitgevoerd.</w:t>
      </w:r>
    </w:p>
    <w:p w:rsidRPr="00396029" w:rsidR="00EE4B80" w:rsidP="00EE4B80" w:rsidRDefault="00EE4B80" w14:paraId="45A6493F" w14:textId="77777777">
      <w:pPr>
        <w:spacing w:after="0"/>
        <w:rPr>
          <w:rFonts w:ascii="Calibri" w:hAnsi="Calibri" w:cs="Calibri"/>
        </w:rPr>
      </w:pPr>
    </w:p>
    <w:p w:rsidRPr="00396029" w:rsidR="00EE4B80" w:rsidP="00EE4B80" w:rsidRDefault="00EE4B80" w14:paraId="1754C623" w14:textId="77777777">
      <w:pPr>
        <w:spacing w:after="0"/>
        <w:rPr>
          <w:rFonts w:ascii="Calibri" w:hAnsi="Calibri" w:cs="Calibri"/>
        </w:rPr>
      </w:pPr>
      <w:r w:rsidRPr="00396029">
        <w:rPr>
          <w:rFonts w:ascii="Calibri" w:hAnsi="Calibri" w:cs="Calibri"/>
        </w:rPr>
        <w:t xml:space="preserve">De betrokken overheden die gebruikmaken van de diensten van </w:t>
      </w:r>
      <w:proofErr w:type="spellStart"/>
      <w:r w:rsidRPr="00396029">
        <w:rPr>
          <w:rFonts w:ascii="Calibri" w:hAnsi="Calibri" w:cs="Calibri"/>
        </w:rPr>
        <w:t>Solvinity</w:t>
      </w:r>
      <w:proofErr w:type="spellEnd"/>
      <w:r w:rsidRPr="00396029">
        <w:rPr>
          <w:rFonts w:ascii="Calibri" w:hAnsi="Calibri" w:cs="Calibri"/>
        </w:rPr>
        <w:t xml:space="preserve"> zijn momenteel met </w:t>
      </w:r>
      <w:proofErr w:type="spellStart"/>
      <w:r w:rsidRPr="00396029">
        <w:rPr>
          <w:rFonts w:ascii="Calibri" w:hAnsi="Calibri" w:cs="Calibri"/>
        </w:rPr>
        <w:t>Solvinity</w:t>
      </w:r>
      <w:proofErr w:type="spellEnd"/>
      <w:r w:rsidRPr="00396029">
        <w:rPr>
          <w:rFonts w:ascii="Calibri" w:hAnsi="Calibri" w:cs="Calibri"/>
        </w:rPr>
        <w:t xml:space="preserve"> en </w:t>
      </w:r>
      <w:proofErr w:type="spellStart"/>
      <w:r w:rsidRPr="00396029">
        <w:rPr>
          <w:rFonts w:ascii="Calibri" w:hAnsi="Calibri" w:cs="Calibri"/>
        </w:rPr>
        <w:t>Kyndryl</w:t>
      </w:r>
      <w:proofErr w:type="spellEnd"/>
      <w:r w:rsidRPr="00396029">
        <w:rPr>
          <w:rFonts w:ascii="Calibri" w:hAnsi="Calibri" w:cs="Calibri"/>
        </w:rPr>
        <w:t xml:space="preserve"> in gesprek over het treffen van maatregelen die ons het vertrouwen moeten bieden dat de continuïteit van de dienstverlening van </w:t>
      </w:r>
      <w:proofErr w:type="spellStart"/>
      <w:r w:rsidRPr="00396029">
        <w:rPr>
          <w:rFonts w:ascii="Calibri" w:hAnsi="Calibri" w:cs="Calibri"/>
        </w:rPr>
        <w:t>Solvinity</w:t>
      </w:r>
      <w:proofErr w:type="spellEnd"/>
      <w:r w:rsidRPr="00396029">
        <w:rPr>
          <w:rFonts w:ascii="Calibri" w:hAnsi="Calibri" w:cs="Calibri"/>
        </w:rPr>
        <w:t xml:space="preserve"> en de veiligheid van de overheidsgegevens wordt gewaarborgd. Deze gesprekken worden de komende periode geïntensiveerd. Tevens treden de betrokken overheden gezamenlijk op tegen </w:t>
      </w:r>
      <w:proofErr w:type="spellStart"/>
      <w:r w:rsidRPr="00396029">
        <w:rPr>
          <w:rFonts w:ascii="Calibri" w:hAnsi="Calibri" w:cs="Calibri"/>
        </w:rPr>
        <w:t>Solvinity</w:t>
      </w:r>
      <w:proofErr w:type="spellEnd"/>
      <w:r w:rsidRPr="00396029">
        <w:rPr>
          <w:rFonts w:ascii="Calibri" w:hAnsi="Calibri" w:cs="Calibri"/>
        </w:rPr>
        <w:t xml:space="preserve"> en </w:t>
      </w:r>
      <w:proofErr w:type="spellStart"/>
      <w:r w:rsidRPr="00396029">
        <w:rPr>
          <w:rFonts w:ascii="Calibri" w:hAnsi="Calibri" w:cs="Calibri"/>
        </w:rPr>
        <w:t>Kyndryl</w:t>
      </w:r>
      <w:proofErr w:type="spellEnd"/>
      <w:r w:rsidRPr="00396029">
        <w:rPr>
          <w:rFonts w:ascii="Calibri" w:hAnsi="Calibri" w:cs="Calibri"/>
        </w:rPr>
        <w:t xml:space="preserve"> teneinde hen te wijzen op hun verplichtingen.</w:t>
      </w:r>
    </w:p>
    <w:p w:rsidRPr="00396029" w:rsidR="00EE4B80" w:rsidP="00EE4B80" w:rsidRDefault="00EE4B80" w14:paraId="2A41F4CC" w14:textId="77777777">
      <w:pPr>
        <w:spacing w:after="0"/>
        <w:rPr>
          <w:rFonts w:ascii="Calibri" w:hAnsi="Calibri" w:cs="Calibri"/>
        </w:rPr>
      </w:pPr>
    </w:p>
    <w:p w:rsidRPr="00396029" w:rsidR="00EE4B80" w:rsidP="00EE4B80" w:rsidRDefault="00EE4B80" w14:paraId="3F5905E9" w14:textId="77777777">
      <w:pPr>
        <w:spacing w:after="0"/>
        <w:rPr>
          <w:rFonts w:ascii="Calibri" w:hAnsi="Calibri" w:cs="Calibri"/>
        </w:rPr>
      </w:pPr>
      <w:r w:rsidRPr="00396029">
        <w:rPr>
          <w:rFonts w:ascii="Calibri" w:hAnsi="Calibri" w:cs="Calibri"/>
        </w:rPr>
        <w:t xml:space="preserve">Tijdens het plenaire debat over dit onderwerp zal het kabinet nader met uw Kamer spreken over de voorgenomen overname. Graag bied ik uw Kamer de mogelijkheid om voorafgaand aan het debat in een (gedeeltelijke) vertrouwelijke technische briefing nader geïnformeerd te worden, gelet op de elementen van technische vertrouwelijkheid van de dienstverlening aan overheidsorganisaties. </w:t>
      </w:r>
    </w:p>
    <w:p w:rsidRPr="00396029" w:rsidR="00EE4B80" w:rsidP="00EE4B80" w:rsidRDefault="00EE4B80" w14:paraId="55448047" w14:textId="77777777">
      <w:pPr>
        <w:spacing w:after="0"/>
        <w:rPr>
          <w:rFonts w:ascii="Calibri" w:hAnsi="Calibri" w:cs="Calibri"/>
        </w:rPr>
      </w:pPr>
    </w:p>
    <w:p w:rsidRPr="00396029" w:rsidR="00EE4B80" w:rsidP="00EE4B80" w:rsidRDefault="00EE4B80" w14:paraId="3FFA0C51" w14:textId="77777777">
      <w:pPr>
        <w:spacing w:after="0"/>
        <w:rPr>
          <w:rFonts w:ascii="Calibri" w:hAnsi="Calibri" w:cs="Calibri"/>
        </w:rPr>
      </w:pPr>
      <w:r w:rsidRPr="00396029">
        <w:rPr>
          <w:rFonts w:ascii="Calibri" w:hAnsi="Calibri" w:cs="Calibri"/>
        </w:rPr>
        <w:t xml:space="preserve">Zoals verzocht in de eerdergenoemde regeling van werkzaamheden zal het kabinet de beantwoording van de openstaande schriftelijke vragen over dit onderwerp voorafgaand aan het plenaire debat aan uw Kamer doen toekomen. </w:t>
      </w:r>
    </w:p>
    <w:p w:rsidRPr="00396029" w:rsidR="00EE4B80" w:rsidP="00EE4B80" w:rsidRDefault="00EE4B80" w14:paraId="76B7682C" w14:textId="77777777">
      <w:pPr>
        <w:spacing w:after="0"/>
        <w:rPr>
          <w:rFonts w:ascii="Calibri" w:hAnsi="Calibri" w:cs="Calibri"/>
        </w:rPr>
      </w:pPr>
    </w:p>
    <w:p w:rsidRPr="00396029" w:rsidR="00EE4B80" w:rsidP="00EE4B80" w:rsidRDefault="00EE4B80" w14:paraId="75245DA3" w14:textId="77777777">
      <w:pPr>
        <w:spacing w:after="0"/>
        <w:rPr>
          <w:rFonts w:ascii="Calibri" w:hAnsi="Calibri" w:cs="Calibri"/>
        </w:rPr>
      </w:pPr>
    </w:p>
    <w:p w:rsidRPr="00396029" w:rsidR="00EE4B80" w:rsidP="00EE4B80" w:rsidRDefault="00EE4B80" w14:paraId="0F292796" w14:textId="1373B242">
      <w:pPr>
        <w:spacing w:after="0"/>
        <w:rPr>
          <w:rFonts w:ascii="Calibri" w:hAnsi="Calibri" w:cs="Calibri"/>
        </w:rPr>
      </w:pPr>
      <w:r w:rsidRPr="00396029">
        <w:rPr>
          <w:rFonts w:ascii="Calibri" w:hAnsi="Calibri" w:cs="Calibri"/>
        </w:rPr>
        <w:t xml:space="preserve">De </w:t>
      </w:r>
      <w:r w:rsidR="00396029">
        <w:rPr>
          <w:rFonts w:ascii="Calibri" w:hAnsi="Calibri" w:cs="Calibri"/>
        </w:rPr>
        <w:t>s</w:t>
      </w:r>
      <w:r w:rsidRPr="00396029">
        <w:rPr>
          <w:rFonts w:ascii="Calibri" w:hAnsi="Calibri" w:cs="Calibri"/>
        </w:rPr>
        <w:t>taatssecretaris van Binnenlandse Zaken en Koninkrijksrelaties,</w:t>
      </w:r>
    </w:p>
    <w:p w:rsidRPr="00396029" w:rsidR="00EE4B80" w:rsidP="00EE4B80" w:rsidRDefault="00396029" w14:paraId="4300ED05" w14:textId="167995BA">
      <w:pPr>
        <w:spacing w:after="0"/>
        <w:rPr>
          <w:rFonts w:ascii="Calibri" w:hAnsi="Calibri" w:cs="Calibri"/>
        </w:rPr>
      </w:pPr>
      <w:r>
        <w:rPr>
          <w:rFonts w:ascii="Calibri" w:hAnsi="Calibri" w:cs="Calibri"/>
        </w:rPr>
        <w:t xml:space="preserve">E. </w:t>
      </w:r>
      <w:r w:rsidRPr="00396029" w:rsidR="00EE4B80">
        <w:rPr>
          <w:rFonts w:ascii="Calibri" w:hAnsi="Calibri" w:cs="Calibri"/>
        </w:rPr>
        <w:t>van Marum</w:t>
      </w:r>
    </w:p>
    <w:p w:rsidRPr="00396029" w:rsidR="00EE4B80" w:rsidP="00EE4B80" w:rsidRDefault="00EE4B80" w14:paraId="1591AA91" w14:textId="77777777">
      <w:pPr>
        <w:spacing w:after="0"/>
        <w:rPr>
          <w:rFonts w:ascii="Calibri" w:hAnsi="Calibri" w:cs="Calibri"/>
          <w:i/>
          <w:iCs/>
        </w:rPr>
      </w:pPr>
    </w:p>
    <w:p w:rsidRPr="00396029" w:rsidR="00EE4B80" w:rsidP="00EE4B80" w:rsidRDefault="00EE4B80" w14:paraId="104936AC" w14:textId="77777777">
      <w:pPr>
        <w:spacing w:after="0"/>
        <w:rPr>
          <w:rFonts w:ascii="Calibri" w:hAnsi="Calibri" w:cs="Calibri"/>
        </w:rPr>
      </w:pPr>
    </w:p>
    <w:p w:rsidRPr="00396029" w:rsidR="00EE4B80" w:rsidP="00EE4B80" w:rsidRDefault="00EE4B80" w14:paraId="63C32E96" w14:textId="77777777">
      <w:pPr>
        <w:spacing w:after="0"/>
        <w:rPr>
          <w:rFonts w:ascii="Calibri" w:hAnsi="Calibri" w:cs="Calibri"/>
        </w:rPr>
      </w:pPr>
    </w:p>
    <w:p w:rsidRPr="00396029" w:rsidR="00EE4B80" w:rsidP="00EE4B80" w:rsidRDefault="00EE4B80" w14:paraId="51DF22FB" w14:textId="77777777">
      <w:pPr>
        <w:spacing w:after="0"/>
        <w:rPr>
          <w:rFonts w:ascii="Calibri" w:hAnsi="Calibri" w:cs="Calibri"/>
        </w:rPr>
      </w:pPr>
    </w:p>
    <w:p w:rsidRPr="00396029" w:rsidR="00EE4B80" w:rsidP="00EE4B80" w:rsidRDefault="00EE4B80" w14:paraId="784DE600" w14:textId="77777777">
      <w:pPr>
        <w:spacing w:after="0"/>
        <w:rPr>
          <w:rFonts w:ascii="Calibri" w:hAnsi="Calibri" w:cs="Calibri"/>
        </w:rPr>
      </w:pPr>
    </w:p>
    <w:p w:rsidRPr="00396029" w:rsidR="00EE4B80" w:rsidP="00EE4B80" w:rsidRDefault="00EE4B80" w14:paraId="5F7D80A4" w14:textId="77777777">
      <w:pPr>
        <w:spacing w:after="0"/>
        <w:rPr>
          <w:rFonts w:ascii="Calibri" w:hAnsi="Calibri" w:cs="Calibri"/>
        </w:rPr>
      </w:pPr>
    </w:p>
    <w:p w:rsidRPr="00396029" w:rsidR="00EE4B80" w:rsidP="00EE4B80" w:rsidRDefault="00EE4B80" w14:paraId="6CBCEA1E" w14:textId="77777777">
      <w:pPr>
        <w:spacing w:after="0"/>
        <w:rPr>
          <w:rFonts w:ascii="Calibri" w:hAnsi="Calibri" w:cs="Calibri"/>
        </w:rPr>
      </w:pPr>
    </w:p>
    <w:p w:rsidRPr="00396029" w:rsidR="00EE4B80" w:rsidP="00EE4B80" w:rsidRDefault="00EE4B80" w14:paraId="266E793C" w14:textId="77777777">
      <w:pPr>
        <w:spacing w:after="0"/>
        <w:rPr>
          <w:rFonts w:ascii="Calibri" w:hAnsi="Calibri" w:cs="Calibri"/>
        </w:rPr>
      </w:pPr>
    </w:p>
    <w:p w:rsidRPr="00396029" w:rsidR="00EE4B80" w:rsidP="00EE4B80" w:rsidRDefault="00EE4B80" w14:paraId="772DC1D8" w14:textId="77777777">
      <w:pPr>
        <w:spacing w:after="0"/>
        <w:rPr>
          <w:rFonts w:ascii="Calibri" w:hAnsi="Calibri" w:cs="Calibri"/>
        </w:rPr>
      </w:pPr>
    </w:p>
    <w:p w:rsidRPr="00396029" w:rsidR="00F80165" w:rsidP="00EE4B80" w:rsidRDefault="00F80165" w14:paraId="31726D83" w14:textId="77777777">
      <w:pPr>
        <w:spacing w:after="0"/>
        <w:rPr>
          <w:rFonts w:ascii="Calibri" w:hAnsi="Calibri" w:cs="Calibri"/>
        </w:rPr>
      </w:pPr>
    </w:p>
    <w:sectPr w:rsidRPr="00396029" w:rsidR="00F80165" w:rsidSect="00EE4B8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E62F" w14:textId="77777777" w:rsidR="00EE4B80" w:rsidRDefault="00EE4B80" w:rsidP="00EE4B80">
      <w:pPr>
        <w:spacing w:after="0" w:line="240" w:lineRule="auto"/>
      </w:pPr>
      <w:r>
        <w:separator/>
      </w:r>
    </w:p>
  </w:endnote>
  <w:endnote w:type="continuationSeparator" w:id="0">
    <w:p w14:paraId="33354342" w14:textId="77777777" w:rsidR="00EE4B80" w:rsidRDefault="00EE4B80" w:rsidP="00EE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C30D" w14:textId="77777777" w:rsidR="00EE4B80" w:rsidRPr="00EE4B80" w:rsidRDefault="00EE4B80" w:rsidP="00EE4B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C89B" w14:textId="77777777" w:rsidR="00EE4B80" w:rsidRPr="00EE4B80" w:rsidRDefault="00EE4B80" w:rsidP="00EE4B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FA6D" w14:textId="77777777" w:rsidR="00EE4B80" w:rsidRPr="00EE4B80" w:rsidRDefault="00EE4B80" w:rsidP="00EE4B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31A7" w14:textId="77777777" w:rsidR="00EE4B80" w:rsidRDefault="00EE4B80" w:rsidP="00EE4B80">
      <w:pPr>
        <w:spacing w:after="0" w:line="240" w:lineRule="auto"/>
      </w:pPr>
      <w:r>
        <w:separator/>
      </w:r>
    </w:p>
  </w:footnote>
  <w:footnote w:type="continuationSeparator" w:id="0">
    <w:p w14:paraId="214A8006" w14:textId="77777777" w:rsidR="00EE4B80" w:rsidRDefault="00EE4B80" w:rsidP="00EE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149A" w14:textId="77777777" w:rsidR="00EE4B80" w:rsidRPr="00EE4B80" w:rsidRDefault="00EE4B80" w:rsidP="00EE4B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E520" w14:textId="77777777" w:rsidR="00EE4B80" w:rsidRPr="00EE4B80" w:rsidRDefault="00EE4B80" w:rsidP="00EE4B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CF89" w14:textId="77777777" w:rsidR="00EE4B80" w:rsidRPr="00EE4B80" w:rsidRDefault="00EE4B80" w:rsidP="00EE4B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80"/>
    <w:rsid w:val="00396029"/>
    <w:rsid w:val="00A673DB"/>
    <w:rsid w:val="00A8496A"/>
    <w:rsid w:val="00EA20A8"/>
    <w:rsid w:val="00EE4B8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F84C"/>
  <w15:chartTrackingRefBased/>
  <w15:docId w15:val="{89A029FB-6747-428F-A0F8-4B3C6300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4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4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4B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4B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4B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4B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B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B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B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B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4B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4B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4B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4B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4B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B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B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B80"/>
    <w:rPr>
      <w:rFonts w:eastAsiaTheme="majorEastAsia" w:cstheme="majorBidi"/>
      <w:color w:val="272727" w:themeColor="text1" w:themeTint="D8"/>
    </w:rPr>
  </w:style>
  <w:style w:type="paragraph" w:styleId="Titel">
    <w:name w:val="Title"/>
    <w:basedOn w:val="Standaard"/>
    <w:next w:val="Standaard"/>
    <w:link w:val="TitelChar"/>
    <w:uiPriority w:val="10"/>
    <w:qFormat/>
    <w:rsid w:val="00EE4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B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B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B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B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B80"/>
    <w:rPr>
      <w:i/>
      <w:iCs/>
      <w:color w:val="404040" w:themeColor="text1" w:themeTint="BF"/>
    </w:rPr>
  </w:style>
  <w:style w:type="paragraph" w:styleId="Lijstalinea">
    <w:name w:val="List Paragraph"/>
    <w:basedOn w:val="Standaard"/>
    <w:uiPriority w:val="34"/>
    <w:qFormat/>
    <w:rsid w:val="00EE4B80"/>
    <w:pPr>
      <w:ind w:left="720"/>
      <w:contextualSpacing/>
    </w:pPr>
  </w:style>
  <w:style w:type="character" w:styleId="Intensievebenadrukking">
    <w:name w:val="Intense Emphasis"/>
    <w:basedOn w:val="Standaardalinea-lettertype"/>
    <w:uiPriority w:val="21"/>
    <w:qFormat/>
    <w:rsid w:val="00EE4B80"/>
    <w:rPr>
      <w:i/>
      <w:iCs/>
      <w:color w:val="0F4761" w:themeColor="accent1" w:themeShade="BF"/>
    </w:rPr>
  </w:style>
  <w:style w:type="paragraph" w:styleId="Duidelijkcitaat">
    <w:name w:val="Intense Quote"/>
    <w:basedOn w:val="Standaard"/>
    <w:next w:val="Standaard"/>
    <w:link w:val="DuidelijkcitaatChar"/>
    <w:uiPriority w:val="30"/>
    <w:qFormat/>
    <w:rsid w:val="00EE4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4B80"/>
    <w:rPr>
      <w:i/>
      <w:iCs/>
      <w:color w:val="0F4761" w:themeColor="accent1" w:themeShade="BF"/>
    </w:rPr>
  </w:style>
  <w:style w:type="character" w:styleId="Intensieveverwijzing">
    <w:name w:val="Intense Reference"/>
    <w:basedOn w:val="Standaardalinea-lettertype"/>
    <w:uiPriority w:val="32"/>
    <w:qFormat/>
    <w:rsid w:val="00EE4B80"/>
    <w:rPr>
      <w:b/>
      <w:bCs/>
      <w:smallCaps/>
      <w:color w:val="0F4761" w:themeColor="accent1" w:themeShade="BF"/>
      <w:spacing w:val="5"/>
    </w:rPr>
  </w:style>
  <w:style w:type="paragraph" w:styleId="Koptekst">
    <w:name w:val="header"/>
    <w:basedOn w:val="Standaard"/>
    <w:link w:val="KoptekstChar"/>
    <w:uiPriority w:val="99"/>
    <w:unhideWhenUsed/>
    <w:rsid w:val="00EE4B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4B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4B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4B8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541</ap:Words>
  <ap:Characters>2978</ap:Characters>
  <ap:DocSecurity>0</ap:DocSecurity>
  <ap:Lines>24</ap:Lines>
  <ap:Paragraphs>7</ap:Paragraphs>
  <ap:ScaleCrop>false</ap:ScaleCrop>
  <ap:LinksUpToDate>false</ap:LinksUpToDate>
  <ap:CharactersWithSpaces>3512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2025-12-17T12:45:00.0000000Z</dcterms:created>
  <dcterms:modified xsi:type="dcterms:W3CDTF">2025-12-17T12:45:00.0000000Z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