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A48CCEA" w14:textId="77777777">
        <w:trPr>
          <w:cantSplit/>
        </w:trPr>
        <w:tc>
          <w:tcPr>
            <w:tcW w:w="9212" w:type="dxa"/>
            <w:gridSpan w:val="2"/>
          </w:tcPr>
          <w:p w:rsidR="003B4752" w:rsidRDefault="003B4752" w14:paraId="273F1657" w14:textId="77777777">
            <w:pPr>
              <w:tabs>
                <w:tab w:val="left" w:pos="-1440"/>
                <w:tab w:val="left" w:pos="-720"/>
              </w:tabs>
              <w:suppressAutoHyphens/>
            </w:pPr>
          </w:p>
        </w:tc>
      </w:tr>
      <w:tr w:rsidR="003B4752" w14:paraId="4E2F6357" w14:textId="77777777">
        <w:trPr>
          <w:cantSplit/>
        </w:trPr>
        <w:tc>
          <w:tcPr>
            <w:tcW w:w="9212" w:type="dxa"/>
            <w:gridSpan w:val="2"/>
          </w:tcPr>
          <w:p w:rsidR="003B4752" w:rsidRDefault="003B4752" w14:paraId="15EA0786" w14:textId="77777777">
            <w:pPr>
              <w:tabs>
                <w:tab w:val="left" w:pos="-1440"/>
                <w:tab w:val="left" w:pos="-720"/>
              </w:tabs>
              <w:suppressAutoHyphens/>
              <w:rPr>
                <w:b/>
              </w:rPr>
            </w:pPr>
          </w:p>
        </w:tc>
      </w:tr>
      <w:tr w:rsidR="009833D1" w14:paraId="086CC72F" w14:textId="77777777">
        <w:tc>
          <w:tcPr>
            <w:tcW w:w="2622" w:type="dxa"/>
          </w:tcPr>
          <w:p w:rsidR="009833D1" w:rsidRDefault="0011399E" w14:paraId="0B02DB46" w14:textId="32BA8F28">
            <w:pPr>
              <w:widowControl w:val="0"/>
              <w:rPr>
                <w:b/>
              </w:rPr>
            </w:pPr>
            <w:r>
              <w:rPr>
                <w:b/>
              </w:rPr>
              <w:t>36 850 X</w:t>
            </w:r>
          </w:p>
        </w:tc>
        <w:tc>
          <w:tcPr>
            <w:tcW w:w="6590" w:type="dxa"/>
          </w:tcPr>
          <w:p w:rsidR="009833D1" w:rsidRDefault="0011399E" w14:paraId="07A2B7AB" w14:textId="58E3ED9B">
            <w:pPr>
              <w:widowControl w:val="0"/>
              <w:rPr>
                <w:b/>
              </w:rPr>
            </w:pPr>
            <w:r w:rsidRPr="0011399E">
              <w:rPr>
                <w:b/>
                <w:bCs/>
              </w:rPr>
              <w:t>Wijziging van de begrotingsstaten van het Ministerie van Defensie (X) voor het jaar 2025 (wijziging samenhangende met de Najaarsnota)</w:t>
            </w:r>
          </w:p>
        </w:tc>
      </w:tr>
      <w:tr w:rsidR="003B4752" w14:paraId="2F4CC884" w14:textId="77777777">
        <w:tc>
          <w:tcPr>
            <w:tcW w:w="2622" w:type="dxa"/>
          </w:tcPr>
          <w:p w:rsidR="003B4752" w:rsidRDefault="003B4752" w14:paraId="5022020E" w14:textId="77777777">
            <w:pPr>
              <w:tabs>
                <w:tab w:val="left" w:pos="284"/>
              </w:tabs>
              <w:rPr>
                <w:b/>
              </w:rPr>
            </w:pPr>
          </w:p>
        </w:tc>
        <w:tc>
          <w:tcPr>
            <w:tcW w:w="6590" w:type="dxa"/>
          </w:tcPr>
          <w:p w:rsidR="003B4752" w:rsidRDefault="003B4752" w14:paraId="43B5C4D4" w14:textId="77777777">
            <w:pPr>
              <w:tabs>
                <w:tab w:val="left" w:pos="284"/>
              </w:tabs>
              <w:rPr>
                <w:b/>
              </w:rPr>
            </w:pPr>
          </w:p>
        </w:tc>
      </w:tr>
      <w:tr w:rsidR="003B4752" w14:paraId="650E7791" w14:textId="77777777">
        <w:tc>
          <w:tcPr>
            <w:tcW w:w="2622" w:type="dxa"/>
          </w:tcPr>
          <w:p w:rsidR="003B4752" w:rsidRDefault="003B4752" w14:paraId="2FB53F14" w14:textId="7D085914">
            <w:pPr>
              <w:tabs>
                <w:tab w:val="left" w:pos="284"/>
              </w:tabs>
              <w:rPr>
                <w:b/>
              </w:rPr>
            </w:pPr>
            <w:r>
              <w:rPr>
                <w:b/>
              </w:rPr>
              <w:t xml:space="preserve">Nr. </w:t>
            </w:r>
            <w:r w:rsidR="0011399E">
              <w:rPr>
                <w:b/>
              </w:rPr>
              <w:t>6</w:t>
            </w:r>
          </w:p>
        </w:tc>
        <w:tc>
          <w:tcPr>
            <w:tcW w:w="6590" w:type="dxa"/>
          </w:tcPr>
          <w:p w:rsidR="003B4752" w:rsidRDefault="0011399E" w14:paraId="5741B4E9" w14:textId="0AC9310E">
            <w:pPr>
              <w:tabs>
                <w:tab w:val="left" w:pos="284"/>
              </w:tabs>
              <w:rPr>
                <w:b/>
              </w:rPr>
            </w:pPr>
            <w:r>
              <w:rPr>
                <w:b/>
              </w:rPr>
              <w:t xml:space="preserve">TWEEDE </w:t>
            </w:r>
            <w:r w:rsidR="003B4752">
              <w:rPr>
                <w:b/>
              </w:rPr>
              <w:t>NOTA VAN WIJZIGING</w:t>
            </w:r>
          </w:p>
          <w:p w:rsidR="003B4752" w:rsidP="009833D1" w:rsidRDefault="003B4752" w14:paraId="0EC635E6" w14:textId="622066FF">
            <w:pPr>
              <w:tabs>
                <w:tab w:val="left" w:pos="284"/>
              </w:tabs>
            </w:pPr>
            <w:r>
              <w:t xml:space="preserve">Ontvangen </w:t>
            </w:r>
            <w:r w:rsidR="0011399E">
              <w:t>15 december 2025</w:t>
            </w:r>
            <w:r w:rsidRPr="009833D1" w:rsidR="009833D1">
              <w:rPr>
                <w:b/>
              </w:rPr>
              <w:fldChar w:fldCharType="begin"/>
            </w:r>
            <w:r w:rsidRPr="009833D1" w:rsidR="009833D1">
              <w:instrText xml:space="preserve"> =  \* MERGEFORMAT </w:instrText>
            </w:r>
            <w:r w:rsidRPr="009833D1" w:rsidR="009833D1">
              <w:rPr>
                <w:b/>
              </w:rPr>
              <w:fldChar w:fldCharType="separate"/>
            </w:r>
            <w:r w:rsidRPr="009833D1" w:rsidR="009833D1">
              <w:fldChar w:fldCharType="end"/>
            </w:r>
          </w:p>
        </w:tc>
      </w:tr>
    </w:tbl>
    <w:p w:rsidR="009833D1" w:rsidP="00FE223B" w:rsidRDefault="009833D1" w14:paraId="770DECA9" w14:textId="77777777">
      <w:pPr>
        <w:tabs>
          <w:tab w:val="left" w:pos="284"/>
        </w:tabs>
      </w:pPr>
    </w:p>
    <w:p w:rsidR="0011399E" w:rsidP="0011399E" w:rsidRDefault="0011399E" w14:paraId="6C12FDAA" w14:textId="62CC293E">
      <w:pPr>
        <w:tabs>
          <w:tab w:val="left" w:pos="284"/>
        </w:tabs>
      </w:pPr>
      <w:r>
        <w:tab/>
        <w:t>Het voorstel van wet wordt als volgt gewijzigd:</w:t>
      </w:r>
    </w:p>
    <w:p w:rsidR="0011399E" w:rsidP="0011399E" w:rsidRDefault="0011399E" w14:paraId="1F0F0676" w14:textId="77777777">
      <w:pPr>
        <w:tabs>
          <w:tab w:val="left" w:pos="284"/>
        </w:tabs>
      </w:pPr>
    </w:p>
    <w:p w:rsidR="0011399E" w:rsidP="0011399E" w:rsidRDefault="0011399E" w14:paraId="2F9A55ED" w14:textId="4D57095D">
      <w:pPr>
        <w:tabs>
          <w:tab w:val="left" w:pos="284"/>
        </w:tabs>
      </w:pPr>
      <w:r>
        <w:t>A</w:t>
      </w:r>
    </w:p>
    <w:p w:rsidR="0011399E" w:rsidP="0011399E" w:rsidRDefault="0011399E" w14:paraId="4EDF1F9E" w14:textId="77777777">
      <w:pPr>
        <w:tabs>
          <w:tab w:val="left" w:pos="284"/>
        </w:tabs>
      </w:pPr>
    </w:p>
    <w:p w:rsidR="0011399E" w:rsidP="0011399E" w:rsidRDefault="0011399E" w14:paraId="60CCC4EA" w14:textId="1E778FE5">
      <w:pPr>
        <w:tabs>
          <w:tab w:val="left" w:pos="284"/>
        </w:tabs>
      </w:pPr>
      <w:r>
        <w:tab/>
        <w:t>De begrotingsstaat van het Ministerie van Defensie voor het jaar 2025 komt te luiden:</w:t>
      </w:r>
    </w:p>
    <w:p w:rsidRPr="0011399E" w:rsidR="0011399E" w:rsidP="0011399E" w:rsidRDefault="0011399E" w14:paraId="67F78E10" w14:textId="77777777">
      <w:pPr>
        <w:tabs>
          <w:tab w:val="left" w:pos="284"/>
        </w:tabs>
        <w:rPr>
          <w:sz w:val="20"/>
        </w:rPr>
      </w:pPr>
    </w:p>
    <w:tbl>
      <w:tblPr>
        <w:tblW w:w="0" w:type="auto"/>
        <w:tblCellMar>
          <w:left w:w="10" w:type="dxa"/>
          <w:right w:w="10" w:type="dxa"/>
        </w:tblCellMar>
        <w:tblLook w:val="0000" w:firstRow="0" w:lastRow="0" w:firstColumn="0" w:lastColumn="0" w:noHBand="0" w:noVBand="0"/>
      </w:tblPr>
      <w:tblGrid>
        <w:gridCol w:w="355"/>
        <w:gridCol w:w="2228"/>
        <w:gridCol w:w="1278"/>
        <w:gridCol w:w="990"/>
        <w:gridCol w:w="1105"/>
        <w:gridCol w:w="1244"/>
        <w:gridCol w:w="796"/>
        <w:gridCol w:w="1076"/>
      </w:tblGrid>
      <w:tr w:rsidRPr="0011399E" w:rsidR="0011399E" w:rsidTr="0011399E" w14:paraId="40FE3C9E" w14:textId="77777777">
        <w:trPr>
          <w:tblHeader/>
        </w:trPr>
        <w:tc>
          <w:tcPr>
            <w:tcW w:w="0" w:type="auto"/>
            <w:gridSpan w:val="8"/>
            <w:tcMar>
              <w:top w:w="22" w:type="dxa"/>
              <w:left w:w="113" w:type="dxa"/>
              <w:bottom w:w="22" w:type="dxa"/>
            </w:tcMar>
          </w:tcPr>
          <w:p w:rsidRPr="0011399E" w:rsidR="0011399E" w:rsidP="006A31AF" w:rsidRDefault="0011399E" w14:paraId="2731EA82" w14:textId="77777777">
            <w:pPr>
              <w:pStyle w:val="kio2-table-title"/>
              <w:rPr>
                <w:rFonts w:ascii="Times New Roman" w:hAnsi="Times New Roman" w:cs="Times New Roman"/>
                <w:sz w:val="20"/>
              </w:rPr>
            </w:pPr>
            <w:r w:rsidRPr="0011399E">
              <w:rPr>
                <w:rFonts w:ascii="Times New Roman" w:hAnsi="Times New Roman" w:cs="Times New Roman"/>
                <w:sz w:val="20"/>
              </w:rPr>
              <w:t>Wijziging begrotingsstaat van het Ministerie van Defensie (X) voor het jaar 2025 (bedragen x € 1.000)</w:t>
            </w:r>
          </w:p>
        </w:tc>
      </w:tr>
      <w:tr w:rsidRPr="0011399E" w:rsidR="0011399E" w:rsidTr="0011399E" w14:paraId="7A4EC9C4" w14:textId="77777777">
        <w:trPr>
          <w:tblHeader/>
        </w:trPr>
        <w:tc>
          <w:tcPr>
            <w:tcW w:w="0" w:type="auto"/>
            <w:tcBorders>
              <w:top w:val="single" w:color="000000" w:sz="2" w:space="0"/>
              <w:bottom w:val="single" w:color="009EE0" w:sz="2" w:space="0"/>
            </w:tcBorders>
            <w:tcMar>
              <w:top w:w="28" w:type="dxa"/>
              <w:bottom w:w="28" w:type="dxa"/>
              <w:right w:w="28" w:type="dxa"/>
            </w:tcMar>
          </w:tcPr>
          <w:p w:rsidRPr="0011399E" w:rsidR="0011399E" w:rsidP="006A31AF" w:rsidRDefault="0011399E" w14:paraId="7468467F" w14:textId="77777777">
            <w:pPr>
              <w:pStyle w:val="p-table"/>
              <w:rPr>
                <w:rFonts w:ascii="Times New Roman" w:hAnsi="Times New Roman" w:cs="Times New Roman"/>
                <w:color w:val="000000"/>
                <w:sz w:val="20"/>
              </w:rPr>
            </w:pPr>
            <w:r w:rsidRPr="0011399E">
              <w:rPr>
                <w:rFonts w:ascii="Times New Roman" w:hAnsi="Times New Roman" w:cs="Times New Roman"/>
                <w:color w:val="000000"/>
                <w:sz w:val="20"/>
              </w:rPr>
              <w:t>Art.</w:t>
            </w:r>
          </w:p>
        </w:tc>
        <w:tc>
          <w:tcPr>
            <w:tcW w:w="0" w:type="auto"/>
            <w:tcBorders>
              <w:top w:val="single" w:color="000000" w:sz="2" w:space="0"/>
              <w:bottom w:val="single" w:color="009EE0" w:sz="2" w:space="0"/>
            </w:tcBorders>
            <w:tcMar>
              <w:top w:w="28" w:type="dxa"/>
              <w:left w:w="28" w:type="dxa"/>
              <w:bottom w:w="28" w:type="dxa"/>
              <w:right w:w="28" w:type="dxa"/>
            </w:tcMar>
          </w:tcPr>
          <w:p w:rsidRPr="0011399E" w:rsidR="0011399E" w:rsidP="006A31AF" w:rsidRDefault="0011399E" w14:paraId="5F6572D1" w14:textId="77777777">
            <w:pPr>
              <w:pStyle w:val="p-table"/>
              <w:rPr>
                <w:rFonts w:ascii="Times New Roman" w:hAnsi="Times New Roman" w:cs="Times New Roman"/>
                <w:color w:val="000000"/>
                <w:sz w:val="20"/>
              </w:rPr>
            </w:pPr>
            <w:r w:rsidRPr="0011399E">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tcMar>
              <w:top w:w="28" w:type="dxa"/>
              <w:left w:w="28" w:type="dxa"/>
              <w:bottom w:w="28" w:type="dxa"/>
              <w:right w:w="28" w:type="dxa"/>
            </w:tcMar>
          </w:tcPr>
          <w:p w:rsidRPr="0011399E" w:rsidR="0011399E" w:rsidP="006A31AF" w:rsidRDefault="0011399E" w14:paraId="51F29F5B" w14:textId="77777777">
            <w:pPr>
              <w:pStyle w:val="p-table"/>
              <w:jc w:val="center"/>
              <w:rPr>
                <w:rFonts w:ascii="Times New Roman" w:hAnsi="Times New Roman" w:cs="Times New Roman"/>
                <w:color w:val="000000"/>
                <w:sz w:val="20"/>
              </w:rPr>
            </w:pPr>
            <w:r w:rsidRPr="0011399E">
              <w:rPr>
                <w:rFonts w:ascii="Times New Roman" w:hAnsi="Times New Roman" w:cs="Times New Roman"/>
                <w:color w:val="000000"/>
                <w:sz w:val="20"/>
              </w:rPr>
              <w:t>Vastgestelde begroting (incl. Suppletoire begrotingen, NvW en amendementen)</w:t>
            </w:r>
          </w:p>
        </w:tc>
        <w:tc>
          <w:tcPr>
            <w:tcW w:w="0" w:type="auto"/>
            <w:gridSpan w:val="3"/>
            <w:tcBorders>
              <w:top w:val="single" w:color="000000" w:sz="2" w:space="0"/>
              <w:bottom w:val="single" w:color="009EE0" w:sz="2" w:space="0"/>
            </w:tcBorders>
            <w:tcMar>
              <w:top w:w="28" w:type="dxa"/>
              <w:left w:w="28" w:type="dxa"/>
              <w:bottom w:w="28" w:type="dxa"/>
              <w:right w:w="28" w:type="dxa"/>
            </w:tcMar>
          </w:tcPr>
          <w:p w:rsidRPr="0011399E" w:rsidR="0011399E" w:rsidP="006A31AF" w:rsidRDefault="0011399E" w14:paraId="63D84152" w14:textId="77777777">
            <w:pPr>
              <w:pStyle w:val="p-table"/>
              <w:jc w:val="center"/>
              <w:rPr>
                <w:rFonts w:ascii="Times New Roman" w:hAnsi="Times New Roman" w:cs="Times New Roman"/>
                <w:color w:val="000000"/>
                <w:sz w:val="20"/>
              </w:rPr>
            </w:pPr>
            <w:r w:rsidRPr="0011399E">
              <w:rPr>
                <w:rFonts w:ascii="Times New Roman" w:hAnsi="Times New Roman" w:cs="Times New Roman"/>
                <w:color w:val="000000"/>
                <w:sz w:val="20"/>
              </w:rPr>
              <w:t>Mutaties 2e suppletoire begroting (incl. NvW)</w:t>
            </w:r>
          </w:p>
        </w:tc>
      </w:tr>
      <w:tr w:rsidRPr="0011399E" w:rsidR="0011399E" w:rsidTr="0011399E" w14:paraId="6928F31A" w14:textId="77777777">
        <w:tc>
          <w:tcPr>
            <w:tcW w:w="0" w:type="auto"/>
            <w:tcBorders>
              <w:bottom w:val="single" w:color="009EE0" w:sz="2" w:space="0"/>
            </w:tcBorders>
            <w:tcMar>
              <w:top w:w="22" w:type="dxa"/>
              <w:bottom w:w="22" w:type="dxa"/>
              <w:right w:w="28" w:type="dxa"/>
            </w:tcMar>
          </w:tcPr>
          <w:p w:rsidRPr="0011399E" w:rsidR="0011399E" w:rsidP="006A31AF" w:rsidRDefault="0011399E" w14:paraId="3B9F6262"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C8E1EF1"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345FF7C" w14:textId="77777777">
            <w:pPr>
              <w:pStyle w:val="p-table"/>
              <w:rPr>
                <w:rFonts w:ascii="Times New Roman" w:hAnsi="Times New Roman" w:cs="Times New Roman"/>
                <w:sz w:val="20"/>
              </w:rPr>
            </w:pPr>
            <w:r w:rsidRPr="0011399E">
              <w:rPr>
                <w:rFonts w:ascii="Times New Roman" w:hAnsi="Times New Roman" w:cs="Times New Roman"/>
                <w:sz w:val="20"/>
              </w:rPr>
              <w:t>Verplichtingen</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F66FC4E" w14:textId="77777777">
            <w:pPr>
              <w:pStyle w:val="p-table"/>
              <w:rPr>
                <w:rFonts w:ascii="Times New Roman" w:hAnsi="Times New Roman" w:cs="Times New Roman"/>
                <w:sz w:val="20"/>
              </w:rPr>
            </w:pPr>
            <w:r w:rsidRPr="0011399E">
              <w:rPr>
                <w:rFonts w:ascii="Times New Roman" w:hAnsi="Times New Roman" w:cs="Times New Roman"/>
                <w:sz w:val="20"/>
              </w:rPr>
              <w:t>Uitgaven</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CEA2862" w14:textId="77777777">
            <w:pPr>
              <w:pStyle w:val="p-table"/>
              <w:rPr>
                <w:rFonts w:ascii="Times New Roman" w:hAnsi="Times New Roman" w:cs="Times New Roman"/>
                <w:sz w:val="20"/>
              </w:rPr>
            </w:pPr>
            <w:r w:rsidRPr="0011399E">
              <w:rPr>
                <w:rFonts w:ascii="Times New Roman" w:hAnsi="Times New Roman" w:cs="Times New Roman"/>
                <w:sz w:val="20"/>
              </w:rPr>
              <w:t>Ontvangsten</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E1C0E97" w14:textId="77777777">
            <w:pPr>
              <w:pStyle w:val="p-table"/>
              <w:rPr>
                <w:rFonts w:ascii="Times New Roman" w:hAnsi="Times New Roman" w:cs="Times New Roman"/>
                <w:sz w:val="20"/>
              </w:rPr>
            </w:pPr>
            <w:r w:rsidRPr="0011399E">
              <w:rPr>
                <w:rFonts w:ascii="Times New Roman" w:hAnsi="Times New Roman" w:cs="Times New Roman"/>
                <w:sz w:val="20"/>
              </w:rPr>
              <w:t>Verplichtingen</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568B2A4" w14:textId="77777777">
            <w:pPr>
              <w:pStyle w:val="p-table"/>
              <w:rPr>
                <w:rFonts w:ascii="Times New Roman" w:hAnsi="Times New Roman" w:cs="Times New Roman"/>
                <w:sz w:val="20"/>
              </w:rPr>
            </w:pPr>
            <w:r w:rsidRPr="0011399E">
              <w:rPr>
                <w:rFonts w:ascii="Times New Roman" w:hAnsi="Times New Roman" w:cs="Times New Roman"/>
                <w:sz w:val="20"/>
              </w:rPr>
              <w:t>Uitgaven</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C99F3C0" w14:textId="77777777">
            <w:pPr>
              <w:pStyle w:val="p-table"/>
              <w:rPr>
                <w:rFonts w:ascii="Times New Roman" w:hAnsi="Times New Roman" w:cs="Times New Roman"/>
                <w:sz w:val="20"/>
              </w:rPr>
            </w:pPr>
            <w:r w:rsidRPr="0011399E">
              <w:rPr>
                <w:rFonts w:ascii="Times New Roman" w:hAnsi="Times New Roman" w:cs="Times New Roman"/>
                <w:sz w:val="20"/>
              </w:rPr>
              <w:t>Ontvangsten</w:t>
            </w:r>
          </w:p>
        </w:tc>
      </w:tr>
      <w:tr w:rsidRPr="0011399E" w:rsidR="0011399E" w:rsidTr="0011399E" w14:paraId="5DD9C365" w14:textId="77777777">
        <w:tc>
          <w:tcPr>
            <w:tcW w:w="0" w:type="auto"/>
            <w:tcBorders>
              <w:bottom w:val="single" w:color="009EE0" w:sz="2" w:space="0"/>
            </w:tcBorders>
            <w:tcMar>
              <w:top w:w="22" w:type="dxa"/>
              <w:bottom w:w="22" w:type="dxa"/>
              <w:right w:w="28" w:type="dxa"/>
            </w:tcMar>
          </w:tcPr>
          <w:p w:rsidRPr="0011399E" w:rsidR="0011399E" w:rsidP="006A31AF" w:rsidRDefault="0011399E" w14:paraId="63030B14"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6CCE7EB" w14:textId="77777777">
            <w:pPr>
              <w:pStyle w:val="p-table"/>
              <w:rPr>
                <w:rFonts w:ascii="Times New Roman" w:hAnsi="Times New Roman" w:cs="Times New Roman"/>
                <w:sz w:val="20"/>
              </w:rPr>
            </w:pPr>
            <w:r w:rsidRPr="0011399E">
              <w:rPr>
                <w:rFonts w:ascii="Times New Roman" w:hAnsi="Times New Roman" w:cs="Times New Roman"/>
                <w:b/>
                <w:sz w:val="20"/>
              </w:rPr>
              <w:t>Totaal</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DE9DA30" w14:textId="77777777">
            <w:pPr>
              <w:pStyle w:val="p-table"/>
              <w:jc w:val="right"/>
              <w:rPr>
                <w:rFonts w:ascii="Times New Roman" w:hAnsi="Times New Roman" w:cs="Times New Roman"/>
                <w:sz w:val="20"/>
              </w:rPr>
            </w:pPr>
            <w:r w:rsidRPr="0011399E">
              <w:rPr>
                <w:rFonts w:ascii="Times New Roman" w:hAnsi="Times New Roman" w:cs="Times New Roman"/>
                <w:b/>
                <w:sz w:val="20"/>
              </w:rPr>
              <w:t>23.550.133</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F647002" w14:textId="77777777">
            <w:pPr>
              <w:pStyle w:val="p-table"/>
              <w:jc w:val="right"/>
              <w:rPr>
                <w:rFonts w:ascii="Times New Roman" w:hAnsi="Times New Roman" w:cs="Times New Roman"/>
                <w:sz w:val="20"/>
              </w:rPr>
            </w:pPr>
            <w:r w:rsidRPr="0011399E">
              <w:rPr>
                <w:rFonts w:ascii="Times New Roman" w:hAnsi="Times New Roman" w:cs="Times New Roman"/>
                <w:b/>
                <w:sz w:val="20"/>
              </w:rPr>
              <w:t>14.909.940</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B29A6EA" w14:textId="77777777">
            <w:pPr>
              <w:pStyle w:val="p-table"/>
              <w:jc w:val="right"/>
              <w:rPr>
                <w:rFonts w:ascii="Times New Roman" w:hAnsi="Times New Roman" w:cs="Times New Roman"/>
                <w:sz w:val="20"/>
              </w:rPr>
            </w:pPr>
            <w:r w:rsidRPr="0011399E">
              <w:rPr>
                <w:rFonts w:ascii="Times New Roman" w:hAnsi="Times New Roman" w:cs="Times New Roman"/>
                <w:b/>
                <w:sz w:val="20"/>
              </w:rPr>
              <w:t>298.535</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7F51C9A" w14:textId="77777777">
            <w:pPr>
              <w:pStyle w:val="p-table"/>
              <w:jc w:val="right"/>
              <w:rPr>
                <w:rFonts w:ascii="Times New Roman" w:hAnsi="Times New Roman" w:cs="Times New Roman"/>
                <w:sz w:val="20"/>
              </w:rPr>
            </w:pPr>
            <w:r w:rsidRPr="0011399E">
              <w:rPr>
                <w:rFonts w:ascii="Times New Roman" w:hAnsi="Times New Roman" w:cs="Times New Roman"/>
                <w:b/>
                <w:sz w:val="20"/>
              </w:rPr>
              <w:t>1.725.951</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156FF44" w14:textId="77777777">
            <w:pPr>
              <w:pStyle w:val="p-table"/>
              <w:jc w:val="right"/>
              <w:rPr>
                <w:rFonts w:ascii="Times New Roman" w:hAnsi="Times New Roman" w:cs="Times New Roman"/>
                <w:sz w:val="20"/>
              </w:rPr>
            </w:pPr>
            <w:r w:rsidRPr="0011399E">
              <w:rPr>
                <w:rFonts w:ascii="Times New Roman" w:hAnsi="Times New Roman" w:cs="Times New Roman"/>
                <w:b/>
                <w:sz w:val="20"/>
              </w:rPr>
              <w:t>802.644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18B737A" w14:textId="77777777">
            <w:pPr>
              <w:pStyle w:val="p-table"/>
              <w:jc w:val="right"/>
              <w:rPr>
                <w:rFonts w:ascii="Times New Roman" w:hAnsi="Times New Roman" w:cs="Times New Roman"/>
                <w:sz w:val="20"/>
              </w:rPr>
            </w:pPr>
            <w:r w:rsidRPr="0011399E">
              <w:rPr>
                <w:rFonts w:ascii="Times New Roman" w:hAnsi="Times New Roman" w:cs="Times New Roman"/>
                <w:b/>
                <w:sz w:val="20"/>
              </w:rPr>
              <w:t>133.295</w:t>
            </w:r>
          </w:p>
        </w:tc>
      </w:tr>
      <w:tr w:rsidRPr="0011399E" w:rsidR="0011399E" w:rsidTr="0011399E" w14:paraId="4D2D3720" w14:textId="77777777">
        <w:tc>
          <w:tcPr>
            <w:tcW w:w="0" w:type="auto"/>
            <w:tcBorders>
              <w:bottom w:val="single" w:color="009EE0" w:sz="2" w:space="0"/>
            </w:tcBorders>
            <w:tcMar>
              <w:top w:w="22" w:type="dxa"/>
              <w:bottom w:w="22" w:type="dxa"/>
              <w:right w:w="28" w:type="dxa"/>
            </w:tcMar>
          </w:tcPr>
          <w:p w:rsidRPr="0011399E" w:rsidR="0011399E" w:rsidP="006A31AF" w:rsidRDefault="0011399E" w14:paraId="0629E840"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0BF8F5B"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FEB6110"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3F775D6"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770501B"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5ABE12F1"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8E9A069"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5BBB576" w14:textId="77777777">
            <w:pPr>
              <w:pStyle w:val="p-table"/>
              <w:rPr>
                <w:rFonts w:ascii="Times New Roman" w:hAnsi="Times New Roman" w:cs="Times New Roman"/>
                <w:sz w:val="20"/>
              </w:rPr>
            </w:pPr>
          </w:p>
        </w:tc>
      </w:tr>
      <w:tr w:rsidRPr="0011399E" w:rsidR="0011399E" w:rsidTr="0011399E" w14:paraId="3876BE73" w14:textId="77777777">
        <w:tc>
          <w:tcPr>
            <w:tcW w:w="0" w:type="auto"/>
            <w:tcBorders>
              <w:bottom w:val="single" w:color="009EE0" w:sz="2" w:space="0"/>
            </w:tcBorders>
            <w:tcMar>
              <w:top w:w="22" w:type="dxa"/>
              <w:bottom w:w="22" w:type="dxa"/>
              <w:right w:w="28" w:type="dxa"/>
            </w:tcMar>
          </w:tcPr>
          <w:p w:rsidRPr="0011399E" w:rsidR="0011399E" w:rsidP="006A31AF" w:rsidRDefault="0011399E" w14:paraId="5AA8967F"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0A2781B" w14:textId="77777777">
            <w:pPr>
              <w:pStyle w:val="p-table"/>
              <w:rPr>
                <w:rFonts w:ascii="Times New Roman" w:hAnsi="Times New Roman" w:cs="Times New Roman"/>
                <w:sz w:val="20"/>
              </w:rPr>
            </w:pPr>
            <w:r w:rsidRPr="0011399E">
              <w:rPr>
                <w:rFonts w:ascii="Times New Roman" w:hAnsi="Times New Roman" w:cs="Times New Roman"/>
                <w:b/>
                <w:sz w:val="20"/>
              </w:rPr>
              <w:t>Beleidsartikelen</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3E661D9"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844AAF4"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D5F4CC5"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C1124C4"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8BC4F24"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B34ED0B" w14:textId="77777777">
            <w:pPr>
              <w:pStyle w:val="p-table"/>
              <w:rPr>
                <w:rFonts w:ascii="Times New Roman" w:hAnsi="Times New Roman" w:cs="Times New Roman"/>
                <w:sz w:val="20"/>
              </w:rPr>
            </w:pPr>
          </w:p>
        </w:tc>
      </w:tr>
      <w:tr w:rsidRPr="0011399E" w:rsidR="0011399E" w:rsidTr="0011399E" w14:paraId="55A66424" w14:textId="77777777">
        <w:tc>
          <w:tcPr>
            <w:tcW w:w="0" w:type="auto"/>
            <w:tcBorders>
              <w:bottom w:val="single" w:color="009EE0" w:sz="2" w:space="0"/>
            </w:tcBorders>
            <w:tcMar>
              <w:top w:w="22" w:type="dxa"/>
              <w:bottom w:w="22" w:type="dxa"/>
              <w:right w:w="28" w:type="dxa"/>
            </w:tcMar>
          </w:tcPr>
          <w:p w:rsidRPr="0011399E" w:rsidR="0011399E" w:rsidP="006A31AF" w:rsidRDefault="0011399E" w14:paraId="3E751A91" w14:textId="77777777">
            <w:pPr>
              <w:pStyle w:val="p-table"/>
              <w:rPr>
                <w:rFonts w:ascii="Times New Roman" w:hAnsi="Times New Roman" w:cs="Times New Roman"/>
                <w:sz w:val="20"/>
              </w:rPr>
            </w:pPr>
            <w:r w:rsidRPr="0011399E">
              <w:rPr>
                <w:rFonts w:ascii="Times New Roman" w:hAnsi="Times New Roman" w:cs="Times New Roman"/>
                <w:sz w:val="20"/>
              </w:rPr>
              <w:t>1</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D890FE2" w14:textId="77777777">
            <w:pPr>
              <w:pStyle w:val="p-table"/>
              <w:rPr>
                <w:rFonts w:ascii="Times New Roman" w:hAnsi="Times New Roman" w:cs="Times New Roman"/>
                <w:sz w:val="20"/>
              </w:rPr>
            </w:pPr>
            <w:r w:rsidRPr="0011399E">
              <w:rPr>
                <w:rFonts w:ascii="Times New Roman" w:hAnsi="Times New Roman" w:cs="Times New Roman"/>
                <w:sz w:val="20"/>
              </w:rPr>
              <w:t>Inzet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E331775" w14:textId="77777777">
            <w:pPr>
              <w:pStyle w:val="p-table"/>
              <w:jc w:val="right"/>
              <w:rPr>
                <w:rFonts w:ascii="Times New Roman" w:hAnsi="Times New Roman" w:cs="Times New Roman"/>
                <w:sz w:val="20"/>
              </w:rPr>
            </w:pPr>
            <w:r w:rsidRPr="0011399E">
              <w:rPr>
                <w:rFonts w:ascii="Times New Roman" w:hAnsi="Times New Roman" w:cs="Times New Roman"/>
                <w:sz w:val="20"/>
              </w:rPr>
              <w:t>5.027.215</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917D2DA" w14:textId="77777777">
            <w:pPr>
              <w:pStyle w:val="p-table"/>
              <w:jc w:val="right"/>
              <w:rPr>
                <w:rFonts w:ascii="Times New Roman" w:hAnsi="Times New Roman" w:cs="Times New Roman"/>
                <w:sz w:val="20"/>
              </w:rPr>
            </w:pPr>
            <w:r w:rsidRPr="0011399E">
              <w:rPr>
                <w:rFonts w:ascii="Times New Roman" w:hAnsi="Times New Roman" w:cs="Times New Roman"/>
                <w:sz w:val="20"/>
              </w:rPr>
              <w:t>4.377.894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200A5AC" w14:textId="77777777">
            <w:pPr>
              <w:pStyle w:val="p-table"/>
              <w:jc w:val="right"/>
              <w:rPr>
                <w:rFonts w:ascii="Times New Roman" w:hAnsi="Times New Roman" w:cs="Times New Roman"/>
                <w:sz w:val="20"/>
              </w:rPr>
            </w:pPr>
            <w:r w:rsidRPr="0011399E">
              <w:rPr>
                <w:rFonts w:ascii="Times New Roman" w:hAnsi="Times New Roman" w:cs="Times New Roman"/>
                <w:sz w:val="20"/>
              </w:rPr>
              <w:t>151.718</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DE0A555" w14:textId="77777777">
            <w:pPr>
              <w:pStyle w:val="p-table"/>
              <w:jc w:val="right"/>
              <w:rPr>
                <w:rFonts w:ascii="Times New Roman" w:hAnsi="Times New Roman" w:cs="Times New Roman"/>
                <w:sz w:val="20"/>
              </w:rPr>
            </w:pPr>
            <w:r w:rsidRPr="0011399E">
              <w:rPr>
                <w:rFonts w:ascii="Times New Roman" w:hAnsi="Times New Roman" w:cs="Times New Roman"/>
                <w:sz w:val="20"/>
              </w:rPr>
              <w:t>1.054.558</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E336C72" w14:textId="77777777">
            <w:pPr>
              <w:pStyle w:val="p-table"/>
              <w:jc w:val="right"/>
              <w:rPr>
                <w:rFonts w:ascii="Times New Roman" w:hAnsi="Times New Roman" w:cs="Times New Roman"/>
                <w:sz w:val="20"/>
              </w:rPr>
            </w:pPr>
            <w:r w:rsidRPr="0011399E">
              <w:rPr>
                <w:rFonts w:ascii="Times New Roman" w:hAnsi="Times New Roman" w:cs="Times New Roman"/>
                <w:sz w:val="20"/>
              </w:rPr>
              <w:t>804.558</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5D41E98" w14:textId="77777777">
            <w:pPr>
              <w:pStyle w:val="p-table"/>
              <w:jc w:val="right"/>
              <w:rPr>
                <w:rFonts w:ascii="Times New Roman" w:hAnsi="Times New Roman" w:cs="Times New Roman"/>
                <w:sz w:val="20"/>
              </w:rPr>
            </w:pPr>
            <w:r w:rsidRPr="0011399E">
              <w:rPr>
                <w:rFonts w:ascii="Times New Roman" w:hAnsi="Times New Roman" w:cs="Times New Roman"/>
                <w:sz w:val="20"/>
              </w:rPr>
              <w:t>128.058</w:t>
            </w:r>
          </w:p>
        </w:tc>
      </w:tr>
      <w:tr w:rsidRPr="0011399E" w:rsidR="0011399E" w:rsidTr="0011399E" w14:paraId="0581997D" w14:textId="77777777">
        <w:tc>
          <w:tcPr>
            <w:tcW w:w="0" w:type="auto"/>
            <w:tcBorders>
              <w:bottom w:val="single" w:color="009EE0" w:sz="2" w:space="0"/>
            </w:tcBorders>
            <w:tcMar>
              <w:top w:w="22" w:type="dxa"/>
              <w:bottom w:w="22" w:type="dxa"/>
              <w:right w:w="28" w:type="dxa"/>
            </w:tcMar>
          </w:tcPr>
          <w:p w:rsidRPr="0011399E" w:rsidR="0011399E" w:rsidP="006A31AF" w:rsidRDefault="0011399E" w14:paraId="6B5C9862" w14:textId="77777777">
            <w:pPr>
              <w:pStyle w:val="p-table"/>
              <w:rPr>
                <w:rFonts w:ascii="Times New Roman" w:hAnsi="Times New Roman" w:cs="Times New Roman"/>
                <w:sz w:val="20"/>
              </w:rPr>
            </w:pPr>
            <w:r w:rsidRPr="0011399E">
              <w:rPr>
                <w:rFonts w:ascii="Times New Roman" w:hAnsi="Times New Roman" w:cs="Times New Roman"/>
                <w:sz w:val="20"/>
              </w:rPr>
              <w:t>2</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5A4EE99A" w14:textId="77777777">
            <w:pPr>
              <w:pStyle w:val="p-table"/>
              <w:rPr>
                <w:rFonts w:ascii="Times New Roman" w:hAnsi="Times New Roman" w:cs="Times New Roman"/>
                <w:sz w:val="20"/>
              </w:rPr>
            </w:pPr>
            <w:r w:rsidRPr="0011399E">
              <w:rPr>
                <w:rFonts w:ascii="Times New Roman" w:hAnsi="Times New Roman" w:cs="Times New Roman"/>
                <w:sz w:val="20"/>
              </w:rPr>
              <w:t>Koninklijke Marine</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064987B" w14:textId="77777777">
            <w:pPr>
              <w:pStyle w:val="p-table"/>
              <w:jc w:val="right"/>
              <w:rPr>
                <w:rFonts w:ascii="Times New Roman" w:hAnsi="Times New Roman" w:cs="Times New Roman"/>
                <w:sz w:val="20"/>
              </w:rPr>
            </w:pPr>
            <w:r w:rsidRPr="0011399E">
              <w:rPr>
                <w:rFonts w:ascii="Times New Roman" w:hAnsi="Times New Roman" w:cs="Times New Roman"/>
                <w:sz w:val="20"/>
              </w:rPr>
              <w:t>1.213.641</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E3A70DD" w14:textId="77777777">
            <w:pPr>
              <w:pStyle w:val="p-table"/>
              <w:jc w:val="right"/>
              <w:rPr>
                <w:rFonts w:ascii="Times New Roman" w:hAnsi="Times New Roman" w:cs="Times New Roman"/>
                <w:sz w:val="20"/>
              </w:rPr>
            </w:pPr>
            <w:r w:rsidRPr="0011399E">
              <w:rPr>
                <w:rFonts w:ascii="Times New Roman" w:hAnsi="Times New Roman" w:cs="Times New Roman"/>
                <w:sz w:val="20"/>
              </w:rPr>
              <w:t>1.284.867</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308A162" w14:textId="77777777">
            <w:pPr>
              <w:pStyle w:val="p-table"/>
              <w:jc w:val="right"/>
              <w:rPr>
                <w:rFonts w:ascii="Times New Roman" w:hAnsi="Times New Roman" w:cs="Times New Roman"/>
                <w:sz w:val="20"/>
              </w:rPr>
            </w:pPr>
            <w:r w:rsidRPr="0011399E">
              <w:rPr>
                <w:rFonts w:ascii="Times New Roman" w:hAnsi="Times New Roman" w:cs="Times New Roman"/>
                <w:sz w:val="20"/>
              </w:rPr>
              <w:t>12.324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D23F0EF" w14:textId="77777777">
            <w:pPr>
              <w:pStyle w:val="p-table"/>
              <w:jc w:val="right"/>
              <w:rPr>
                <w:rFonts w:ascii="Times New Roman" w:hAnsi="Times New Roman" w:cs="Times New Roman"/>
                <w:sz w:val="20"/>
              </w:rPr>
            </w:pPr>
            <w:r w:rsidRPr="0011399E">
              <w:rPr>
                <w:rFonts w:ascii="Times New Roman" w:hAnsi="Times New Roman" w:cs="Times New Roman"/>
                <w:sz w:val="20"/>
              </w:rPr>
              <w:t>55.606</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6DEF3D8" w14:textId="77777777">
            <w:pPr>
              <w:pStyle w:val="p-table"/>
              <w:jc w:val="right"/>
              <w:rPr>
                <w:rFonts w:ascii="Times New Roman" w:hAnsi="Times New Roman" w:cs="Times New Roman"/>
                <w:sz w:val="20"/>
              </w:rPr>
            </w:pPr>
            <w:r w:rsidRPr="0011399E">
              <w:rPr>
                <w:rFonts w:ascii="Times New Roman" w:hAnsi="Times New Roman" w:cs="Times New Roman"/>
                <w:sz w:val="20"/>
              </w:rPr>
              <w:t>22.877</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23D520E" w14:textId="77777777">
            <w:pPr>
              <w:pStyle w:val="p-table"/>
              <w:jc w:val="right"/>
              <w:rPr>
                <w:rFonts w:ascii="Times New Roman" w:hAnsi="Times New Roman" w:cs="Times New Roman"/>
                <w:sz w:val="20"/>
              </w:rPr>
            </w:pPr>
            <w:r w:rsidRPr="0011399E">
              <w:rPr>
                <w:rFonts w:ascii="Times New Roman" w:hAnsi="Times New Roman" w:cs="Times New Roman"/>
                <w:sz w:val="20"/>
              </w:rPr>
              <w:t>537</w:t>
            </w:r>
          </w:p>
        </w:tc>
      </w:tr>
      <w:tr w:rsidRPr="0011399E" w:rsidR="0011399E" w:rsidTr="0011399E" w14:paraId="56B9213F" w14:textId="77777777">
        <w:tc>
          <w:tcPr>
            <w:tcW w:w="0" w:type="auto"/>
            <w:tcBorders>
              <w:bottom w:val="single" w:color="009EE0" w:sz="2" w:space="0"/>
            </w:tcBorders>
            <w:tcMar>
              <w:top w:w="22" w:type="dxa"/>
              <w:bottom w:w="22" w:type="dxa"/>
              <w:right w:w="28" w:type="dxa"/>
            </w:tcMar>
          </w:tcPr>
          <w:p w:rsidRPr="0011399E" w:rsidR="0011399E" w:rsidP="006A31AF" w:rsidRDefault="0011399E" w14:paraId="57E9FEF1" w14:textId="77777777">
            <w:pPr>
              <w:pStyle w:val="p-table"/>
              <w:rPr>
                <w:rFonts w:ascii="Times New Roman" w:hAnsi="Times New Roman" w:cs="Times New Roman"/>
                <w:sz w:val="20"/>
              </w:rPr>
            </w:pPr>
            <w:r w:rsidRPr="0011399E">
              <w:rPr>
                <w:rFonts w:ascii="Times New Roman" w:hAnsi="Times New Roman" w:cs="Times New Roman"/>
                <w:sz w:val="20"/>
              </w:rPr>
              <w:t>3</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6E64CAA" w14:textId="77777777">
            <w:pPr>
              <w:pStyle w:val="p-table"/>
              <w:rPr>
                <w:rFonts w:ascii="Times New Roman" w:hAnsi="Times New Roman" w:cs="Times New Roman"/>
                <w:sz w:val="20"/>
              </w:rPr>
            </w:pPr>
            <w:r w:rsidRPr="0011399E">
              <w:rPr>
                <w:rFonts w:ascii="Times New Roman" w:hAnsi="Times New Roman" w:cs="Times New Roman"/>
                <w:sz w:val="20"/>
              </w:rPr>
              <w:t>Koninklijke Landmacht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C18009C" w14:textId="77777777">
            <w:pPr>
              <w:pStyle w:val="p-table"/>
              <w:jc w:val="right"/>
              <w:rPr>
                <w:rFonts w:ascii="Times New Roman" w:hAnsi="Times New Roman" w:cs="Times New Roman"/>
                <w:sz w:val="20"/>
              </w:rPr>
            </w:pPr>
            <w:r w:rsidRPr="0011399E">
              <w:rPr>
                <w:rFonts w:ascii="Times New Roman" w:hAnsi="Times New Roman" w:cs="Times New Roman"/>
                <w:sz w:val="20"/>
              </w:rPr>
              <w:t>2.144.326</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FDC14E6" w14:textId="77777777">
            <w:pPr>
              <w:pStyle w:val="p-table"/>
              <w:jc w:val="right"/>
              <w:rPr>
                <w:rFonts w:ascii="Times New Roman" w:hAnsi="Times New Roman" w:cs="Times New Roman"/>
                <w:sz w:val="20"/>
              </w:rPr>
            </w:pPr>
            <w:r w:rsidRPr="0011399E">
              <w:rPr>
                <w:rFonts w:ascii="Times New Roman" w:hAnsi="Times New Roman" w:cs="Times New Roman"/>
                <w:sz w:val="20"/>
              </w:rPr>
              <w:t>2.144.326</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91A8630" w14:textId="77777777">
            <w:pPr>
              <w:pStyle w:val="p-table"/>
              <w:jc w:val="right"/>
              <w:rPr>
                <w:rFonts w:ascii="Times New Roman" w:hAnsi="Times New Roman" w:cs="Times New Roman"/>
                <w:sz w:val="20"/>
              </w:rPr>
            </w:pPr>
            <w:r w:rsidRPr="0011399E">
              <w:rPr>
                <w:rFonts w:ascii="Times New Roman" w:hAnsi="Times New Roman" w:cs="Times New Roman"/>
                <w:sz w:val="20"/>
              </w:rPr>
              <w:t>8.054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599A8F9D" w14:textId="77777777">
            <w:pPr>
              <w:pStyle w:val="p-table"/>
              <w:jc w:val="right"/>
              <w:rPr>
                <w:rFonts w:ascii="Times New Roman" w:hAnsi="Times New Roman" w:cs="Times New Roman"/>
                <w:sz w:val="20"/>
              </w:rPr>
            </w:pPr>
            <w:r w:rsidRPr="0011399E">
              <w:rPr>
                <w:rFonts w:ascii="Times New Roman" w:hAnsi="Times New Roman" w:cs="Times New Roman"/>
                <w:sz w:val="20"/>
              </w:rPr>
              <w:t>115.770</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984725F" w14:textId="77777777">
            <w:pPr>
              <w:pStyle w:val="p-table"/>
              <w:jc w:val="right"/>
              <w:rPr>
                <w:rFonts w:ascii="Times New Roman" w:hAnsi="Times New Roman" w:cs="Times New Roman"/>
                <w:sz w:val="20"/>
              </w:rPr>
            </w:pPr>
            <w:r w:rsidRPr="0011399E">
              <w:rPr>
                <w:rFonts w:ascii="Times New Roman" w:hAnsi="Times New Roman" w:cs="Times New Roman"/>
                <w:sz w:val="20"/>
              </w:rPr>
              <w:t>48.252</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924756A"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r>
      <w:tr w:rsidRPr="0011399E" w:rsidR="0011399E" w:rsidTr="0011399E" w14:paraId="642B54F2" w14:textId="77777777">
        <w:tc>
          <w:tcPr>
            <w:tcW w:w="0" w:type="auto"/>
            <w:tcBorders>
              <w:bottom w:val="single" w:color="009EE0" w:sz="2" w:space="0"/>
            </w:tcBorders>
            <w:tcMar>
              <w:top w:w="22" w:type="dxa"/>
              <w:bottom w:w="22" w:type="dxa"/>
              <w:right w:w="28" w:type="dxa"/>
            </w:tcMar>
          </w:tcPr>
          <w:p w:rsidRPr="0011399E" w:rsidR="0011399E" w:rsidP="006A31AF" w:rsidRDefault="0011399E" w14:paraId="173D6181" w14:textId="77777777">
            <w:pPr>
              <w:pStyle w:val="p-table"/>
              <w:rPr>
                <w:rFonts w:ascii="Times New Roman" w:hAnsi="Times New Roman" w:cs="Times New Roman"/>
                <w:sz w:val="20"/>
              </w:rPr>
            </w:pPr>
            <w:r w:rsidRPr="0011399E">
              <w:rPr>
                <w:rFonts w:ascii="Times New Roman" w:hAnsi="Times New Roman" w:cs="Times New Roman"/>
                <w:sz w:val="20"/>
              </w:rPr>
              <w:t>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8D24FC1" w14:textId="77777777">
            <w:pPr>
              <w:pStyle w:val="p-table"/>
              <w:rPr>
                <w:rFonts w:ascii="Times New Roman" w:hAnsi="Times New Roman" w:cs="Times New Roman"/>
                <w:sz w:val="20"/>
              </w:rPr>
            </w:pPr>
            <w:r w:rsidRPr="0011399E">
              <w:rPr>
                <w:rFonts w:ascii="Times New Roman" w:hAnsi="Times New Roman" w:cs="Times New Roman"/>
                <w:sz w:val="20"/>
              </w:rPr>
              <w:t>Koninklijke Luchtmacht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74A7A4E" w14:textId="77777777">
            <w:pPr>
              <w:pStyle w:val="p-table"/>
              <w:jc w:val="right"/>
              <w:rPr>
                <w:rFonts w:ascii="Times New Roman" w:hAnsi="Times New Roman" w:cs="Times New Roman"/>
                <w:sz w:val="20"/>
              </w:rPr>
            </w:pPr>
            <w:r w:rsidRPr="0011399E">
              <w:rPr>
                <w:rFonts w:ascii="Times New Roman" w:hAnsi="Times New Roman" w:cs="Times New Roman"/>
                <w:sz w:val="20"/>
              </w:rPr>
              <w:t>1.015.291</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F42B7FB" w14:textId="77777777">
            <w:pPr>
              <w:pStyle w:val="p-table"/>
              <w:jc w:val="right"/>
              <w:rPr>
                <w:rFonts w:ascii="Times New Roman" w:hAnsi="Times New Roman" w:cs="Times New Roman"/>
                <w:sz w:val="20"/>
              </w:rPr>
            </w:pPr>
            <w:r w:rsidRPr="0011399E">
              <w:rPr>
                <w:rFonts w:ascii="Times New Roman" w:hAnsi="Times New Roman" w:cs="Times New Roman"/>
                <w:sz w:val="20"/>
              </w:rPr>
              <w:t>1.030.291</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D991A7B" w14:textId="77777777">
            <w:pPr>
              <w:pStyle w:val="p-table"/>
              <w:jc w:val="right"/>
              <w:rPr>
                <w:rFonts w:ascii="Times New Roman" w:hAnsi="Times New Roman" w:cs="Times New Roman"/>
                <w:sz w:val="20"/>
              </w:rPr>
            </w:pPr>
            <w:r w:rsidRPr="0011399E">
              <w:rPr>
                <w:rFonts w:ascii="Times New Roman" w:hAnsi="Times New Roman" w:cs="Times New Roman"/>
                <w:sz w:val="20"/>
              </w:rPr>
              <w:t>12.111</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599DC18" w14:textId="77777777">
            <w:pPr>
              <w:pStyle w:val="p-table"/>
              <w:jc w:val="right"/>
              <w:rPr>
                <w:rFonts w:ascii="Times New Roman" w:hAnsi="Times New Roman" w:cs="Times New Roman"/>
                <w:sz w:val="20"/>
              </w:rPr>
            </w:pPr>
            <w:r w:rsidRPr="0011399E">
              <w:rPr>
                <w:rFonts w:ascii="Times New Roman" w:hAnsi="Times New Roman" w:cs="Times New Roman"/>
                <w:sz w:val="20"/>
              </w:rPr>
              <w:t>180.735</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A9D3E7E" w14:textId="77777777">
            <w:pPr>
              <w:pStyle w:val="p-table"/>
              <w:jc w:val="right"/>
              <w:rPr>
                <w:rFonts w:ascii="Times New Roman" w:hAnsi="Times New Roman" w:cs="Times New Roman"/>
                <w:sz w:val="20"/>
              </w:rPr>
            </w:pPr>
            <w:r w:rsidRPr="0011399E">
              <w:rPr>
                <w:rFonts w:ascii="Times New Roman" w:hAnsi="Times New Roman" w:cs="Times New Roman"/>
                <w:sz w:val="20"/>
              </w:rPr>
              <w:t>21.735</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D731CFA" w14:textId="77777777">
            <w:pPr>
              <w:pStyle w:val="p-table"/>
              <w:jc w:val="right"/>
              <w:rPr>
                <w:rFonts w:ascii="Times New Roman" w:hAnsi="Times New Roman" w:cs="Times New Roman"/>
                <w:sz w:val="20"/>
              </w:rPr>
            </w:pPr>
            <w:r w:rsidRPr="0011399E">
              <w:rPr>
                <w:rFonts w:ascii="Times New Roman" w:hAnsi="Times New Roman" w:cs="Times New Roman"/>
                <w:sz w:val="20"/>
              </w:rPr>
              <w:t>4.700</w:t>
            </w:r>
          </w:p>
        </w:tc>
      </w:tr>
      <w:tr w:rsidRPr="0011399E" w:rsidR="0011399E" w:rsidTr="0011399E" w14:paraId="25B54797" w14:textId="77777777">
        <w:tc>
          <w:tcPr>
            <w:tcW w:w="0" w:type="auto"/>
            <w:tcBorders>
              <w:bottom w:val="single" w:color="009EE0" w:sz="2" w:space="0"/>
            </w:tcBorders>
            <w:tcMar>
              <w:top w:w="22" w:type="dxa"/>
              <w:bottom w:w="22" w:type="dxa"/>
              <w:right w:w="28" w:type="dxa"/>
            </w:tcMar>
          </w:tcPr>
          <w:p w:rsidRPr="0011399E" w:rsidR="0011399E" w:rsidP="006A31AF" w:rsidRDefault="0011399E" w14:paraId="6D66B59B" w14:textId="77777777">
            <w:pPr>
              <w:pStyle w:val="p-table"/>
              <w:rPr>
                <w:rFonts w:ascii="Times New Roman" w:hAnsi="Times New Roman" w:cs="Times New Roman"/>
                <w:sz w:val="20"/>
              </w:rPr>
            </w:pPr>
            <w:r w:rsidRPr="0011399E">
              <w:rPr>
                <w:rFonts w:ascii="Times New Roman" w:hAnsi="Times New Roman" w:cs="Times New Roman"/>
                <w:sz w:val="20"/>
              </w:rPr>
              <w:t>5</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851F884" w14:textId="77777777">
            <w:pPr>
              <w:pStyle w:val="p-table"/>
              <w:rPr>
                <w:rFonts w:ascii="Times New Roman" w:hAnsi="Times New Roman" w:cs="Times New Roman"/>
                <w:sz w:val="20"/>
              </w:rPr>
            </w:pPr>
            <w:r w:rsidRPr="0011399E">
              <w:rPr>
                <w:rFonts w:ascii="Times New Roman" w:hAnsi="Times New Roman" w:cs="Times New Roman"/>
                <w:sz w:val="20"/>
              </w:rPr>
              <w:t>Koninklijke Marechaussee</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BB7A783" w14:textId="77777777">
            <w:pPr>
              <w:pStyle w:val="p-table"/>
              <w:jc w:val="right"/>
              <w:rPr>
                <w:rFonts w:ascii="Times New Roman" w:hAnsi="Times New Roman" w:cs="Times New Roman"/>
                <w:sz w:val="20"/>
              </w:rPr>
            </w:pPr>
            <w:r w:rsidRPr="0011399E">
              <w:rPr>
                <w:rFonts w:ascii="Times New Roman" w:hAnsi="Times New Roman" w:cs="Times New Roman"/>
                <w:sz w:val="20"/>
              </w:rPr>
              <w:t>835.016</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FA211F9" w14:textId="77777777">
            <w:pPr>
              <w:pStyle w:val="p-table"/>
              <w:jc w:val="right"/>
              <w:rPr>
                <w:rFonts w:ascii="Times New Roman" w:hAnsi="Times New Roman" w:cs="Times New Roman"/>
                <w:sz w:val="20"/>
              </w:rPr>
            </w:pPr>
            <w:r w:rsidRPr="0011399E">
              <w:rPr>
                <w:rFonts w:ascii="Times New Roman" w:hAnsi="Times New Roman" w:cs="Times New Roman"/>
                <w:sz w:val="20"/>
              </w:rPr>
              <w:t>841.016</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7985EF1" w14:textId="77777777">
            <w:pPr>
              <w:pStyle w:val="p-table"/>
              <w:jc w:val="right"/>
              <w:rPr>
                <w:rFonts w:ascii="Times New Roman" w:hAnsi="Times New Roman" w:cs="Times New Roman"/>
                <w:sz w:val="20"/>
              </w:rPr>
            </w:pPr>
            <w:r w:rsidRPr="0011399E">
              <w:rPr>
                <w:rFonts w:ascii="Times New Roman" w:hAnsi="Times New Roman" w:cs="Times New Roman"/>
                <w:sz w:val="20"/>
              </w:rPr>
              <w:t>4.459</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B7F032A" w14:textId="77777777">
            <w:pPr>
              <w:pStyle w:val="p-table"/>
              <w:jc w:val="right"/>
              <w:rPr>
                <w:rFonts w:ascii="Times New Roman" w:hAnsi="Times New Roman" w:cs="Times New Roman"/>
                <w:sz w:val="20"/>
              </w:rPr>
            </w:pPr>
            <w:r w:rsidRPr="0011399E">
              <w:rPr>
                <w:rFonts w:ascii="Times New Roman" w:hAnsi="Times New Roman" w:cs="Times New Roman"/>
                <w:sz w:val="20"/>
              </w:rPr>
              <w:t>4.542</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2A94445" w14:textId="77777777">
            <w:pPr>
              <w:pStyle w:val="p-table"/>
              <w:jc w:val="right"/>
              <w:rPr>
                <w:rFonts w:ascii="Times New Roman" w:hAnsi="Times New Roman" w:cs="Times New Roman"/>
                <w:sz w:val="20"/>
              </w:rPr>
            </w:pPr>
            <w:r w:rsidRPr="0011399E">
              <w:rPr>
                <w:rFonts w:ascii="Times New Roman" w:hAnsi="Times New Roman" w:cs="Times New Roman"/>
                <w:sz w:val="20"/>
              </w:rPr>
              <w:t>‒ 10.167</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2ACAEA9"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r>
      <w:tr w:rsidRPr="0011399E" w:rsidR="0011399E" w:rsidTr="0011399E" w14:paraId="5EC5587B" w14:textId="77777777">
        <w:tc>
          <w:tcPr>
            <w:tcW w:w="0" w:type="auto"/>
            <w:tcBorders>
              <w:bottom w:val="single" w:color="009EE0" w:sz="2" w:space="0"/>
            </w:tcBorders>
            <w:tcMar>
              <w:top w:w="22" w:type="dxa"/>
              <w:bottom w:w="22" w:type="dxa"/>
              <w:right w:w="28" w:type="dxa"/>
            </w:tcMar>
          </w:tcPr>
          <w:p w:rsidRPr="0011399E" w:rsidR="0011399E" w:rsidP="006A31AF" w:rsidRDefault="0011399E" w14:paraId="36882D32" w14:textId="77777777">
            <w:pPr>
              <w:pStyle w:val="p-table"/>
              <w:rPr>
                <w:rFonts w:ascii="Times New Roman" w:hAnsi="Times New Roman" w:cs="Times New Roman"/>
                <w:sz w:val="20"/>
              </w:rPr>
            </w:pPr>
            <w:r w:rsidRPr="0011399E">
              <w:rPr>
                <w:rFonts w:ascii="Times New Roman" w:hAnsi="Times New Roman" w:cs="Times New Roman"/>
                <w:sz w:val="20"/>
              </w:rPr>
              <w:t>7</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13A99A1" w14:textId="77777777">
            <w:pPr>
              <w:pStyle w:val="p-table"/>
              <w:rPr>
                <w:rFonts w:ascii="Times New Roman" w:hAnsi="Times New Roman" w:cs="Times New Roman"/>
                <w:sz w:val="20"/>
              </w:rPr>
            </w:pPr>
            <w:r w:rsidRPr="0011399E">
              <w:rPr>
                <w:rFonts w:ascii="Times New Roman" w:hAnsi="Times New Roman" w:cs="Times New Roman"/>
                <w:sz w:val="20"/>
              </w:rPr>
              <w:t>Commando Materieel en IT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0246D62" w14:textId="77777777">
            <w:pPr>
              <w:pStyle w:val="p-table"/>
              <w:jc w:val="right"/>
              <w:rPr>
                <w:rFonts w:ascii="Times New Roman" w:hAnsi="Times New Roman" w:cs="Times New Roman"/>
                <w:sz w:val="20"/>
              </w:rPr>
            </w:pPr>
            <w:r w:rsidRPr="0011399E">
              <w:rPr>
                <w:rFonts w:ascii="Times New Roman" w:hAnsi="Times New Roman" w:cs="Times New Roman"/>
                <w:sz w:val="20"/>
              </w:rPr>
              <w:t>988.088</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08535C5" w14:textId="77777777">
            <w:pPr>
              <w:pStyle w:val="p-table"/>
              <w:jc w:val="right"/>
              <w:rPr>
                <w:rFonts w:ascii="Times New Roman" w:hAnsi="Times New Roman" w:cs="Times New Roman"/>
                <w:sz w:val="20"/>
              </w:rPr>
            </w:pPr>
            <w:r w:rsidRPr="0011399E">
              <w:rPr>
                <w:rFonts w:ascii="Times New Roman" w:hAnsi="Times New Roman" w:cs="Times New Roman"/>
                <w:sz w:val="20"/>
              </w:rPr>
              <w:t>1.012.006</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16CB95B" w14:textId="77777777">
            <w:pPr>
              <w:pStyle w:val="p-table"/>
              <w:jc w:val="right"/>
              <w:rPr>
                <w:rFonts w:ascii="Times New Roman" w:hAnsi="Times New Roman" w:cs="Times New Roman"/>
                <w:sz w:val="20"/>
              </w:rPr>
            </w:pPr>
            <w:r w:rsidRPr="0011399E">
              <w:rPr>
                <w:rFonts w:ascii="Times New Roman" w:hAnsi="Times New Roman" w:cs="Times New Roman"/>
                <w:sz w:val="20"/>
              </w:rPr>
              <w:t>25.765</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30FBC64" w14:textId="77777777">
            <w:pPr>
              <w:pStyle w:val="p-table"/>
              <w:jc w:val="right"/>
              <w:rPr>
                <w:rFonts w:ascii="Times New Roman" w:hAnsi="Times New Roman" w:cs="Times New Roman"/>
                <w:sz w:val="20"/>
              </w:rPr>
            </w:pPr>
            <w:r w:rsidRPr="0011399E">
              <w:rPr>
                <w:rFonts w:ascii="Times New Roman" w:hAnsi="Times New Roman" w:cs="Times New Roman"/>
                <w:sz w:val="20"/>
              </w:rPr>
              <w:t>43.299</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DBB0420" w14:textId="77777777">
            <w:pPr>
              <w:pStyle w:val="p-table"/>
              <w:jc w:val="right"/>
              <w:rPr>
                <w:rFonts w:ascii="Times New Roman" w:hAnsi="Times New Roman" w:cs="Times New Roman"/>
                <w:sz w:val="20"/>
              </w:rPr>
            </w:pPr>
            <w:r w:rsidRPr="0011399E">
              <w:rPr>
                <w:rFonts w:ascii="Times New Roman" w:hAnsi="Times New Roman" w:cs="Times New Roman"/>
                <w:sz w:val="20"/>
              </w:rPr>
              <w:t>19.299</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5A99F127"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r>
      <w:tr w:rsidRPr="0011399E" w:rsidR="0011399E" w:rsidTr="0011399E" w14:paraId="08A2240F" w14:textId="77777777">
        <w:tc>
          <w:tcPr>
            <w:tcW w:w="0" w:type="auto"/>
            <w:tcBorders>
              <w:bottom w:val="single" w:color="009EE0" w:sz="2" w:space="0"/>
            </w:tcBorders>
            <w:tcMar>
              <w:top w:w="22" w:type="dxa"/>
              <w:bottom w:w="22" w:type="dxa"/>
              <w:right w:w="28" w:type="dxa"/>
            </w:tcMar>
          </w:tcPr>
          <w:p w:rsidRPr="0011399E" w:rsidR="0011399E" w:rsidP="006A31AF" w:rsidRDefault="0011399E" w14:paraId="53E0556D" w14:textId="77777777">
            <w:pPr>
              <w:pStyle w:val="p-table"/>
              <w:rPr>
                <w:rFonts w:ascii="Times New Roman" w:hAnsi="Times New Roman" w:cs="Times New Roman"/>
                <w:sz w:val="20"/>
              </w:rPr>
            </w:pPr>
            <w:r w:rsidRPr="0011399E">
              <w:rPr>
                <w:rFonts w:ascii="Times New Roman" w:hAnsi="Times New Roman" w:cs="Times New Roman"/>
                <w:sz w:val="20"/>
              </w:rPr>
              <w:t>8</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03A2245" w14:textId="77777777">
            <w:pPr>
              <w:pStyle w:val="p-table"/>
              <w:rPr>
                <w:rFonts w:ascii="Times New Roman" w:hAnsi="Times New Roman" w:cs="Times New Roman"/>
                <w:sz w:val="20"/>
              </w:rPr>
            </w:pPr>
            <w:r w:rsidRPr="0011399E">
              <w:rPr>
                <w:rFonts w:ascii="Times New Roman" w:hAnsi="Times New Roman" w:cs="Times New Roman"/>
                <w:sz w:val="20"/>
              </w:rPr>
              <w:t>Defensie Ondersteuningscommando</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1418B95" w14:textId="77777777">
            <w:pPr>
              <w:pStyle w:val="p-table"/>
              <w:jc w:val="right"/>
              <w:rPr>
                <w:rFonts w:ascii="Times New Roman" w:hAnsi="Times New Roman" w:cs="Times New Roman"/>
                <w:sz w:val="20"/>
              </w:rPr>
            </w:pPr>
            <w:r w:rsidRPr="0011399E">
              <w:rPr>
                <w:rFonts w:ascii="Times New Roman" w:hAnsi="Times New Roman" w:cs="Times New Roman"/>
                <w:sz w:val="20"/>
              </w:rPr>
              <w:t>1.857.403</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A9496CA" w14:textId="77777777">
            <w:pPr>
              <w:pStyle w:val="p-table"/>
              <w:jc w:val="right"/>
              <w:rPr>
                <w:rFonts w:ascii="Times New Roman" w:hAnsi="Times New Roman" w:cs="Times New Roman"/>
                <w:sz w:val="20"/>
              </w:rPr>
            </w:pPr>
            <w:r w:rsidRPr="0011399E">
              <w:rPr>
                <w:rFonts w:ascii="Times New Roman" w:hAnsi="Times New Roman" w:cs="Times New Roman"/>
                <w:sz w:val="20"/>
              </w:rPr>
              <w:t>1.872.318</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1699E0B" w14:textId="77777777">
            <w:pPr>
              <w:pStyle w:val="p-table"/>
              <w:jc w:val="right"/>
              <w:rPr>
                <w:rFonts w:ascii="Times New Roman" w:hAnsi="Times New Roman" w:cs="Times New Roman"/>
                <w:sz w:val="20"/>
              </w:rPr>
            </w:pPr>
            <w:r w:rsidRPr="0011399E">
              <w:rPr>
                <w:rFonts w:ascii="Times New Roman" w:hAnsi="Times New Roman" w:cs="Times New Roman"/>
                <w:sz w:val="20"/>
              </w:rPr>
              <w:t>74.195</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BE103F4" w14:textId="77777777">
            <w:pPr>
              <w:pStyle w:val="p-table"/>
              <w:jc w:val="right"/>
              <w:rPr>
                <w:rFonts w:ascii="Times New Roman" w:hAnsi="Times New Roman" w:cs="Times New Roman"/>
                <w:sz w:val="20"/>
              </w:rPr>
            </w:pPr>
            <w:r w:rsidRPr="0011399E">
              <w:rPr>
                <w:rFonts w:ascii="Times New Roman" w:hAnsi="Times New Roman" w:cs="Times New Roman"/>
                <w:sz w:val="20"/>
              </w:rPr>
              <w:t>13.460</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261A081" w14:textId="77777777">
            <w:pPr>
              <w:pStyle w:val="p-table"/>
              <w:jc w:val="right"/>
              <w:rPr>
                <w:rFonts w:ascii="Times New Roman" w:hAnsi="Times New Roman" w:cs="Times New Roman"/>
                <w:sz w:val="20"/>
              </w:rPr>
            </w:pPr>
            <w:r w:rsidRPr="0011399E">
              <w:rPr>
                <w:rFonts w:ascii="Times New Roman" w:hAnsi="Times New Roman" w:cs="Times New Roman"/>
                <w:sz w:val="20"/>
              </w:rPr>
              <w:t>‒ 15.740</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65727E3"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r>
      <w:tr w:rsidRPr="0011399E" w:rsidR="0011399E" w:rsidTr="0011399E" w14:paraId="5B7A274D" w14:textId="77777777">
        <w:tc>
          <w:tcPr>
            <w:tcW w:w="0" w:type="auto"/>
            <w:tcBorders>
              <w:bottom w:val="single" w:color="009EE0" w:sz="2" w:space="0"/>
            </w:tcBorders>
            <w:tcMar>
              <w:top w:w="22" w:type="dxa"/>
              <w:bottom w:w="22" w:type="dxa"/>
              <w:right w:w="28" w:type="dxa"/>
            </w:tcMar>
          </w:tcPr>
          <w:p w:rsidRPr="0011399E" w:rsidR="0011399E" w:rsidP="006A31AF" w:rsidRDefault="0011399E" w14:paraId="4F4E0FEA"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0C57441"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20998D6"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5391E90"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B5650F7"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96D0355"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625D62F"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49677AE" w14:textId="77777777">
            <w:pPr>
              <w:pStyle w:val="p-table"/>
              <w:rPr>
                <w:rFonts w:ascii="Times New Roman" w:hAnsi="Times New Roman" w:cs="Times New Roman"/>
                <w:sz w:val="20"/>
              </w:rPr>
            </w:pPr>
          </w:p>
        </w:tc>
      </w:tr>
      <w:tr w:rsidRPr="0011399E" w:rsidR="0011399E" w:rsidTr="0011399E" w14:paraId="1FA5AEA1" w14:textId="77777777">
        <w:tc>
          <w:tcPr>
            <w:tcW w:w="0" w:type="auto"/>
            <w:tcBorders>
              <w:bottom w:val="single" w:color="009EE0" w:sz="2" w:space="0"/>
            </w:tcBorders>
            <w:tcMar>
              <w:top w:w="22" w:type="dxa"/>
              <w:bottom w:w="22" w:type="dxa"/>
              <w:right w:w="28" w:type="dxa"/>
            </w:tcMar>
          </w:tcPr>
          <w:p w:rsidRPr="0011399E" w:rsidR="0011399E" w:rsidP="006A31AF" w:rsidRDefault="0011399E" w14:paraId="78428DAF"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C42752D" w14:textId="77777777">
            <w:pPr>
              <w:pStyle w:val="p-table"/>
              <w:rPr>
                <w:rFonts w:ascii="Times New Roman" w:hAnsi="Times New Roman" w:cs="Times New Roman"/>
                <w:sz w:val="20"/>
              </w:rPr>
            </w:pPr>
            <w:r w:rsidRPr="0011399E">
              <w:rPr>
                <w:rFonts w:ascii="Times New Roman" w:hAnsi="Times New Roman" w:cs="Times New Roman"/>
                <w:b/>
                <w:sz w:val="20"/>
              </w:rPr>
              <w:t>Niet-beleidsartikelen</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C9609E8"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306B27D"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2FA61DD"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A895040"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0D86F7B" w14:textId="77777777">
            <w:pPr>
              <w:pStyle w:val="p-table"/>
              <w:rPr>
                <w:rFonts w:ascii="Times New Roman" w:hAnsi="Times New Roman" w:cs="Times New Roman"/>
                <w:sz w:val="20"/>
              </w:rPr>
            </w:pP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A399F6B" w14:textId="77777777">
            <w:pPr>
              <w:pStyle w:val="p-table"/>
              <w:rPr>
                <w:rFonts w:ascii="Times New Roman" w:hAnsi="Times New Roman" w:cs="Times New Roman"/>
                <w:sz w:val="20"/>
              </w:rPr>
            </w:pPr>
          </w:p>
        </w:tc>
      </w:tr>
      <w:tr w:rsidRPr="0011399E" w:rsidR="0011399E" w:rsidTr="0011399E" w14:paraId="5D489E19" w14:textId="77777777">
        <w:tc>
          <w:tcPr>
            <w:tcW w:w="0" w:type="auto"/>
            <w:tcBorders>
              <w:bottom w:val="single" w:color="009EE0" w:sz="2" w:space="0"/>
            </w:tcBorders>
            <w:tcMar>
              <w:top w:w="22" w:type="dxa"/>
              <w:bottom w:w="22" w:type="dxa"/>
              <w:right w:w="28" w:type="dxa"/>
            </w:tcMar>
          </w:tcPr>
          <w:p w:rsidRPr="0011399E" w:rsidR="0011399E" w:rsidP="006A31AF" w:rsidRDefault="0011399E" w14:paraId="32291967" w14:textId="77777777">
            <w:pPr>
              <w:pStyle w:val="p-table"/>
              <w:rPr>
                <w:rFonts w:ascii="Times New Roman" w:hAnsi="Times New Roman" w:cs="Times New Roman"/>
                <w:sz w:val="20"/>
              </w:rPr>
            </w:pPr>
            <w:r w:rsidRPr="0011399E">
              <w:rPr>
                <w:rFonts w:ascii="Times New Roman" w:hAnsi="Times New Roman" w:cs="Times New Roman"/>
                <w:sz w:val="20"/>
              </w:rPr>
              <w:t>9</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DC03FC2" w14:textId="77777777">
            <w:pPr>
              <w:pStyle w:val="p-table"/>
              <w:rPr>
                <w:rFonts w:ascii="Times New Roman" w:hAnsi="Times New Roman" w:cs="Times New Roman"/>
                <w:sz w:val="20"/>
              </w:rPr>
            </w:pPr>
            <w:r w:rsidRPr="0011399E">
              <w:rPr>
                <w:rFonts w:ascii="Times New Roman" w:hAnsi="Times New Roman" w:cs="Times New Roman"/>
                <w:sz w:val="20"/>
              </w:rPr>
              <w:t>Algemeen</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35AF04A" w14:textId="77777777">
            <w:pPr>
              <w:pStyle w:val="p-table"/>
              <w:jc w:val="right"/>
              <w:rPr>
                <w:rFonts w:ascii="Times New Roman" w:hAnsi="Times New Roman" w:cs="Times New Roman"/>
                <w:sz w:val="20"/>
              </w:rPr>
            </w:pPr>
            <w:r w:rsidRPr="0011399E">
              <w:rPr>
                <w:rFonts w:ascii="Times New Roman" w:hAnsi="Times New Roman" w:cs="Times New Roman"/>
                <w:sz w:val="20"/>
              </w:rPr>
              <w:t>267.532</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52C0EF45" w14:textId="77777777">
            <w:pPr>
              <w:pStyle w:val="p-table"/>
              <w:jc w:val="right"/>
              <w:rPr>
                <w:rFonts w:ascii="Times New Roman" w:hAnsi="Times New Roman" w:cs="Times New Roman"/>
                <w:sz w:val="20"/>
              </w:rPr>
            </w:pPr>
            <w:r w:rsidRPr="0011399E">
              <w:rPr>
                <w:rFonts w:ascii="Times New Roman" w:hAnsi="Times New Roman" w:cs="Times New Roman"/>
                <w:sz w:val="20"/>
              </w:rPr>
              <w:t>268.134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EA8003C" w14:textId="77777777">
            <w:pPr>
              <w:pStyle w:val="p-table"/>
              <w:jc w:val="right"/>
              <w:rPr>
                <w:rFonts w:ascii="Times New Roman" w:hAnsi="Times New Roman" w:cs="Times New Roman"/>
                <w:sz w:val="20"/>
              </w:rPr>
            </w:pPr>
            <w:r w:rsidRPr="0011399E">
              <w:rPr>
                <w:rFonts w:ascii="Times New Roman" w:hAnsi="Times New Roman" w:cs="Times New Roman"/>
                <w:sz w:val="20"/>
              </w:rPr>
              <w:t>1.600</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E1DD34B" w14:textId="77777777">
            <w:pPr>
              <w:pStyle w:val="p-table"/>
              <w:jc w:val="right"/>
              <w:rPr>
                <w:rFonts w:ascii="Times New Roman" w:hAnsi="Times New Roman" w:cs="Times New Roman"/>
                <w:sz w:val="20"/>
              </w:rPr>
            </w:pPr>
            <w:r w:rsidRPr="0011399E">
              <w:rPr>
                <w:rFonts w:ascii="Times New Roman" w:hAnsi="Times New Roman" w:cs="Times New Roman"/>
                <w:sz w:val="20"/>
              </w:rPr>
              <w:t>29.079</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93FA162" w14:textId="77777777">
            <w:pPr>
              <w:pStyle w:val="p-table"/>
              <w:jc w:val="right"/>
              <w:rPr>
                <w:rFonts w:ascii="Times New Roman" w:hAnsi="Times New Roman" w:cs="Times New Roman"/>
                <w:sz w:val="20"/>
              </w:rPr>
            </w:pPr>
            <w:r w:rsidRPr="0011399E">
              <w:rPr>
                <w:rFonts w:ascii="Times New Roman" w:hAnsi="Times New Roman" w:cs="Times New Roman"/>
                <w:sz w:val="20"/>
              </w:rPr>
              <w:t>28.096</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91F3533"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r>
      <w:tr w:rsidRPr="0011399E" w:rsidR="0011399E" w:rsidTr="0011399E" w14:paraId="6F2F92E6" w14:textId="77777777">
        <w:tc>
          <w:tcPr>
            <w:tcW w:w="0" w:type="auto"/>
            <w:tcBorders>
              <w:bottom w:val="single" w:color="009EE0" w:sz="2" w:space="0"/>
            </w:tcBorders>
            <w:tcMar>
              <w:top w:w="22" w:type="dxa"/>
              <w:bottom w:w="22" w:type="dxa"/>
              <w:right w:w="28" w:type="dxa"/>
            </w:tcMar>
          </w:tcPr>
          <w:p w:rsidRPr="0011399E" w:rsidR="0011399E" w:rsidP="006A31AF" w:rsidRDefault="0011399E" w14:paraId="45E6043E" w14:textId="77777777">
            <w:pPr>
              <w:pStyle w:val="p-table"/>
              <w:rPr>
                <w:rFonts w:ascii="Times New Roman" w:hAnsi="Times New Roman" w:cs="Times New Roman"/>
                <w:sz w:val="20"/>
              </w:rPr>
            </w:pPr>
            <w:r w:rsidRPr="0011399E">
              <w:rPr>
                <w:rFonts w:ascii="Times New Roman" w:hAnsi="Times New Roman" w:cs="Times New Roman"/>
                <w:sz w:val="20"/>
              </w:rPr>
              <w:t>10</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43D8C3A" w14:textId="77777777">
            <w:pPr>
              <w:pStyle w:val="p-table"/>
              <w:rPr>
                <w:rFonts w:ascii="Times New Roman" w:hAnsi="Times New Roman" w:cs="Times New Roman"/>
                <w:sz w:val="20"/>
              </w:rPr>
            </w:pPr>
            <w:r w:rsidRPr="0011399E">
              <w:rPr>
                <w:rFonts w:ascii="Times New Roman" w:hAnsi="Times New Roman" w:cs="Times New Roman"/>
                <w:sz w:val="20"/>
              </w:rPr>
              <w:t>Apparaat kerndepartement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68394E68" w14:textId="77777777">
            <w:pPr>
              <w:pStyle w:val="p-table"/>
              <w:jc w:val="right"/>
              <w:rPr>
                <w:rFonts w:ascii="Times New Roman" w:hAnsi="Times New Roman" w:cs="Times New Roman"/>
                <w:sz w:val="20"/>
              </w:rPr>
            </w:pPr>
            <w:r w:rsidRPr="0011399E">
              <w:rPr>
                <w:rFonts w:ascii="Times New Roman" w:hAnsi="Times New Roman" w:cs="Times New Roman"/>
                <w:sz w:val="20"/>
              </w:rPr>
              <w:t>10.083.178</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981D49A" w14:textId="77777777">
            <w:pPr>
              <w:pStyle w:val="p-table"/>
              <w:jc w:val="right"/>
              <w:rPr>
                <w:rFonts w:ascii="Times New Roman" w:hAnsi="Times New Roman" w:cs="Times New Roman"/>
                <w:sz w:val="20"/>
              </w:rPr>
            </w:pPr>
            <w:r w:rsidRPr="0011399E">
              <w:rPr>
                <w:rFonts w:ascii="Times New Roman" w:hAnsi="Times New Roman" w:cs="Times New Roman"/>
                <w:sz w:val="20"/>
              </w:rPr>
              <w:t>1.960.645</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4C61C93" w14:textId="77777777">
            <w:pPr>
              <w:pStyle w:val="p-table"/>
              <w:jc w:val="right"/>
              <w:rPr>
                <w:rFonts w:ascii="Times New Roman" w:hAnsi="Times New Roman" w:cs="Times New Roman"/>
                <w:sz w:val="20"/>
              </w:rPr>
            </w:pPr>
            <w:r w:rsidRPr="0011399E">
              <w:rPr>
                <w:rFonts w:ascii="Times New Roman" w:hAnsi="Times New Roman" w:cs="Times New Roman"/>
                <w:sz w:val="20"/>
              </w:rPr>
              <w:t>8.309</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3F42D3FF" w14:textId="77777777">
            <w:pPr>
              <w:pStyle w:val="p-table"/>
              <w:jc w:val="right"/>
              <w:rPr>
                <w:rFonts w:ascii="Times New Roman" w:hAnsi="Times New Roman" w:cs="Times New Roman"/>
                <w:sz w:val="20"/>
              </w:rPr>
            </w:pPr>
            <w:r w:rsidRPr="0011399E">
              <w:rPr>
                <w:rFonts w:ascii="Times New Roman" w:hAnsi="Times New Roman" w:cs="Times New Roman"/>
                <w:sz w:val="20"/>
              </w:rPr>
              <w:t>322.296</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1CBB801" w14:textId="77777777">
            <w:pPr>
              <w:pStyle w:val="p-table"/>
              <w:jc w:val="right"/>
              <w:rPr>
                <w:rFonts w:ascii="Times New Roman" w:hAnsi="Times New Roman" w:cs="Times New Roman"/>
                <w:sz w:val="20"/>
              </w:rPr>
            </w:pPr>
            <w:r w:rsidRPr="0011399E">
              <w:rPr>
                <w:rFonts w:ascii="Times New Roman" w:hAnsi="Times New Roman" w:cs="Times New Roman"/>
                <w:sz w:val="20"/>
              </w:rPr>
              <w:t>‒ 22.872</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F5EB415"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r>
      <w:tr w:rsidRPr="0011399E" w:rsidR="0011399E" w:rsidTr="0011399E" w14:paraId="7F6ABD60" w14:textId="77777777">
        <w:tc>
          <w:tcPr>
            <w:tcW w:w="0" w:type="auto"/>
            <w:tcBorders>
              <w:bottom w:val="single" w:color="009EE0" w:sz="2" w:space="0"/>
            </w:tcBorders>
            <w:tcMar>
              <w:top w:w="22" w:type="dxa"/>
              <w:bottom w:w="22" w:type="dxa"/>
              <w:right w:w="28" w:type="dxa"/>
            </w:tcMar>
          </w:tcPr>
          <w:p w:rsidRPr="0011399E" w:rsidR="0011399E" w:rsidP="006A31AF" w:rsidRDefault="0011399E" w14:paraId="0F23697C" w14:textId="77777777">
            <w:pPr>
              <w:pStyle w:val="p-table"/>
              <w:rPr>
                <w:rFonts w:ascii="Times New Roman" w:hAnsi="Times New Roman" w:cs="Times New Roman"/>
                <w:sz w:val="20"/>
              </w:rPr>
            </w:pPr>
            <w:r w:rsidRPr="0011399E">
              <w:rPr>
                <w:rFonts w:ascii="Times New Roman" w:hAnsi="Times New Roman" w:cs="Times New Roman"/>
                <w:sz w:val="20"/>
              </w:rPr>
              <w:t>11</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5C926B20" w14:textId="77777777">
            <w:pPr>
              <w:pStyle w:val="p-table"/>
              <w:rPr>
                <w:rFonts w:ascii="Times New Roman" w:hAnsi="Times New Roman" w:cs="Times New Roman"/>
                <w:sz w:val="20"/>
              </w:rPr>
            </w:pPr>
            <w:r w:rsidRPr="0011399E">
              <w:rPr>
                <w:rFonts w:ascii="Times New Roman" w:hAnsi="Times New Roman" w:cs="Times New Roman"/>
                <w:sz w:val="20"/>
              </w:rPr>
              <w:t>Geheim</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824837D" w14:textId="77777777">
            <w:pPr>
              <w:pStyle w:val="p-table"/>
              <w:jc w:val="right"/>
              <w:rPr>
                <w:rFonts w:ascii="Times New Roman" w:hAnsi="Times New Roman" w:cs="Times New Roman"/>
                <w:sz w:val="20"/>
              </w:rPr>
            </w:pPr>
            <w:r w:rsidRPr="0011399E">
              <w:rPr>
                <w:rFonts w:ascii="Times New Roman" w:hAnsi="Times New Roman" w:cs="Times New Roman"/>
                <w:sz w:val="20"/>
              </w:rPr>
              <w:t>25.049</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BD53C96" w14:textId="77777777">
            <w:pPr>
              <w:pStyle w:val="p-table"/>
              <w:jc w:val="right"/>
              <w:rPr>
                <w:rFonts w:ascii="Times New Roman" w:hAnsi="Times New Roman" w:cs="Times New Roman"/>
                <w:sz w:val="20"/>
              </w:rPr>
            </w:pPr>
            <w:r w:rsidRPr="0011399E">
              <w:rPr>
                <w:rFonts w:ascii="Times New Roman" w:hAnsi="Times New Roman" w:cs="Times New Roman"/>
                <w:sz w:val="20"/>
              </w:rPr>
              <w:t>25.049</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2E8208CE"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4D989729"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1EBCEF1"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E6EE597"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r>
      <w:tr w:rsidRPr="0011399E" w:rsidR="0011399E" w:rsidTr="0011399E" w14:paraId="7BF9C506" w14:textId="77777777">
        <w:tc>
          <w:tcPr>
            <w:tcW w:w="0" w:type="auto"/>
            <w:tcBorders>
              <w:bottom w:val="single" w:color="009EE0" w:sz="2" w:space="0"/>
            </w:tcBorders>
            <w:tcMar>
              <w:top w:w="22" w:type="dxa"/>
              <w:bottom w:w="22" w:type="dxa"/>
              <w:right w:w="28" w:type="dxa"/>
            </w:tcMar>
          </w:tcPr>
          <w:p w:rsidRPr="0011399E" w:rsidR="0011399E" w:rsidP="006A31AF" w:rsidRDefault="0011399E" w14:paraId="3CEFFEE4" w14:textId="77777777">
            <w:pPr>
              <w:pStyle w:val="p-table"/>
              <w:rPr>
                <w:rFonts w:ascii="Times New Roman" w:hAnsi="Times New Roman" w:cs="Times New Roman"/>
                <w:sz w:val="20"/>
              </w:rPr>
            </w:pPr>
            <w:r w:rsidRPr="0011399E">
              <w:rPr>
                <w:rFonts w:ascii="Times New Roman" w:hAnsi="Times New Roman" w:cs="Times New Roman"/>
                <w:sz w:val="20"/>
              </w:rPr>
              <w:t>12</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5E1243C6" w14:textId="77777777">
            <w:pPr>
              <w:pStyle w:val="p-table"/>
              <w:rPr>
                <w:rFonts w:ascii="Times New Roman" w:hAnsi="Times New Roman" w:cs="Times New Roman"/>
                <w:sz w:val="20"/>
              </w:rPr>
            </w:pPr>
            <w:r w:rsidRPr="0011399E">
              <w:rPr>
                <w:rFonts w:ascii="Times New Roman" w:hAnsi="Times New Roman" w:cs="Times New Roman"/>
                <w:sz w:val="20"/>
              </w:rPr>
              <w:t>Nog onverdeeld</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DBEDFB0" w14:textId="77777777">
            <w:pPr>
              <w:pStyle w:val="p-table"/>
              <w:jc w:val="right"/>
              <w:rPr>
                <w:rFonts w:ascii="Times New Roman" w:hAnsi="Times New Roman" w:cs="Times New Roman"/>
                <w:sz w:val="20"/>
              </w:rPr>
            </w:pPr>
            <w:r w:rsidRPr="0011399E">
              <w:rPr>
                <w:rFonts w:ascii="Times New Roman" w:hAnsi="Times New Roman" w:cs="Times New Roman"/>
                <w:sz w:val="20"/>
              </w:rPr>
              <w:t>93.394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E985E32" w14:textId="77777777">
            <w:pPr>
              <w:pStyle w:val="p-table"/>
              <w:jc w:val="right"/>
              <w:rPr>
                <w:rFonts w:ascii="Times New Roman" w:hAnsi="Times New Roman" w:cs="Times New Roman"/>
                <w:sz w:val="20"/>
              </w:rPr>
            </w:pPr>
            <w:r w:rsidRPr="0011399E">
              <w:rPr>
                <w:rFonts w:ascii="Times New Roman" w:hAnsi="Times New Roman" w:cs="Times New Roman"/>
                <w:sz w:val="20"/>
              </w:rPr>
              <w:t>93.394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5662765C"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1A638B3B" w14:textId="77777777">
            <w:pPr>
              <w:pStyle w:val="p-table"/>
              <w:jc w:val="right"/>
              <w:rPr>
                <w:rFonts w:ascii="Times New Roman" w:hAnsi="Times New Roman" w:cs="Times New Roman"/>
                <w:sz w:val="20"/>
              </w:rPr>
            </w:pPr>
            <w:r w:rsidRPr="0011399E">
              <w:rPr>
                <w:rFonts w:ascii="Times New Roman" w:hAnsi="Times New Roman" w:cs="Times New Roman"/>
                <w:sz w:val="20"/>
              </w:rPr>
              <w:t>‒ 93.394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77E107CF" w14:textId="77777777">
            <w:pPr>
              <w:pStyle w:val="p-table"/>
              <w:jc w:val="right"/>
              <w:rPr>
                <w:rFonts w:ascii="Times New Roman" w:hAnsi="Times New Roman" w:cs="Times New Roman"/>
                <w:sz w:val="20"/>
              </w:rPr>
            </w:pPr>
            <w:r w:rsidRPr="0011399E">
              <w:rPr>
                <w:rFonts w:ascii="Times New Roman" w:hAnsi="Times New Roman" w:cs="Times New Roman"/>
                <w:sz w:val="20"/>
              </w:rPr>
              <w:t>‒ 93.394</w:t>
            </w:r>
          </w:p>
        </w:tc>
        <w:tc>
          <w:tcPr>
            <w:tcW w:w="0" w:type="auto"/>
            <w:tcBorders>
              <w:bottom w:val="single" w:color="009EE0" w:sz="2" w:space="0"/>
            </w:tcBorders>
            <w:tcMar>
              <w:top w:w="22" w:type="dxa"/>
              <w:left w:w="28" w:type="dxa"/>
              <w:bottom w:w="22" w:type="dxa"/>
              <w:right w:w="28" w:type="dxa"/>
            </w:tcMar>
          </w:tcPr>
          <w:p w:rsidRPr="0011399E" w:rsidR="0011399E" w:rsidP="006A31AF" w:rsidRDefault="0011399E" w14:paraId="0EF584F1" w14:textId="77777777">
            <w:pPr>
              <w:pStyle w:val="p-table"/>
              <w:jc w:val="right"/>
              <w:rPr>
                <w:rFonts w:ascii="Times New Roman" w:hAnsi="Times New Roman" w:cs="Times New Roman"/>
                <w:sz w:val="20"/>
              </w:rPr>
            </w:pPr>
            <w:r w:rsidRPr="0011399E">
              <w:rPr>
                <w:rFonts w:ascii="Times New Roman" w:hAnsi="Times New Roman" w:cs="Times New Roman"/>
                <w:sz w:val="20"/>
              </w:rPr>
              <w:t>‒</w:t>
            </w:r>
          </w:p>
        </w:tc>
      </w:tr>
    </w:tbl>
    <w:p w:rsidR="0011399E" w:rsidP="0011399E" w:rsidRDefault="0011399E" w14:paraId="322DEEE1" w14:textId="77777777">
      <w:pPr>
        <w:tabs>
          <w:tab w:val="left" w:pos="284"/>
        </w:tabs>
      </w:pPr>
    </w:p>
    <w:p w:rsidR="0011399E" w:rsidP="0011399E" w:rsidRDefault="0011399E" w14:paraId="0B12EFC6" w14:textId="2BB54C9A">
      <w:pPr>
        <w:tabs>
          <w:tab w:val="left" w:pos="284"/>
        </w:tabs>
        <w:rPr>
          <w:b/>
          <w:bCs/>
        </w:rPr>
      </w:pPr>
      <w:r>
        <w:rPr>
          <w:b/>
          <w:bCs/>
        </w:rPr>
        <w:t>Toelichting</w:t>
      </w:r>
    </w:p>
    <w:p w:rsidRPr="0011399E" w:rsidR="0011399E" w:rsidP="0011399E" w:rsidRDefault="0011399E" w14:paraId="28A18F4D" w14:textId="77777777">
      <w:pPr>
        <w:tabs>
          <w:tab w:val="left" w:pos="284"/>
        </w:tabs>
        <w:rPr>
          <w:b/>
          <w:bCs/>
        </w:rPr>
      </w:pPr>
    </w:p>
    <w:p w:rsidRPr="0011399E" w:rsidR="0011399E" w:rsidP="0011399E" w:rsidRDefault="0011399E" w14:paraId="708533E7" w14:textId="77777777">
      <w:pPr>
        <w:tabs>
          <w:tab w:val="left" w:pos="284"/>
        </w:tabs>
        <w:rPr>
          <w:b/>
          <w:bCs/>
        </w:rPr>
      </w:pPr>
      <w:r w:rsidRPr="0011399E">
        <w:rPr>
          <w:b/>
          <w:bCs/>
        </w:rPr>
        <w:t>Algemeen</w:t>
      </w:r>
    </w:p>
    <w:p w:rsidR="0011399E" w:rsidP="0011399E" w:rsidRDefault="0011399E" w14:paraId="41250EDE" w14:textId="77777777">
      <w:pPr>
        <w:tabs>
          <w:tab w:val="left" w:pos="284"/>
        </w:tabs>
      </w:pPr>
    </w:p>
    <w:p w:rsidR="0011399E" w:rsidP="0011399E" w:rsidRDefault="0011399E" w14:paraId="45B82E7E" w14:textId="77777777">
      <w:pPr>
        <w:tabs>
          <w:tab w:val="left" w:pos="284"/>
        </w:tabs>
      </w:pPr>
      <w:r>
        <w:t>Defensie heeft in 2025 de verplichtingenruimte verhoogd met € 8,15 miljard in verband met de afspraken die zijn vastgelegd met het Algemeen Burgerlijk Pensioenfonds (ABP) over het affinancieren van de begrotingsgefinancierde pensioenen (Kamerstuk 36820-X, nr. 4). De meest recente inschatting van de benodigde middelen voor het betalen van de inkoopsom heeft Defensie conform afspraak op 1 december 2025 van het ABP ontvangen. Deze raming is € 336,2 miljoen hoger dan ten tijde van het aangaan van de overeenkomst met het ABP werd geraamd. Dit is het gevolg van autonome ontwikkelin-gen, zoals de ABP-dekkingsgraad.</w:t>
      </w:r>
    </w:p>
    <w:p w:rsidR="0011399E" w:rsidP="0011399E" w:rsidRDefault="0011399E" w14:paraId="173960B0" w14:textId="77777777">
      <w:pPr>
        <w:tabs>
          <w:tab w:val="left" w:pos="284"/>
        </w:tabs>
      </w:pPr>
    </w:p>
    <w:p w:rsidR="0011399E" w:rsidP="0011399E" w:rsidRDefault="0011399E" w14:paraId="45DC7B6E" w14:textId="553617BC">
      <w:pPr>
        <w:tabs>
          <w:tab w:val="left" w:pos="284"/>
        </w:tabs>
      </w:pPr>
      <w:r>
        <w:lastRenderedPageBreak/>
        <w:t>Met deze nota van wijziging wordt een technische mutatie verwerkt waarbij de ver-plichtingenruimte in 2025 met € 336,2 miljoen wordt verhoogd. Hiermee wordt voorko-men dat Defensie haar verplichtingenruimte in 2025 overschrijdt, beide Kamers niet tijdig worden geïnformeerd en Defensie onrechtmatig handelt. De aanpassing van het uitga-venbudget zal plaatsvinden in 2026, het jaar van betaling van de voorlopige koopsom, en derhalve met de eerste suppletoire begroting 2026 worden verwerkt. Relevant om te vermelden is dat er op dat moment wederom sprake kan zijn van een herijking, omdat het ABP rond 15 februari 2026 de eerstvolgende raming zal afgeven. De herijkte raming kan hoger of lager zijn dan de huidige berekening van 1 december 2025.</w:t>
      </w:r>
    </w:p>
    <w:p w:rsidR="0011399E" w:rsidP="0011399E" w:rsidRDefault="0011399E" w14:paraId="010F2D04" w14:textId="77777777">
      <w:pPr>
        <w:tabs>
          <w:tab w:val="left" w:pos="284"/>
        </w:tabs>
        <w:rPr>
          <w:b/>
          <w:bCs/>
        </w:rPr>
      </w:pPr>
    </w:p>
    <w:p w:rsidRPr="0011399E" w:rsidR="0011399E" w:rsidP="0011399E" w:rsidRDefault="0011399E" w14:paraId="3677F4C4" w14:textId="0F3F0E2A">
      <w:pPr>
        <w:tabs>
          <w:tab w:val="left" w:pos="284"/>
        </w:tabs>
        <w:rPr>
          <w:b/>
          <w:bCs/>
        </w:rPr>
      </w:pPr>
      <w:r w:rsidRPr="0011399E">
        <w:rPr>
          <w:b/>
          <w:bCs/>
        </w:rPr>
        <w:t>Artikelsgewijze toelichting bij de begrotingsartikelen</w:t>
      </w:r>
    </w:p>
    <w:p w:rsidR="0011399E" w:rsidP="0011399E" w:rsidRDefault="0011399E" w14:paraId="32F5D9D2" w14:textId="77777777">
      <w:pPr>
        <w:tabs>
          <w:tab w:val="left" w:pos="284"/>
        </w:tabs>
      </w:pPr>
    </w:p>
    <w:p w:rsidR="0011399E" w:rsidP="0011399E" w:rsidRDefault="0011399E" w14:paraId="1CB2263B" w14:textId="77777777">
      <w:pPr>
        <w:tabs>
          <w:tab w:val="left" w:pos="284"/>
        </w:tabs>
      </w:pPr>
      <w:r>
        <w:t>In artikel 10 Apparaat kerndepartement wordt de verplichtingenruimte voor het jaar 2025 met € 336,2 miljoen verhoogd.</w:t>
      </w:r>
    </w:p>
    <w:p w:rsidR="0011399E" w:rsidP="0011399E" w:rsidRDefault="0011399E" w14:paraId="09C43FF5" w14:textId="77777777">
      <w:pPr>
        <w:tabs>
          <w:tab w:val="left" w:pos="284"/>
        </w:tabs>
      </w:pPr>
    </w:p>
    <w:p w:rsidR="0011399E" w:rsidP="0011399E" w:rsidRDefault="0011399E" w14:paraId="0FEAAC19" w14:textId="3735106F">
      <w:pPr>
        <w:tabs>
          <w:tab w:val="left" w:pos="284"/>
        </w:tabs>
      </w:pPr>
      <w:r>
        <w:t>De Minister van Defensie,</w:t>
      </w:r>
    </w:p>
    <w:p w:rsidR="0011399E" w:rsidP="0011399E" w:rsidRDefault="0011399E" w14:paraId="04E7818A" w14:textId="789D4F14">
      <w:pPr>
        <w:tabs>
          <w:tab w:val="left" w:pos="284"/>
        </w:tabs>
      </w:pPr>
      <w:r>
        <w:t>R.P. Brekelmans</w:t>
      </w:r>
    </w:p>
    <w:sectPr w:rsidR="0011399E">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19D6" w14:textId="77777777" w:rsidR="0011399E" w:rsidRDefault="0011399E">
      <w:r>
        <w:separator/>
      </w:r>
    </w:p>
  </w:endnote>
  <w:endnote w:type="continuationSeparator" w:id="0">
    <w:p w14:paraId="41878402" w14:textId="77777777" w:rsidR="0011399E" w:rsidRDefault="0011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6D4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E40F4A"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62C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29F88F9"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D70E" w14:textId="77777777" w:rsidR="0011399E" w:rsidRDefault="0011399E">
      <w:r>
        <w:separator/>
      </w:r>
    </w:p>
  </w:footnote>
  <w:footnote w:type="continuationSeparator" w:id="0">
    <w:p w14:paraId="744961D6" w14:textId="77777777" w:rsidR="0011399E" w:rsidRDefault="00113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9E"/>
    <w:rsid w:val="00040E90"/>
    <w:rsid w:val="0011399E"/>
    <w:rsid w:val="003B4752"/>
    <w:rsid w:val="004D5FF9"/>
    <w:rsid w:val="00591A1B"/>
    <w:rsid w:val="007C02C8"/>
    <w:rsid w:val="009833D1"/>
    <w:rsid w:val="00A5092D"/>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523E5"/>
  <w15:docId w15:val="{097D313A-1C5F-41C2-8C7C-71AD3E6E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11399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1399E"/>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482</ap:Words>
  <ap:Characters>2656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2025-12-16T15:42:00.0000000Z</dcterms:created>
  <dcterms:modified xsi:type="dcterms:W3CDTF">2025-12-16T15:42:00.0000000Z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