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945" w:rsidRDefault="009A1945" w14:paraId="6A75999F" w14:textId="77777777"/>
    <w:p w:rsidR="009A1945" w:rsidRDefault="009A1945" w14:paraId="3C934CA4" w14:textId="77777777"/>
    <w:p w:rsidRPr="00074F8D" w:rsidR="0064196C" w:rsidP="0064196C" w:rsidRDefault="0064196C" w14:paraId="6F87C511" w14:textId="42DF5E11">
      <w:r w:rsidRPr="00074F8D">
        <w:t>In antwoord op uw brief van 10 november 2025 deel ik u mee, dat de schriftelijke vragen van het lid Bikker (Chr</w:t>
      </w:r>
      <w:r w:rsidRPr="00074F8D" w:rsidR="00F5182B">
        <w:t>isten</w:t>
      </w:r>
      <w:r w:rsidRPr="00074F8D">
        <w:t>Unie) inzake het uitblijven van actie bij seksadvertentiewebsites met ernstige vermoedens van uitbuiting, worden beantwoord zoals aangegeven in de bijlage bij deze brief.</w:t>
      </w:r>
    </w:p>
    <w:p w:rsidRPr="00074F8D" w:rsidR="0064196C" w:rsidP="0064196C" w:rsidRDefault="0064196C" w14:paraId="46A018BC" w14:textId="77777777"/>
    <w:p w:rsidRPr="00074F8D" w:rsidR="0064196C" w:rsidP="0064196C" w:rsidRDefault="0064196C" w14:paraId="06E1AC02" w14:textId="77777777"/>
    <w:p w:rsidRPr="00074F8D" w:rsidR="0064196C" w:rsidP="0064196C" w:rsidRDefault="0064196C" w14:paraId="32FF93D1" w14:textId="77777777">
      <w:r w:rsidRPr="00074F8D">
        <w:t>De Minister van Justitie en Veiligheid,</w:t>
      </w:r>
    </w:p>
    <w:p w:rsidRPr="00074F8D" w:rsidR="0064196C" w:rsidP="0064196C" w:rsidRDefault="0064196C" w14:paraId="11D67938" w14:textId="77777777"/>
    <w:p w:rsidR="0064196C" w:rsidP="0064196C" w:rsidRDefault="0064196C" w14:paraId="6BF506F9" w14:textId="77777777"/>
    <w:p w:rsidRPr="00074F8D" w:rsidR="00604FB4" w:rsidP="0064196C" w:rsidRDefault="00604FB4" w14:paraId="43051F71" w14:textId="77777777"/>
    <w:p w:rsidRPr="00074F8D" w:rsidR="0064196C" w:rsidP="0064196C" w:rsidRDefault="0064196C" w14:paraId="3219700D" w14:textId="77777777"/>
    <w:p w:rsidRPr="00074F8D" w:rsidR="009A1945" w:rsidP="0064196C" w:rsidRDefault="0064196C" w14:paraId="79F00E49" w14:textId="14EC644A">
      <w:proofErr w:type="spellStart"/>
      <w:r w:rsidRPr="00074F8D">
        <w:t>Foort</w:t>
      </w:r>
      <w:proofErr w:type="spellEnd"/>
      <w:r w:rsidRPr="00074F8D">
        <w:t xml:space="preserve"> van Oosten</w:t>
      </w:r>
    </w:p>
    <w:p w:rsidRPr="00074F8D" w:rsidR="0064196C" w:rsidP="0064196C" w:rsidRDefault="0064196C" w14:paraId="0E349AB8" w14:textId="77777777"/>
    <w:p w:rsidRPr="00074F8D" w:rsidR="0064196C" w:rsidP="0064196C" w:rsidRDefault="0064196C" w14:paraId="57203352" w14:textId="77777777"/>
    <w:p w:rsidRPr="00074F8D" w:rsidR="0064196C" w:rsidP="0064196C" w:rsidRDefault="0064196C" w14:paraId="6D7115B4" w14:textId="77777777"/>
    <w:p w:rsidRPr="00074F8D" w:rsidR="0064196C" w:rsidP="0064196C" w:rsidRDefault="0064196C" w14:paraId="79D02EA8" w14:textId="77777777"/>
    <w:p w:rsidRPr="00074F8D" w:rsidR="0064196C" w:rsidP="0064196C" w:rsidRDefault="0064196C" w14:paraId="4A00F2A5" w14:textId="77777777"/>
    <w:p w:rsidRPr="00074F8D" w:rsidR="0064196C" w:rsidP="0064196C" w:rsidRDefault="0064196C" w14:paraId="69023CB2" w14:textId="77777777"/>
    <w:p w:rsidRPr="00074F8D" w:rsidR="0064196C" w:rsidP="0064196C" w:rsidRDefault="0064196C" w14:paraId="3483C3FE" w14:textId="77777777"/>
    <w:p w:rsidRPr="00074F8D" w:rsidR="0064196C" w:rsidP="0064196C" w:rsidRDefault="0064196C" w14:paraId="083C03CB" w14:textId="77777777"/>
    <w:p w:rsidRPr="00074F8D" w:rsidR="0064196C" w:rsidP="0064196C" w:rsidRDefault="0064196C" w14:paraId="611F6C5A" w14:textId="77777777"/>
    <w:p w:rsidRPr="00074F8D" w:rsidR="0064196C" w:rsidP="0064196C" w:rsidRDefault="0064196C" w14:paraId="6A2851FE" w14:textId="77777777"/>
    <w:p w:rsidRPr="00074F8D" w:rsidR="0064196C" w:rsidP="0064196C" w:rsidRDefault="0064196C" w14:paraId="18CEF90E" w14:textId="77777777"/>
    <w:p w:rsidRPr="00074F8D" w:rsidR="0064196C" w:rsidP="0064196C" w:rsidRDefault="0064196C" w14:paraId="30800A3A" w14:textId="77777777"/>
    <w:p w:rsidRPr="00074F8D" w:rsidR="0064196C" w:rsidP="0064196C" w:rsidRDefault="0064196C" w14:paraId="366E780F" w14:textId="77777777"/>
    <w:p w:rsidRPr="00074F8D" w:rsidR="0064196C" w:rsidP="0064196C" w:rsidRDefault="0064196C" w14:paraId="7F50C48E" w14:textId="77777777"/>
    <w:p w:rsidRPr="00074F8D" w:rsidR="0064196C" w:rsidP="0064196C" w:rsidRDefault="0064196C" w14:paraId="5D1C2A99" w14:textId="77777777"/>
    <w:p w:rsidRPr="00074F8D" w:rsidR="0064196C" w:rsidP="0064196C" w:rsidRDefault="0064196C" w14:paraId="056E8743" w14:textId="77777777"/>
    <w:p w:rsidRPr="00074F8D" w:rsidR="0064196C" w:rsidP="0064196C" w:rsidRDefault="0064196C" w14:paraId="663B0AC3" w14:textId="77777777"/>
    <w:p w:rsidRPr="00074F8D" w:rsidR="0064196C" w:rsidP="0064196C" w:rsidRDefault="0064196C" w14:paraId="0DE5CEB1" w14:textId="77777777"/>
    <w:p w:rsidRPr="00074F8D" w:rsidR="0064196C" w:rsidP="0064196C" w:rsidRDefault="0064196C" w14:paraId="0D5FC540" w14:textId="77777777"/>
    <w:p w:rsidRPr="00074F8D" w:rsidR="0064196C" w:rsidP="0064196C" w:rsidRDefault="0064196C" w14:paraId="71619A6B" w14:textId="77777777"/>
    <w:p w:rsidRPr="00074F8D" w:rsidR="0064196C" w:rsidP="0064196C" w:rsidRDefault="0064196C" w14:paraId="3F28EF82" w14:textId="77777777"/>
    <w:p w:rsidRPr="00074F8D" w:rsidR="0064196C" w:rsidP="0064196C" w:rsidRDefault="0064196C" w14:paraId="623C8EC5" w14:textId="77777777"/>
    <w:p w:rsidRPr="00074F8D" w:rsidR="0064196C" w:rsidP="0064196C" w:rsidRDefault="0064196C" w14:paraId="0E49ADF2" w14:textId="77777777"/>
    <w:p w:rsidRPr="00074F8D" w:rsidR="0064196C" w:rsidP="0064196C" w:rsidRDefault="0064196C" w14:paraId="6FF08032" w14:textId="77777777"/>
    <w:p w:rsidRPr="00074F8D" w:rsidR="0064196C" w:rsidP="0064196C" w:rsidRDefault="0064196C" w14:paraId="6D841A1B" w14:textId="77777777"/>
    <w:p w:rsidRPr="00074F8D" w:rsidR="0064196C" w:rsidP="00604FB4" w:rsidRDefault="00F5182B" w14:paraId="76B6FA65" w14:textId="60B460C6">
      <w:pPr>
        <w:pBdr>
          <w:bottom w:val="single" w:color="auto" w:sz="4" w:space="1"/>
        </w:pBdr>
        <w:rPr>
          <w:b/>
          <w:bCs/>
        </w:rPr>
      </w:pPr>
      <w:r w:rsidRPr="00074F8D">
        <w:rPr>
          <w:b/>
          <w:bCs/>
        </w:rPr>
        <w:lastRenderedPageBreak/>
        <w:t xml:space="preserve">Vragen van het lid Bikker (ChristenUnie) aan de minister van Justitie en Veiligheid over het uitblijven van actie bij seksadvertentiewebsites met ernstige vermoedens van uitbuiting </w:t>
      </w:r>
      <w:r w:rsidR="00604FB4">
        <w:rPr>
          <w:b/>
          <w:bCs/>
        </w:rPr>
        <w:br/>
      </w:r>
      <w:r w:rsidRPr="00074F8D">
        <w:rPr>
          <w:b/>
          <w:bCs/>
        </w:rPr>
        <w:t>(</w:t>
      </w:r>
      <w:r w:rsidRPr="00074F8D" w:rsidR="0064196C">
        <w:rPr>
          <w:b/>
          <w:bCs/>
        </w:rPr>
        <w:t>ingezonden 10 november 2025</w:t>
      </w:r>
      <w:r w:rsidR="00604FB4">
        <w:rPr>
          <w:b/>
          <w:bCs/>
        </w:rPr>
        <w:t xml:space="preserve">, </w:t>
      </w:r>
      <w:r w:rsidRPr="00074F8D" w:rsidR="00604FB4">
        <w:rPr>
          <w:b/>
          <w:bCs/>
        </w:rPr>
        <w:t>2025Z19579</w:t>
      </w:r>
      <w:r w:rsidRPr="00074F8D" w:rsidR="0064196C">
        <w:rPr>
          <w:b/>
          <w:bCs/>
        </w:rPr>
        <w:t>)</w:t>
      </w:r>
    </w:p>
    <w:p w:rsidR="0064196C" w:rsidP="0064196C" w:rsidRDefault="0064196C" w14:paraId="655B2DA3" w14:textId="77777777"/>
    <w:p w:rsidRPr="00074F8D" w:rsidR="00604FB4" w:rsidP="0064196C" w:rsidRDefault="00604FB4" w14:paraId="030D9A68" w14:textId="77777777"/>
    <w:p w:rsidRPr="00074F8D" w:rsidR="0064196C" w:rsidP="0064196C" w:rsidRDefault="00F5182B" w14:paraId="43B1774E" w14:textId="10C75CCB">
      <w:pPr>
        <w:rPr>
          <w:b/>
          <w:bCs/>
        </w:rPr>
      </w:pPr>
      <w:r w:rsidRPr="00074F8D">
        <w:rPr>
          <w:b/>
          <w:bCs/>
        </w:rPr>
        <w:t>Vraag 1</w:t>
      </w:r>
    </w:p>
    <w:p w:rsidRPr="00074F8D" w:rsidR="0064196C" w:rsidP="0064196C" w:rsidRDefault="0064196C" w14:paraId="75F2B089" w14:textId="2A4211CC">
      <w:pPr>
        <w:rPr>
          <w:b/>
          <w:bCs/>
        </w:rPr>
      </w:pPr>
      <w:r w:rsidRPr="00074F8D">
        <w:rPr>
          <w:b/>
          <w:bCs/>
        </w:rPr>
        <w:t xml:space="preserve">Heeft u kennisgenomen van het artikel ‘Markt voor seksadvertenties is markt voor cowboys: geen druk van politiek’ en de bijbehorende reportage van Omroep Brabant van 7 november jongstleden? 1) </w:t>
      </w:r>
    </w:p>
    <w:p w:rsidRPr="00074F8D" w:rsidR="00F5182B" w:rsidP="0064196C" w:rsidRDefault="00F5182B" w14:paraId="5EFB1052" w14:textId="77777777">
      <w:pPr>
        <w:rPr>
          <w:b/>
          <w:bCs/>
        </w:rPr>
      </w:pPr>
    </w:p>
    <w:p w:rsidRPr="00074F8D" w:rsidR="0064196C" w:rsidP="0064196C" w:rsidRDefault="00F5182B" w14:paraId="7A6B6E4E" w14:textId="6A430777">
      <w:pPr>
        <w:rPr>
          <w:b/>
          <w:bCs/>
        </w:rPr>
      </w:pPr>
      <w:r w:rsidRPr="00074F8D">
        <w:rPr>
          <w:b/>
          <w:bCs/>
        </w:rPr>
        <w:t>Antwoord op vraag 1</w:t>
      </w:r>
    </w:p>
    <w:p w:rsidRPr="00074F8D" w:rsidR="007D2B1A" w:rsidP="0064196C" w:rsidRDefault="007D2B1A" w14:paraId="6EDC8C53" w14:textId="7B8573B3">
      <w:r w:rsidRPr="00074F8D">
        <w:t xml:space="preserve">Ja. </w:t>
      </w:r>
    </w:p>
    <w:p w:rsidRPr="00074F8D" w:rsidR="007D2B1A" w:rsidP="0064196C" w:rsidRDefault="007D2B1A" w14:paraId="088D1E21" w14:textId="77777777">
      <w:pPr>
        <w:rPr>
          <w:b/>
          <w:bCs/>
        </w:rPr>
      </w:pPr>
    </w:p>
    <w:p w:rsidRPr="00074F8D" w:rsidR="0064196C" w:rsidP="0064196C" w:rsidRDefault="00F5182B" w14:paraId="0CFE51C3" w14:textId="164C96B7">
      <w:pPr>
        <w:rPr>
          <w:b/>
          <w:bCs/>
        </w:rPr>
      </w:pPr>
      <w:r w:rsidRPr="00074F8D">
        <w:rPr>
          <w:b/>
          <w:bCs/>
        </w:rPr>
        <w:t>Vraag 2</w:t>
      </w:r>
    </w:p>
    <w:p w:rsidRPr="00074F8D" w:rsidR="0064196C" w:rsidP="0064196C" w:rsidRDefault="0064196C" w14:paraId="06738DF7" w14:textId="0A3ACE05">
      <w:pPr>
        <w:rPr>
          <w:b/>
          <w:bCs/>
        </w:rPr>
      </w:pPr>
      <w:r w:rsidRPr="00074F8D">
        <w:rPr>
          <w:b/>
          <w:bCs/>
        </w:rPr>
        <w:t xml:space="preserve">Herinnert u zich de aangenomen motie-Ceder c.s. over een wettelijke verplichting voor aanbieders van seksadvertenties om de leeftijd van geadverteerde personen te </w:t>
      </w:r>
      <w:proofErr w:type="spellStart"/>
      <w:r w:rsidRPr="00074F8D">
        <w:rPr>
          <w:b/>
          <w:bCs/>
        </w:rPr>
        <w:t>verifieren</w:t>
      </w:r>
      <w:proofErr w:type="spellEnd"/>
      <w:r w:rsidRPr="00074F8D">
        <w:rPr>
          <w:b/>
          <w:bCs/>
        </w:rPr>
        <w:t>? 2)</w:t>
      </w:r>
    </w:p>
    <w:p w:rsidRPr="00074F8D" w:rsidR="00F5182B" w:rsidP="0064196C" w:rsidRDefault="00F5182B" w14:paraId="63E8558E" w14:textId="77777777">
      <w:pPr>
        <w:rPr>
          <w:b/>
          <w:bCs/>
        </w:rPr>
      </w:pPr>
    </w:p>
    <w:p w:rsidRPr="00074F8D" w:rsidR="0064196C" w:rsidP="0064196C" w:rsidRDefault="00F5182B" w14:paraId="1A19F84D" w14:textId="6259ACC5">
      <w:pPr>
        <w:rPr>
          <w:b/>
          <w:bCs/>
        </w:rPr>
      </w:pPr>
      <w:r w:rsidRPr="00074F8D">
        <w:rPr>
          <w:b/>
          <w:bCs/>
        </w:rPr>
        <w:t>Antwoord op vraag 2</w:t>
      </w:r>
    </w:p>
    <w:p w:rsidRPr="00074F8D" w:rsidR="007D2B1A" w:rsidP="0064196C" w:rsidRDefault="007D2B1A" w14:paraId="70A96749" w14:textId="5E930E76">
      <w:r w:rsidRPr="00074F8D">
        <w:t>Ja</w:t>
      </w:r>
      <w:r w:rsidRPr="00074F8D" w:rsidR="00BE71FB">
        <w:t>. I</w:t>
      </w:r>
      <w:r w:rsidRPr="00074F8D">
        <w:t xml:space="preserve">n de voortgangsbrief mensenhandel die op </w:t>
      </w:r>
      <w:r w:rsidRPr="00074F8D" w:rsidR="00074F8D">
        <w:t>15 december 2025</w:t>
      </w:r>
      <w:r w:rsidRPr="00074F8D">
        <w:t xml:space="preserve"> aan uw Kamer is verstuurd, geef ik aan op welke wijze ik invulling </w:t>
      </w:r>
      <w:r w:rsidRPr="00074F8D" w:rsidR="00BE71FB">
        <w:t>geef</w:t>
      </w:r>
      <w:r w:rsidRPr="00074F8D">
        <w:t xml:space="preserve"> aan deze motie. </w:t>
      </w:r>
    </w:p>
    <w:p w:rsidRPr="00074F8D" w:rsidR="007D2B1A" w:rsidP="0064196C" w:rsidRDefault="007D2B1A" w14:paraId="602892B6" w14:textId="77777777">
      <w:pPr>
        <w:rPr>
          <w:b/>
          <w:bCs/>
        </w:rPr>
      </w:pPr>
    </w:p>
    <w:p w:rsidRPr="00074F8D" w:rsidR="0064196C" w:rsidP="0064196C" w:rsidRDefault="00F5182B" w14:paraId="18A23569" w14:textId="261D431B">
      <w:pPr>
        <w:rPr>
          <w:b/>
          <w:bCs/>
        </w:rPr>
      </w:pPr>
      <w:r w:rsidRPr="00074F8D">
        <w:rPr>
          <w:b/>
          <w:bCs/>
        </w:rPr>
        <w:t>Vraag 3</w:t>
      </w:r>
    </w:p>
    <w:p w:rsidRPr="00074F8D" w:rsidR="0064196C" w:rsidP="0064196C" w:rsidRDefault="0064196C" w14:paraId="715764F5" w14:textId="1393654F">
      <w:pPr>
        <w:rPr>
          <w:b/>
          <w:bCs/>
        </w:rPr>
      </w:pPr>
      <w:r w:rsidRPr="00074F8D">
        <w:rPr>
          <w:b/>
          <w:bCs/>
        </w:rPr>
        <w:t xml:space="preserve">Herinnert u zich uw beantwoording van de schriftelijke vragen van de leden Bikker, Krul, Boomsma, </w:t>
      </w:r>
      <w:proofErr w:type="spellStart"/>
      <w:r w:rsidRPr="00074F8D">
        <w:rPr>
          <w:b/>
          <w:bCs/>
        </w:rPr>
        <w:t>Tseggai</w:t>
      </w:r>
      <w:proofErr w:type="spellEnd"/>
      <w:r w:rsidRPr="00074F8D">
        <w:rPr>
          <w:b/>
          <w:bCs/>
        </w:rPr>
        <w:t xml:space="preserve"> en Diederik van Dijk over de aanpak van klanten die betaalde seks hebben met minderjarige slachtoffers van seksuele uitbuiting? 3) Herinnert u zich uw toezegging dat u in gesprek zou treden met de leden van het </w:t>
      </w:r>
      <w:proofErr w:type="spellStart"/>
      <w:r w:rsidRPr="00074F8D">
        <w:rPr>
          <w:b/>
          <w:bCs/>
        </w:rPr>
        <w:t>Fieldlab</w:t>
      </w:r>
      <w:proofErr w:type="spellEnd"/>
      <w:r w:rsidRPr="00074F8D">
        <w:rPr>
          <w:b/>
          <w:bCs/>
        </w:rPr>
        <w:t xml:space="preserve"> Tulpafslag die destijds sterk hebben aangedrongen op een wettelijke verplichting tot leeftijdsverificatie? Wat hebben die gesprekken opgeleverd?</w:t>
      </w:r>
    </w:p>
    <w:p w:rsidRPr="00074F8D" w:rsidR="00F5182B" w:rsidP="0064196C" w:rsidRDefault="00F5182B" w14:paraId="72E909D1" w14:textId="77777777">
      <w:pPr>
        <w:rPr>
          <w:b/>
          <w:bCs/>
        </w:rPr>
      </w:pPr>
    </w:p>
    <w:p w:rsidRPr="00074F8D" w:rsidR="0064196C" w:rsidP="0064196C" w:rsidRDefault="00F5182B" w14:paraId="40C8F3AE" w14:textId="52C5BAED">
      <w:pPr>
        <w:rPr>
          <w:b/>
          <w:bCs/>
        </w:rPr>
      </w:pPr>
      <w:r w:rsidRPr="00074F8D">
        <w:rPr>
          <w:b/>
          <w:bCs/>
        </w:rPr>
        <w:t>Antwoord op vraag 3</w:t>
      </w:r>
    </w:p>
    <w:p w:rsidRPr="00074F8D" w:rsidR="007D2B1A" w:rsidP="007D2B1A" w:rsidRDefault="007D2B1A" w14:paraId="5613DAD4" w14:textId="2F9E4A9C">
      <w:r w:rsidRPr="00074F8D">
        <w:t>Ja</w:t>
      </w:r>
      <w:r w:rsidRPr="00074F8D" w:rsidR="00FF6B51">
        <w:t>, d</w:t>
      </w:r>
      <w:r w:rsidRPr="00074F8D" w:rsidR="00057183">
        <w:t xml:space="preserve">e betreffende gesprekken lopen. </w:t>
      </w:r>
      <w:r w:rsidRPr="00074F8D" w:rsidR="0057121A">
        <w:t>E</w:t>
      </w:r>
      <w:r w:rsidRPr="00074F8D">
        <w:t>r</w:t>
      </w:r>
      <w:r w:rsidRPr="00074F8D" w:rsidR="0057121A">
        <w:t xml:space="preserve"> is</w:t>
      </w:r>
      <w:r w:rsidRPr="00074F8D">
        <w:t xml:space="preserve"> een ambtelijke werkgroep opgezet waarin de politie, het OM, de G4-gemeenten en mijn ministerie vertegenwoordigd zijn. Gezamenlijk wordt een verkenning uitgevoerd naar de online sekswerkadvertentieplatforms. Aanvullend is het WODC gestart met een onderzoek naar de aard en omvang van de sekswerkbranche</w:t>
      </w:r>
      <w:r w:rsidRPr="00074F8D" w:rsidR="0057121A">
        <w:t>,</w:t>
      </w:r>
      <w:r w:rsidRPr="00074F8D">
        <w:t xml:space="preserve"> met daarin een deelonderzoek naar de sekswerkadvertentieplatforms. Dit deelonderzoek </w:t>
      </w:r>
      <w:r w:rsidRPr="00074F8D" w:rsidR="0057121A">
        <w:t xml:space="preserve">wordt </w:t>
      </w:r>
      <w:r w:rsidRPr="00074F8D">
        <w:t>in de zomer van 2026 opgeleverd. Aan de hand van de resultaten van de verkenning en de uitkomsten van dat onderzoek, zal ik verschillende mogelijkheden voor het tegengaan van misstanden afwegen en een plan van aanpak delen met uw Kamer.</w:t>
      </w:r>
      <w:r w:rsidRPr="00074F8D" w:rsidR="008D00B2">
        <w:t xml:space="preserve"> De motie van het lid Ceder met betrekking tot een </w:t>
      </w:r>
      <w:r w:rsidRPr="00074F8D" w:rsidR="00641121">
        <w:t xml:space="preserve">wettelijke grondslag voor verplichte </w:t>
      </w:r>
      <w:r w:rsidRPr="00074F8D" w:rsidR="008D00B2">
        <w:t xml:space="preserve">leeftijdsverificatie voor online sekswerkadvertentieplatforms zal hierin worden meegenomen. </w:t>
      </w:r>
    </w:p>
    <w:p w:rsidRPr="00074F8D" w:rsidR="008D00B2" w:rsidP="007D2B1A" w:rsidRDefault="008D00B2" w14:paraId="213F2A86" w14:textId="77777777"/>
    <w:p w:rsidRPr="00074F8D" w:rsidR="0064196C" w:rsidP="0064196C" w:rsidRDefault="00057183" w14:paraId="4F4A62A0" w14:textId="01852B5A">
      <w:pPr>
        <w:rPr>
          <w:b/>
          <w:bCs/>
        </w:rPr>
      </w:pPr>
      <w:r w:rsidRPr="00074F8D">
        <w:rPr>
          <w:b/>
          <w:bCs/>
        </w:rPr>
        <w:br w:type="column"/>
      </w:r>
      <w:r w:rsidRPr="00074F8D" w:rsidR="00F5182B">
        <w:rPr>
          <w:b/>
          <w:bCs/>
        </w:rPr>
        <w:lastRenderedPageBreak/>
        <w:t>Vraag 4</w:t>
      </w:r>
      <w:r w:rsidRPr="00074F8D" w:rsidR="0064196C">
        <w:rPr>
          <w:b/>
          <w:bCs/>
        </w:rPr>
        <w:t xml:space="preserve"> </w:t>
      </w:r>
    </w:p>
    <w:p w:rsidRPr="00074F8D" w:rsidR="0064196C" w:rsidP="0064196C" w:rsidRDefault="0064196C" w14:paraId="78392A9B" w14:textId="21E7A8FB">
      <w:pPr>
        <w:rPr>
          <w:b/>
          <w:bCs/>
        </w:rPr>
      </w:pPr>
      <w:r w:rsidRPr="00074F8D">
        <w:rPr>
          <w:b/>
          <w:bCs/>
        </w:rPr>
        <w:t xml:space="preserve">Hoe staat het met het kader dat de Europese Commissie samen met lidstaten, waaronder Nederland, en de toezichthouders op de Algemene Verordening Gegevensbescherming (AVG) en </w:t>
      </w:r>
      <w:proofErr w:type="spellStart"/>
      <w:r w:rsidRPr="00074F8D">
        <w:rPr>
          <w:b/>
          <w:bCs/>
        </w:rPr>
        <w:t>Digitaledienstenverordening</w:t>
      </w:r>
      <w:proofErr w:type="spellEnd"/>
      <w:r w:rsidRPr="00074F8D">
        <w:rPr>
          <w:b/>
          <w:bCs/>
        </w:rPr>
        <w:t xml:space="preserve"> (DSA) zou ontwikkelen en dat zou bijdragen aan een Europees wettelijk kader? Zouden Nederlandse seksadvertentieplatforms zoals Kinky.nl en </w:t>
      </w:r>
      <w:proofErr w:type="spellStart"/>
      <w:r w:rsidRPr="00074F8D">
        <w:rPr>
          <w:b/>
          <w:bCs/>
        </w:rPr>
        <w:t>Bullchat</w:t>
      </w:r>
      <w:proofErr w:type="spellEnd"/>
      <w:r w:rsidRPr="00074F8D">
        <w:rPr>
          <w:b/>
          <w:bCs/>
        </w:rPr>
        <w:t>, als relatief kleine spelers wel onder de reikwijdte van dit kader vallen? Wat is het tevens het tijdspad wanneer u een concreet Europees wettelijk kader verwacht?</w:t>
      </w:r>
    </w:p>
    <w:p w:rsidRPr="00074F8D" w:rsidR="00F5182B" w:rsidP="0064196C" w:rsidRDefault="00F5182B" w14:paraId="6B303D3F" w14:textId="77777777">
      <w:pPr>
        <w:rPr>
          <w:b/>
          <w:bCs/>
        </w:rPr>
      </w:pPr>
    </w:p>
    <w:p w:rsidRPr="00074F8D" w:rsidR="0064196C" w:rsidP="0064196C" w:rsidRDefault="00F5182B" w14:paraId="442478B1" w14:textId="1C66BDD9">
      <w:pPr>
        <w:rPr>
          <w:b/>
          <w:bCs/>
        </w:rPr>
      </w:pPr>
      <w:r w:rsidRPr="00074F8D">
        <w:rPr>
          <w:b/>
          <w:bCs/>
        </w:rPr>
        <w:t>Antwoord op vraag 4</w:t>
      </w:r>
    </w:p>
    <w:p w:rsidRPr="00074F8D" w:rsidR="00582786" w:rsidP="00E10D13" w:rsidRDefault="00E10D13" w14:paraId="01113770" w14:textId="47A68A6E">
      <w:r w:rsidRPr="00074F8D">
        <w:t xml:space="preserve">Door de Europese Commissie en de nationale toezichthouders </w:t>
      </w:r>
      <w:r w:rsidRPr="00074F8D" w:rsidR="00641121">
        <w:t xml:space="preserve">onder </w:t>
      </w:r>
      <w:r w:rsidRPr="00074F8D">
        <w:t>de DSA, zoals de A</w:t>
      </w:r>
      <w:r w:rsidRPr="00074F8D" w:rsidR="00641121">
        <w:t xml:space="preserve">utoriteit </w:t>
      </w:r>
      <w:r w:rsidRPr="00074F8D">
        <w:t>C</w:t>
      </w:r>
      <w:r w:rsidRPr="00074F8D" w:rsidR="00641121">
        <w:t xml:space="preserve">onsument en </w:t>
      </w:r>
      <w:r w:rsidRPr="00074F8D">
        <w:t>M</w:t>
      </w:r>
      <w:r w:rsidRPr="00074F8D" w:rsidR="00641121">
        <w:t>arkt (ACM)</w:t>
      </w:r>
      <w:r w:rsidRPr="00074F8D">
        <w:t xml:space="preserve"> wordt toezicht gehouden op</w:t>
      </w:r>
      <w:r w:rsidRPr="00074F8D" w:rsidR="00641121">
        <w:t xml:space="preserve"> naleving van de DSA door</w:t>
      </w:r>
      <w:r w:rsidRPr="00074F8D">
        <w:t xml:space="preserve"> online platforms en hostingdiensten. Online platforms moeten een hoge mate van bescherming bieden aan minderjarige gebruikers. Deze verplichting</w:t>
      </w:r>
      <w:r w:rsidRPr="00074F8D" w:rsidR="00641121">
        <w:t xml:space="preserve"> op grond van de DSA</w:t>
      </w:r>
      <w:r w:rsidRPr="00074F8D">
        <w:t xml:space="preserve"> geldt enkel voor diensten die meer dan </w:t>
      </w:r>
      <w:r w:rsidRPr="00074F8D" w:rsidR="00641121">
        <w:t xml:space="preserve">vijftig </w:t>
      </w:r>
      <w:r w:rsidRPr="00074F8D">
        <w:t xml:space="preserve">werknemers tellen en een omzet van meer dan </w:t>
      </w:r>
      <w:r w:rsidRPr="00074F8D" w:rsidR="00641121">
        <w:t xml:space="preserve">tien </w:t>
      </w:r>
      <w:r w:rsidRPr="00074F8D">
        <w:t xml:space="preserve">miljoen </w:t>
      </w:r>
      <w:r w:rsidRPr="00074F8D" w:rsidR="00641121">
        <w:t xml:space="preserve">euro </w:t>
      </w:r>
      <w:r w:rsidRPr="00074F8D">
        <w:t>per jaar genereren. Het valt niet direct te zeggen of Nederlandse seksadvertentieplatforms voldoen aan de</w:t>
      </w:r>
      <w:r w:rsidRPr="00074F8D" w:rsidR="00641121">
        <w:t>ze</w:t>
      </w:r>
      <w:r w:rsidRPr="00074F8D">
        <w:t xml:space="preserve"> </w:t>
      </w:r>
      <w:r w:rsidRPr="00074F8D" w:rsidR="00641121">
        <w:t>criteria</w:t>
      </w:r>
      <w:r w:rsidRPr="00074F8D">
        <w:t xml:space="preserve">. </w:t>
      </w:r>
      <w:r w:rsidRPr="00074F8D" w:rsidR="00641121">
        <w:t>Er zal per website of app getoetst moeten worden of voldaan wordt aan de criteria uit de DSA om te kwalificeren als een online platform. Indien dit niet het geval is</w:t>
      </w:r>
      <w:r w:rsidRPr="00074F8D">
        <w:t xml:space="preserve">, </w:t>
      </w:r>
      <w:r w:rsidRPr="00074F8D" w:rsidR="00641121">
        <w:t xml:space="preserve">dan </w:t>
      </w:r>
      <w:r w:rsidRPr="00074F8D">
        <w:t xml:space="preserve">kunnen zij alsnog wel </w:t>
      </w:r>
      <w:r w:rsidRPr="00074F8D" w:rsidR="00641121">
        <w:t xml:space="preserve">kwalificeren als </w:t>
      </w:r>
      <w:r w:rsidRPr="00074F8D">
        <w:t>een hostingdienst, waar ook verplichtingen voor gelden</w:t>
      </w:r>
      <w:r w:rsidRPr="00074F8D" w:rsidR="00641121">
        <w:t>, bijvoorbeeld</w:t>
      </w:r>
      <w:r w:rsidRPr="00074F8D">
        <w:t xml:space="preserve"> inzake </w:t>
      </w:r>
      <w:r w:rsidRPr="00074F8D" w:rsidR="00641121">
        <w:t xml:space="preserve">het tegengaan van </w:t>
      </w:r>
      <w:r w:rsidRPr="00074F8D">
        <w:t xml:space="preserve">illegale content. </w:t>
      </w:r>
      <w:r w:rsidRPr="00074F8D" w:rsidR="00641121">
        <w:t xml:space="preserve">Daarnaast </w:t>
      </w:r>
      <w:r w:rsidRPr="00074F8D">
        <w:t xml:space="preserve">geldt voor alle online diensten, ook zij die geen online platform zijn, dat voldaan moet worden aan een reeks andere verplichtingen, waaronder die om tijdig, consistent en uitlegbaar in te grijpen wanneer illegale content op hun dienst door gebruikers wordt gemeld. </w:t>
      </w:r>
    </w:p>
    <w:p w:rsidRPr="00074F8D" w:rsidR="00582786" w:rsidP="00E10D13" w:rsidRDefault="00582786" w14:paraId="308A9A54" w14:textId="77777777"/>
    <w:p w:rsidRPr="00074F8D" w:rsidR="00E10D13" w:rsidP="00E10D13" w:rsidRDefault="00E10D13" w14:paraId="1CAB7480" w14:textId="62E1F696">
      <w:r w:rsidRPr="00074F8D">
        <w:t>De Europese Commissie heeft in mei 2025 onderzoek aangekondigd naar porno-platformen die het grootste zijn in de EU.</w:t>
      </w:r>
      <w:r w:rsidRPr="00074F8D">
        <w:rPr>
          <w:vertAlign w:val="superscript"/>
        </w:rPr>
        <w:footnoteReference w:id="1"/>
      </w:r>
      <w:r w:rsidRPr="00074F8D">
        <w:t xml:space="preserve"> Kleinere websites die wel kwalificeren als online platform onder de DSA, worden door de nationale toezichthouders in lidstaten in kaart gebracht en waar nodig en mogelijk kan er handhavend op worden getreden.</w:t>
      </w:r>
      <w:r w:rsidRPr="00074F8D" w:rsidR="00582786">
        <w:t xml:space="preserve"> </w:t>
      </w:r>
      <w:r w:rsidRPr="00074F8D" w:rsidR="00E85027">
        <w:t xml:space="preserve">Het tijdpad van het onderzoek van de Commissie is niet bekend, maar de Commissie behandelt het met hoge prioriteit. </w:t>
      </w:r>
      <w:r w:rsidRPr="00074F8D" w:rsidR="00582786">
        <w:t>De sekswerkbranche en de porno-industrie zijn verschillende branches die niet één op één met elkaar kunnen worden vergeleken. Desalniettemin</w:t>
      </w:r>
      <w:r w:rsidRPr="00074F8D" w:rsidR="00057183">
        <w:t xml:space="preserve"> kan dit mogelijk interessante inzichten opleveren ten aanzien van sekswerkadvertentieplatforms. Dit heeft dan ook mijn aandacht.</w:t>
      </w:r>
    </w:p>
    <w:p w:rsidRPr="00074F8D" w:rsidR="007D2B1A" w:rsidP="0064196C" w:rsidRDefault="007D2B1A" w14:paraId="69B2D0B4" w14:textId="77777777">
      <w:pPr>
        <w:rPr>
          <w:b/>
          <w:bCs/>
        </w:rPr>
      </w:pPr>
    </w:p>
    <w:p w:rsidRPr="00074F8D" w:rsidR="0064196C" w:rsidP="0064196C" w:rsidRDefault="00F5182B" w14:paraId="3854F206" w14:textId="484C35E0">
      <w:pPr>
        <w:rPr>
          <w:b/>
          <w:bCs/>
        </w:rPr>
      </w:pPr>
      <w:r w:rsidRPr="00074F8D">
        <w:rPr>
          <w:b/>
          <w:bCs/>
        </w:rPr>
        <w:t>Vraag 5</w:t>
      </w:r>
    </w:p>
    <w:p w:rsidRPr="00074F8D" w:rsidR="0064196C" w:rsidP="0064196C" w:rsidRDefault="0064196C" w14:paraId="4636E5DB" w14:textId="73B66BDD">
      <w:pPr>
        <w:rPr>
          <w:b/>
          <w:bCs/>
        </w:rPr>
      </w:pPr>
      <w:r w:rsidRPr="00074F8D">
        <w:rPr>
          <w:b/>
          <w:bCs/>
        </w:rPr>
        <w:t>Deelt u de mening dat er momenteel te weinig wettelijke mogelijkheden bestaan om seksadvertentieplatforms te dwingen tot het uitvoeren van een leeftijdsverificatie? Wat weerhoudt u ervan om - parallel aan- en in de geest van dat Europees kader - nationale wetgeving te ontwikkelen om dit mogelijk te maken? Deelt u de mening dat het onwenselijk is dit proces nog langer af te wachten vanuit het perspectief van de aanpak van mensenhandel? Welke andere maatregelen overweegt u - in afwachting van wet- en regelgeving - te ondernemen om misbruik op en van deze platforms tegen te gaan?</w:t>
      </w:r>
    </w:p>
    <w:p w:rsidRPr="00074F8D" w:rsidR="00F5182B" w:rsidP="0064196C" w:rsidRDefault="00F5182B" w14:paraId="71C4A066" w14:textId="77777777">
      <w:pPr>
        <w:rPr>
          <w:b/>
          <w:bCs/>
        </w:rPr>
      </w:pPr>
    </w:p>
    <w:p w:rsidRPr="00074F8D" w:rsidR="0064196C" w:rsidP="0064196C" w:rsidRDefault="00F5182B" w14:paraId="431CEE4E" w14:textId="3B7A7828">
      <w:pPr>
        <w:rPr>
          <w:b/>
          <w:bCs/>
        </w:rPr>
      </w:pPr>
      <w:r w:rsidRPr="00074F8D">
        <w:rPr>
          <w:b/>
          <w:bCs/>
        </w:rPr>
        <w:lastRenderedPageBreak/>
        <w:t>Antwoord op vraag 5</w:t>
      </w:r>
    </w:p>
    <w:p w:rsidRPr="00074F8D" w:rsidR="007D2B1A" w:rsidP="007D2B1A" w:rsidRDefault="007D2B1A" w14:paraId="262FC644" w14:textId="2347DE06">
      <w:r w:rsidRPr="00074F8D">
        <w:t xml:space="preserve">Ik </w:t>
      </w:r>
      <w:r w:rsidRPr="00074F8D" w:rsidR="009D0504">
        <w:t xml:space="preserve">vind dat </w:t>
      </w:r>
      <w:r w:rsidRPr="00074F8D" w:rsidR="00057183">
        <w:t>sekswerk</w:t>
      </w:r>
      <w:r w:rsidRPr="00074F8D" w:rsidR="009D0504">
        <w:t xml:space="preserve">advertentieplatforms er alles aan moeten doen om te voorkomen dat er minderjarige sekswerkers worden </w:t>
      </w:r>
      <w:r w:rsidRPr="00074F8D" w:rsidR="00057183">
        <w:t>geadverteerd</w:t>
      </w:r>
      <w:r w:rsidRPr="00074F8D">
        <w:t>. De platforms voeren meestal al een controle uit, maar dit gebeurt niet altijd zorgvuldig, waardoor er minderjarige personen op de platforms terecht kunnen komen. Dit vind ik onacceptabel. Ik deel de mening dat dit actie vereist.</w:t>
      </w:r>
      <w:r w:rsidRPr="00074F8D" w:rsidR="009D0504">
        <w:t xml:space="preserve"> De</w:t>
      </w:r>
      <w:r w:rsidRPr="00074F8D" w:rsidR="00057183">
        <w:t xml:space="preserve"> meeste</w:t>
      </w:r>
      <w:r w:rsidRPr="00074F8D" w:rsidR="009D0504">
        <w:t xml:space="preserve"> platforms voeren </w:t>
      </w:r>
      <w:r w:rsidRPr="00074F8D" w:rsidR="00057183">
        <w:t>leeftijds</w:t>
      </w:r>
      <w:r w:rsidRPr="00074F8D" w:rsidR="009D0504">
        <w:t>controle</w:t>
      </w:r>
      <w:r w:rsidRPr="00074F8D" w:rsidR="00057183">
        <w:t>s</w:t>
      </w:r>
      <w:r w:rsidRPr="00074F8D" w:rsidR="009D0504">
        <w:t xml:space="preserve"> uit</w:t>
      </w:r>
      <w:r w:rsidRPr="00074F8D" w:rsidR="00057183">
        <w:t>, maar dit lijkt niet waterdicht</w:t>
      </w:r>
      <w:r w:rsidRPr="00074F8D" w:rsidR="009D0504">
        <w:t xml:space="preserve">. </w:t>
      </w:r>
      <w:r w:rsidRPr="00074F8D">
        <w:t xml:space="preserve"> </w:t>
      </w:r>
    </w:p>
    <w:p w:rsidRPr="00074F8D" w:rsidR="007D2B1A" w:rsidP="007D2B1A" w:rsidRDefault="007D2B1A" w14:paraId="11D5D3D5" w14:textId="77777777"/>
    <w:p w:rsidRPr="00074F8D" w:rsidR="007D2B1A" w:rsidP="0064196C" w:rsidRDefault="007D2B1A" w14:paraId="2C20B8B5" w14:textId="7FC86057">
      <w:r w:rsidRPr="00074F8D">
        <w:t>Een online leeftijdsverificatie vergt een zorgvuldige afweging tussen de verwerking van persoonsgegevens, het na te streven doel en de effectiviteit van de maatregel. Een online leeftijdsverificatie kan makkelijk worden omzeild door bijvoorbeeld het gebruik van een VPN. Een dergelijke verificatie is bovendien geen garantie dat de persoon die de leeftijdscheck heeft uitgevoerd, ook daadwerkelijk de sekswerker achter de advertentie is. Bovendien zijn de gegevens van sekswerkers bijzondere persoonsgegevens. Omdat de maatregel in dit kader naar verwachting een beperkte effectiviteit heeft en leidt tot verwerking van bijzondere persoonsgegevens, moet een dergelijke stap zeer goed gemotiveerd worden. Om deze reden wil ik het traject met de politie, het OM en de G4-gemeenten doorlopen en de resultaten van het hierboven genoemde WODC onderzoek afwachten. Zoals eerder genoemd zal ik aan de hand van de resultaten van de verkenning en de uitkomsten van het onderzoek een plan van aanpak delen met uw Kamer.</w:t>
      </w:r>
    </w:p>
    <w:p w:rsidRPr="00074F8D" w:rsidR="007D2B1A" w:rsidP="0064196C" w:rsidRDefault="007D2B1A" w14:paraId="78BDD8B6" w14:textId="77777777">
      <w:pPr>
        <w:rPr>
          <w:b/>
          <w:bCs/>
        </w:rPr>
      </w:pPr>
    </w:p>
    <w:p w:rsidRPr="00074F8D" w:rsidR="0064196C" w:rsidP="0064196C" w:rsidRDefault="00F5182B" w14:paraId="78E8537C" w14:textId="25E193CF">
      <w:pPr>
        <w:rPr>
          <w:b/>
          <w:bCs/>
        </w:rPr>
      </w:pPr>
      <w:r w:rsidRPr="00074F8D">
        <w:rPr>
          <w:b/>
          <w:bCs/>
        </w:rPr>
        <w:t>Vraag 6</w:t>
      </w:r>
    </w:p>
    <w:p w:rsidRPr="00074F8D" w:rsidR="0064196C" w:rsidP="0064196C" w:rsidRDefault="0064196C" w14:paraId="47EF07D1" w14:textId="2DD5AA05">
      <w:pPr>
        <w:rPr>
          <w:b/>
          <w:bCs/>
        </w:rPr>
      </w:pPr>
      <w:r w:rsidRPr="00074F8D">
        <w:rPr>
          <w:b/>
          <w:bCs/>
        </w:rPr>
        <w:t xml:space="preserve">Wat kunt u zeggen over de resultaten van het online </w:t>
      </w:r>
      <w:proofErr w:type="spellStart"/>
      <w:r w:rsidRPr="00074F8D">
        <w:rPr>
          <w:b/>
          <w:bCs/>
        </w:rPr>
        <w:t>outreach</w:t>
      </w:r>
      <w:proofErr w:type="spellEnd"/>
      <w:r w:rsidRPr="00074F8D">
        <w:rPr>
          <w:b/>
          <w:bCs/>
        </w:rPr>
        <w:t xml:space="preserve"> project van </w:t>
      </w:r>
      <w:proofErr w:type="spellStart"/>
      <w:r w:rsidRPr="00074F8D">
        <w:rPr>
          <w:b/>
          <w:bCs/>
        </w:rPr>
        <w:t>Spine</w:t>
      </w:r>
      <w:proofErr w:type="spellEnd"/>
      <w:r w:rsidRPr="00074F8D">
        <w:rPr>
          <w:b/>
          <w:bCs/>
        </w:rPr>
        <w:t>? Tot wanneer loopt dit project? Baren deze resultaten u zorgen? In hoeverre volgen er aanvullende maatregelen binnen het programma Samen tegen Mensenhandel in lijn met de aanbeveling van de Nationaal Rapporteur om verder te investeren in online hulp en signalering van slachtoffers?</w:t>
      </w:r>
    </w:p>
    <w:p w:rsidRPr="00074F8D" w:rsidR="00F5182B" w:rsidP="0064196C" w:rsidRDefault="00F5182B" w14:paraId="6C215FD6" w14:textId="77777777">
      <w:pPr>
        <w:rPr>
          <w:b/>
          <w:bCs/>
        </w:rPr>
      </w:pPr>
    </w:p>
    <w:p w:rsidRPr="00074F8D" w:rsidR="0064196C" w:rsidP="0064196C" w:rsidRDefault="00F5182B" w14:paraId="380BC2D4" w14:textId="196FCE5E">
      <w:pPr>
        <w:rPr>
          <w:b/>
          <w:bCs/>
        </w:rPr>
      </w:pPr>
      <w:r w:rsidRPr="00074F8D">
        <w:rPr>
          <w:b/>
          <w:bCs/>
        </w:rPr>
        <w:t>Antwoord op vraag 6</w:t>
      </w:r>
    </w:p>
    <w:p w:rsidRPr="00074F8D" w:rsidR="00D41D02" w:rsidP="00D41D02" w:rsidRDefault="00D41D02" w14:paraId="0943DE53" w14:textId="7E97577B">
      <w:r w:rsidRPr="00074F8D">
        <w:t xml:space="preserve">Het is verwerpelijk dat uitbuiting van slachtoffers plaatsvindt op de seksadvertentieplatforms. Om deze groep beter te bereiken en te begeleiden naar passende hulp financiert </w:t>
      </w:r>
      <w:r w:rsidRPr="00074F8D" w:rsidR="002A3293">
        <w:t>mijn ministerie</w:t>
      </w:r>
      <w:r w:rsidRPr="00074F8D">
        <w:t xml:space="preserve"> het Online </w:t>
      </w:r>
      <w:proofErr w:type="spellStart"/>
      <w:r w:rsidRPr="00074F8D">
        <w:t>Outreach</w:t>
      </w:r>
      <w:proofErr w:type="spellEnd"/>
      <w:r w:rsidRPr="00074F8D">
        <w:t xml:space="preserve"> Programma van </w:t>
      </w:r>
      <w:proofErr w:type="spellStart"/>
      <w:r w:rsidRPr="00074F8D">
        <w:t>Spine</w:t>
      </w:r>
      <w:proofErr w:type="spellEnd"/>
      <w:r w:rsidRPr="00074F8D">
        <w:t xml:space="preserve">. Tijdens de projectperiode is gereageerd op advertenties op seksadvertentieplatforms met een verhoogd risico op seksuele uitbuiting. Het reageren op deze advertenties wordt gedaan via het medium dat door de mogelijke slachtoffers wordt gebruikt, bijvoorbeeld WhatsApp. Door middel van speciaal ontwikkelde </w:t>
      </w:r>
      <w:proofErr w:type="spellStart"/>
      <w:r w:rsidRPr="00074F8D">
        <w:t>tooling</w:t>
      </w:r>
      <w:proofErr w:type="spellEnd"/>
      <w:r w:rsidRPr="00074F8D">
        <w:t>, speciaal opgeleide forensische ICT’ers én hulpverleners wordt geprobeerd om deze mogelijke slachtoffers hulp te bieden door hen bijvoorbeeld toe te leiden naar offline hulp in de regio waar zij zich bevinden. Het project zorgt voor waardevolle inzichten in wat er zich afspeelt op deze advertentieplatforms en brengt deze slachtoffers beter in kaart. Dit project liep tot en met 31 oktober 2025</w:t>
      </w:r>
      <w:r w:rsidRPr="00074F8D" w:rsidR="002A3293">
        <w:t xml:space="preserve">. Ik verwacht op korte termijn </w:t>
      </w:r>
      <w:r w:rsidRPr="00074F8D">
        <w:t>de eindrapportage waarin de resultaten zijn opgenomen</w:t>
      </w:r>
      <w:r w:rsidRPr="00074F8D" w:rsidR="002A3293">
        <w:t xml:space="preserve">, waarover ik uw Kamer </w:t>
      </w:r>
      <w:r w:rsidRPr="00074F8D" w:rsidR="003D28CE">
        <w:t>in de eerste helft van 2026</w:t>
      </w:r>
      <w:r w:rsidRPr="00074F8D" w:rsidR="001E648A">
        <w:t xml:space="preserve"> </w:t>
      </w:r>
      <w:r w:rsidRPr="00074F8D" w:rsidR="002A3293">
        <w:t>zal informeren</w:t>
      </w:r>
      <w:r w:rsidRPr="00074F8D">
        <w:t>.</w:t>
      </w:r>
    </w:p>
    <w:p w:rsidRPr="00074F8D" w:rsidR="007D2B1A" w:rsidP="0064196C" w:rsidRDefault="007D2B1A" w14:paraId="795B3B50" w14:textId="77777777">
      <w:pPr>
        <w:rPr>
          <w:b/>
          <w:bCs/>
        </w:rPr>
      </w:pPr>
    </w:p>
    <w:p w:rsidRPr="00074F8D" w:rsidR="0064196C" w:rsidP="0064196C" w:rsidRDefault="001A5C4F" w14:paraId="064C75C7" w14:textId="215950D7">
      <w:pPr>
        <w:rPr>
          <w:b/>
          <w:bCs/>
        </w:rPr>
      </w:pPr>
      <w:bookmarkStart w:name="_Hlk215742067" w:id="0"/>
      <w:r w:rsidRPr="00074F8D">
        <w:rPr>
          <w:b/>
          <w:bCs/>
        </w:rPr>
        <w:br w:type="column"/>
      </w:r>
      <w:r w:rsidRPr="00074F8D" w:rsidR="00F5182B">
        <w:rPr>
          <w:b/>
          <w:bCs/>
        </w:rPr>
        <w:lastRenderedPageBreak/>
        <w:t>Vraag 7</w:t>
      </w:r>
      <w:r w:rsidRPr="00074F8D" w:rsidR="0064196C">
        <w:rPr>
          <w:b/>
          <w:bCs/>
        </w:rPr>
        <w:t xml:space="preserve"> </w:t>
      </w:r>
    </w:p>
    <w:p w:rsidRPr="00074F8D" w:rsidR="0064196C" w:rsidP="0064196C" w:rsidRDefault="0064196C" w14:paraId="363E1A0E" w14:textId="03D7BBCE">
      <w:pPr>
        <w:rPr>
          <w:b/>
          <w:bCs/>
        </w:rPr>
      </w:pPr>
      <w:r w:rsidRPr="00074F8D">
        <w:rPr>
          <w:b/>
          <w:bCs/>
        </w:rPr>
        <w:t>Hoeveel slachtoffers mensenhandel zijn in de afgelopen jaren aangeboden op reguliere en legale seksadvertentieplatforms? In hoeveel gevallen was hier sprake van minderjarig slachtofferschap? In hoeverre wordt dit actief gemonitord en worden de platforms hierop, hetzij juridisch, hetzij anderzijds op aangesproken?</w:t>
      </w:r>
    </w:p>
    <w:p w:rsidRPr="00074F8D" w:rsidR="00F5182B" w:rsidP="0064196C" w:rsidRDefault="00F5182B" w14:paraId="76B6DB94" w14:textId="77777777">
      <w:pPr>
        <w:rPr>
          <w:b/>
          <w:bCs/>
        </w:rPr>
      </w:pPr>
    </w:p>
    <w:p w:rsidRPr="00074F8D" w:rsidR="0064196C" w:rsidP="0064196C" w:rsidRDefault="00F5182B" w14:paraId="077A592A" w14:textId="560D9642">
      <w:pPr>
        <w:rPr>
          <w:b/>
          <w:bCs/>
        </w:rPr>
      </w:pPr>
      <w:r w:rsidRPr="00074F8D">
        <w:rPr>
          <w:b/>
          <w:bCs/>
        </w:rPr>
        <w:t>Antwoord op vraag 7</w:t>
      </w:r>
    </w:p>
    <w:p w:rsidRPr="00074F8D" w:rsidR="00E85027" w:rsidP="0064196C" w:rsidRDefault="007D2B1A" w14:paraId="3103857F" w14:textId="6EE85FCB">
      <w:r w:rsidRPr="00074F8D">
        <w:t>Deze cijfers zijn bij politie en OM niet bekend omdat binnen de groep slachtoffers van mensenhandel deze categorieën niet specifiek worden aangemerkt.</w:t>
      </w:r>
      <w:r w:rsidRPr="00074F8D" w:rsidR="00E85027">
        <w:t xml:space="preserve"> Om deze vraag te kunnen beantwoorden zou de politie alle onderzoeken handmatig moeten doornemen om te bezien of er in het dossier wordt vermeld dat het desbetreffende slachtoffer op een sekswerkadvertentieplatform heeft gestaan.</w:t>
      </w:r>
      <w:r w:rsidRPr="00074F8D" w:rsidR="00DB14E6">
        <w:t xml:space="preserve"> Dat kost erg veel capaciteit.</w:t>
      </w:r>
    </w:p>
    <w:p w:rsidRPr="00074F8D" w:rsidR="00F5182B" w:rsidP="0064196C" w:rsidRDefault="00F5182B" w14:paraId="593E008C" w14:textId="77777777"/>
    <w:p w:rsidRPr="00074F8D" w:rsidR="007D2B1A" w:rsidP="0064196C" w:rsidRDefault="00E159A3" w14:paraId="528CEB91" w14:textId="12171888">
      <w:r w:rsidRPr="00074F8D">
        <w:t>De politie</w:t>
      </w:r>
      <w:r w:rsidRPr="00074F8D" w:rsidR="00793388">
        <w:t xml:space="preserve"> (het landelijk coördinatiepunt</w:t>
      </w:r>
      <w:r w:rsidRPr="00074F8D" w:rsidR="00836990">
        <w:t xml:space="preserve"> online mensenhandel</w:t>
      </w:r>
      <w:r w:rsidRPr="00074F8D" w:rsidR="00793388">
        <w:t xml:space="preserve">, LCOM) </w:t>
      </w:r>
      <w:r w:rsidRPr="00074F8D" w:rsidR="003D28CE">
        <w:t>staat in contact</w:t>
      </w:r>
      <w:r w:rsidRPr="00074F8D" w:rsidR="00E10D13">
        <w:t xml:space="preserve"> met </w:t>
      </w:r>
      <w:r w:rsidRPr="00074F8D" w:rsidR="003D28CE">
        <w:t xml:space="preserve">platforms </w:t>
      </w:r>
      <w:r w:rsidRPr="00074F8D" w:rsidR="00E10D13">
        <w:t xml:space="preserve">en </w:t>
      </w:r>
      <w:r w:rsidRPr="00074F8D" w:rsidR="00DB14E6">
        <w:t>heeft</w:t>
      </w:r>
      <w:r w:rsidRPr="00074F8D" w:rsidR="00E10D13">
        <w:t xml:space="preserve"> </w:t>
      </w:r>
      <w:r w:rsidRPr="00074F8D" w:rsidR="003D28CE">
        <w:t xml:space="preserve">periodiek overleg </w:t>
      </w:r>
      <w:r w:rsidRPr="00074F8D" w:rsidR="00E10D13">
        <w:t xml:space="preserve">waarin zij de platforms aanspreken op misstanden. </w:t>
      </w:r>
    </w:p>
    <w:bookmarkEnd w:id="0"/>
    <w:p w:rsidRPr="00074F8D" w:rsidR="0064196C" w:rsidP="0064196C" w:rsidRDefault="0064196C" w14:paraId="5E14D31F" w14:textId="3AA7E4A9">
      <w:pPr>
        <w:rPr>
          <w:b/>
          <w:bCs/>
        </w:rPr>
      </w:pPr>
      <w:r w:rsidRPr="00074F8D">
        <w:rPr>
          <w:b/>
          <w:bCs/>
        </w:rPr>
        <w:t xml:space="preserve"> </w:t>
      </w:r>
    </w:p>
    <w:p w:rsidRPr="00074F8D" w:rsidR="00F5182B" w:rsidP="0064196C" w:rsidRDefault="00F5182B" w14:paraId="3CC5CF21" w14:textId="77777777">
      <w:pPr>
        <w:rPr>
          <w:b/>
          <w:bCs/>
        </w:rPr>
      </w:pPr>
    </w:p>
    <w:p w:rsidRPr="00074F8D" w:rsidR="0064196C" w:rsidP="0064196C" w:rsidRDefault="0064196C" w14:paraId="3557FA41" w14:textId="0BA7F64A">
      <w:r w:rsidRPr="00074F8D">
        <w:t>1) Omroep Brabant, 7 november 2025, Markt voor seksadvertenties is markt voor cowboys: 'Geen druk van politiek' (https://www.omroepbrabant.nl/nieuws/4774343/markt-voor-seksadvertenties-is-markt-voor-cowboys-geen-druk-van-politiek).</w:t>
      </w:r>
    </w:p>
    <w:p w:rsidRPr="00074F8D" w:rsidR="0064196C" w:rsidP="0064196C" w:rsidRDefault="0064196C" w14:paraId="282E9B24" w14:textId="45A02B6E">
      <w:r w:rsidRPr="00074F8D">
        <w:t>2) Kamerstuk 36547, nr. 34.</w:t>
      </w:r>
    </w:p>
    <w:p w:rsidR="0064196C" w:rsidP="0064196C" w:rsidRDefault="0064196C" w14:paraId="1F028AEC" w14:textId="77777777">
      <w:r w:rsidRPr="00074F8D">
        <w:t>3) Aanhangsel Handelingen, vergaderjaar 2024–2025, nr. 496.</w:t>
      </w:r>
    </w:p>
    <w:p w:rsidR="0064196C" w:rsidP="0064196C" w:rsidRDefault="0064196C" w14:paraId="3F984737" w14:textId="77777777"/>
    <w:p w:rsidR="0064196C" w:rsidP="0064196C" w:rsidRDefault="0064196C" w14:paraId="4FF0EDC2" w14:textId="77777777">
      <w:r>
        <w:t xml:space="preserve"> </w:t>
      </w:r>
    </w:p>
    <w:p w:rsidR="0064196C" w:rsidP="0064196C" w:rsidRDefault="0064196C" w14:paraId="68DE1114" w14:textId="77777777"/>
    <w:p w:rsidR="0064196C" w:rsidP="0064196C" w:rsidRDefault="0064196C" w14:paraId="5D50C01E" w14:textId="77777777"/>
    <w:sectPr w:rsidR="0064196C" w:rsidSect="00F5182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51BD" w14:textId="77777777" w:rsidR="00AE28AE" w:rsidRDefault="00AE28AE">
      <w:pPr>
        <w:spacing w:line="240" w:lineRule="auto"/>
      </w:pPr>
      <w:r>
        <w:separator/>
      </w:r>
    </w:p>
  </w:endnote>
  <w:endnote w:type="continuationSeparator" w:id="0">
    <w:p w14:paraId="1576FEEE" w14:textId="77777777" w:rsidR="00AE28AE" w:rsidRDefault="00AE2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F06" w14:textId="77777777" w:rsidR="00AE28AE" w:rsidRDefault="00AE28AE">
      <w:pPr>
        <w:spacing w:line="240" w:lineRule="auto"/>
      </w:pPr>
      <w:r>
        <w:separator/>
      </w:r>
    </w:p>
  </w:footnote>
  <w:footnote w:type="continuationSeparator" w:id="0">
    <w:p w14:paraId="24767A7D" w14:textId="77777777" w:rsidR="00AE28AE" w:rsidRDefault="00AE28AE">
      <w:pPr>
        <w:spacing w:line="240" w:lineRule="auto"/>
      </w:pPr>
      <w:r>
        <w:continuationSeparator/>
      </w:r>
    </w:p>
  </w:footnote>
  <w:footnote w:id="1">
    <w:p w14:paraId="78A101B4" w14:textId="77777777" w:rsidR="00E10D13" w:rsidRDefault="00E10D13" w:rsidP="00E10D13">
      <w:pPr>
        <w:pStyle w:val="Voetnoottekst"/>
      </w:pPr>
      <w:r w:rsidRPr="00E10D13">
        <w:rPr>
          <w:rStyle w:val="Voetnootmarkering"/>
          <w:sz w:val="18"/>
          <w:szCs w:val="18"/>
        </w:rPr>
        <w:footnoteRef/>
      </w:r>
      <w:r w:rsidRPr="00E10D13">
        <w:rPr>
          <w:sz w:val="18"/>
          <w:szCs w:val="18"/>
        </w:rPr>
        <w:t xml:space="preserve"> https://digital-strategy.ec.europa.eu/nl/news/commission-opens-investigations-safeguard-minors-pornographic-content-under-digital-services-act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A48" w14:textId="77777777" w:rsidR="009A1945" w:rsidRDefault="00EA3A65">
    <w:r>
      <w:rPr>
        <w:noProof/>
      </w:rPr>
      <mc:AlternateContent>
        <mc:Choice Requires="wps">
          <w:drawing>
            <wp:anchor distT="0" distB="0" distL="0" distR="0" simplePos="0" relativeHeight="251652096" behindDoc="0" locked="1" layoutInCell="1" allowOverlap="1" wp14:anchorId="52CF5C5B" wp14:editId="7817005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2AD177" w14:textId="77777777" w:rsidR="000575CA" w:rsidRDefault="000575CA"/>
                      </w:txbxContent>
                    </wps:txbx>
                    <wps:bodyPr vert="horz" wrap="square" lIns="0" tIns="0" rIns="0" bIns="0" anchor="t" anchorCtr="0"/>
                  </wps:wsp>
                </a:graphicData>
              </a:graphic>
            </wp:anchor>
          </w:drawing>
        </mc:Choice>
        <mc:Fallback>
          <w:pict>
            <v:shapetype w14:anchorId="52CF5C5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2AD177" w14:textId="77777777" w:rsidR="000575CA" w:rsidRDefault="000575C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7548C0" wp14:editId="1F74AF5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D227EF" w14:textId="77777777" w:rsidR="009A1945" w:rsidRDefault="00EA3A65">
                          <w:pPr>
                            <w:pStyle w:val="Referentiegegevensbold"/>
                          </w:pPr>
                          <w:r>
                            <w:t xml:space="preserve">Directoraat-Generaal Rechtspleging en </w:t>
                          </w:r>
                          <w:r>
                            <w:t>Rechtshandhaving</w:t>
                          </w:r>
                        </w:p>
                        <w:p w14:paraId="5552DA28" w14:textId="77777777" w:rsidR="009A1945" w:rsidRDefault="00EA3A65">
                          <w:pPr>
                            <w:pStyle w:val="Referentiegegevens"/>
                          </w:pPr>
                          <w:r>
                            <w:t>Directie Veiligheid en Bestuur</w:t>
                          </w:r>
                        </w:p>
                        <w:p w14:paraId="668824BE" w14:textId="77777777" w:rsidR="009A1945" w:rsidRDefault="009A1945">
                          <w:pPr>
                            <w:pStyle w:val="WitregelW2"/>
                          </w:pPr>
                        </w:p>
                        <w:p w14:paraId="0FF682AA" w14:textId="77777777" w:rsidR="009A1945" w:rsidRDefault="00EA3A65">
                          <w:pPr>
                            <w:pStyle w:val="Referentiegegevensbold"/>
                          </w:pPr>
                          <w:r>
                            <w:t>Datum</w:t>
                          </w:r>
                        </w:p>
                        <w:p w14:paraId="7EFF6DF9" w14:textId="66BE0E23" w:rsidR="009A1945" w:rsidRDefault="00EA3A65">
                          <w:pPr>
                            <w:pStyle w:val="Referentiegegevens"/>
                          </w:pPr>
                          <w:sdt>
                            <w:sdtPr>
                              <w:id w:val="-341704428"/>
                              <w:date w:fullDate="2025-12-15T00:00:00Z">
                                <w:dateFormat w:val="d MMMM yyyy"/>
                                <w:lid w:val="nl"/>
                                <w:storeMappedDataAs w:val="dateTime"/>
                                <w:calendar w:val="gregorian"/>
                              </w:date>
                            </w:sdtPr>
                            <w:sdtEndPr/>
                            <w:sdtContent>
                              <w:r w:rsidR="00FF6B51">
                                <w:t>15 december</w:t>
                              </w:r>
                              <w:r>
                                <w:t xml:space="preserve"> 2025</w:t>
                              </w:r>
                            </w:sdtContent>
                          </w:sdt>
                        </w:p>
                        <w:p w14:paraId="282AEED5" w14:textId="77777777" w:rsidR="009A1945" w:rsidRDefault="009A1945">
                          <w:pPr>
                            <w:pStyle w:val="WitregelW1"/>
                          </w:pPr>
                        </w:p>
                        <w:p w14:paraId="12192125" w14:textId="77777777" w:rsidR="009A1945" w:rsidRDefault="00EA3A65">
                          <w:pPr>
                            <w:pStyle w:val="Referentiegegevensbold"/>
                          </w:pPr>
                          <w:r>
                            <w:t>Onze referentie</w:t>
                          </w:r>
                        </w:p>
                        <w:p w14:paraId="69195205" w14:textId="77777777" w:rsidR="009A1945" w:rsidRDefault="00EA3A65">
                          <w:pPr>
                            <w:pStyle w:val="Referentiegegevens"/>
                          </w:pPr>
                          <w:r>
                            <w:t>6885963</w:t>
                          </w:r>
                        </w:p>
                      </w:txbxContent>
                    </wps:txbx>
                    <wps:bodyPr vert="horz" wrap="square" lIns="0" tIns="0" rIns="0" bIns="0" anchor="t" anchorCtr="0"/>
                  </wps:wsp>
                </a:graphicData>
              </a:graphic>
            </wp:anchor>
          </w:drawing>
        </mc:Choice>
        <mc:Fallback>
          <w:pict>
            <v:shape w14:anchorId="257548C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D227EF" w14:textId="77777777" w:rsidR="009A1945" w:rsidRDefault="00EA3A65">
                    <w:pPr>
                      <w:pStyle w:val="Referentiegegevensbold"/>
                    </w:pPr>
                    <w:r>
                      <w:t xml:space="preserve">Directoraat-Generaal Rechtspleging en </w:t>
                    </w:r>
                    <w:r>
                      <w:t>Rechtshandhaving</w:t>
                    </w:r>
                  </w:p>
                  <w:p w14:paraId="5552DA28" w14:textId="77777777" w:rsidR="009A1945" w:rsidRDefault="00EA3A65">
                    <w:pPr>
                      <w:pStyle w:val="Referentiegegevens"/>
                    </w:pPr>
                    <w:r>
                      <w:t>Directie Veiligheid en Bestuur</w:t>
                    </w:r>
                  </w:p>
                  <w:p w14:paraId="668824BE" w14:textId="77777777" w:rsidR="009A1945" w:rsidRDefault="009A1945">
                    <w:pPr>
                      <w:pStyle w:val="WitregelW2"/>
                    </w:pPr>
                  </w:p>
                  <w:p w14:paraId="0FF682AA" w14:textId="77777777" w:rsidR="009A1945" w:rsidRDefault="00EA3A65">
                    <w:pPr>
                      <w:pStyle w:val="Referentiegegevensbold"/>
                    </w:pPr>
                    <w:r>
                      <w:t>Datum</w:t>
                    </w:r>
                  </w:p>
                  <w:p w14:paraId="7EFF6DF9" w14:textId="66BE0E23" w:rsidR="009A1945" w:rsidRDefault="00EA3A65">
                    <w:pPr>
                      <w:pStyle w:val="Referentiegegevens"/>
                    </w:pPr>
                    <w:sdt>
                      <w:sdtPr>
                        <w:id w:val="-341704428"/>
                        <w:date w:fullDate="2025-12-15T00:00:00Z">
                          <w:dateFormat w:val="d MMMM yyyy"/>
                          <w:lid w:val="nl"/>
                          <w:storeMappedDataAs w:val="dateTime"/>
                          <w:calendar w:val="gregorian"/>
                        </w:date>
                      </w:sdtPr>
                      <w:sdtEndPr/>
                      <w:sdtContent>
                        <w:r w:rsidR="00FF6B51">
                          <w:t>15 december</w:t>
                        </w:r>
                        <w:r>
                          <w:t xml:space="preserve"> 2025</w:t>
                        </w:r>
                      </w:sdtContent>
                    </w:sdt>
                  </w:p>
                  <w:p w14:paraId="282AEED5" w14:textId="77777777" w:rsidR="009A1945" w:rsidRDefault="009A1945">
                    <w:pPr>
                      <w:pStyle w:val="WitregelW1"/>
                    </w:pPr>
                  </w:p>
                  <w:p w14:paraId="12192125" w14:textId="77777777" w:rsidR="009A1945" w:rsidRDefault="00EA3A65">
                    <w:pPr>
                      <w:pStyle w:val="Referentiegegevensbold"/>
                    </w:pPr>
                    <w:r>
                      <w:t>Onze referentie</w:t>
                    </w:r>
                  </w:p>
                  <w:p w14:paraId="69195205" w14:textId="77777777" w:rsidR="009A1945" w:rsidRDefault="00EA3A65">
                    <w:pPr>
                      <w:pStyle w:val="Referentiegegevens"/>
                    </w:pPr>
                    <w:r>
                      <w:t>6885963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A76676D" wp14:editId="0B6AB8D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5A1D21" w14:textId="77777777" w:rsidR="000575CA" w:rsidRDefault="000575CA"/>
                      </w:txbxContent>
                    </wps:txbx>
                    <wps:bodyPr vert="horz" wrap="square" lIns="0" tIns="0" rIns="0" bIns="0" anchor="t" anchorCtr="0"/>
                  </wps:wsp>
                </a:graphicData>
              </a:graphic>
            </wp:anchor>
          </w:drawing>
        </mc:Choice>
        <mc:Fallback>
          <w:pict>
            <v:shape w14:anchorId="5A76676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A5A1D21" w14:textId="77777777" w:rsidR="000575CA" w:rsidRDefault="000575C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4297DB" wp14:editId="4DC86E6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41F468" w14:textId="7DE72938" w:rsidR="009A1945" w:rsidRDefault="00EA3A65">
                          <w:pPr>
                            <w:pStyle w:val="Referentiegegevens"/>
                          </w:pPr>
                          <w:r>
                            <w:t xml:space="preserve">Pagina </w:t>
                          </w:r>
                          <w:r>
                            <w:fldChar w:fldCharType="begin"/>
                          </w:r>
                          <w:r>
                            <w:instrText>PAGE</w:instrText>
                          </w:r>
                          <w:r>
                            <w:fldChar w:fldCharType="separate"/>
                          </w:r>
                          <w:r w:rsidR="0064196C">
                            <w:rPr>
                              <w:noProof/>
                            </w:rPr>
                            <w:t>2</w:t>
                          </w:r>
                          <w:r>
                            <w:fldChar w:fldCharType="end"/>
                          </w:r>
                          <w:r>
                            <w:t xml:space="preserve"> van </w:t>
                          </w:r>
                          <w:r>
                            <w:fldChar w:fldCharType="begin"/>
                          </w:r>
                          <w:r>
                            <w:instrText>NUMPAGES</w:instrText>
                          </w:r>
                          <w:r>
                            <w:fldChar w:fldCharType="separate"/>
                          </w:r>
                          <w:r w:rsidR="0064196C">
                            <w:rPr>
                              <w:noProof/>
                            </w:rPr>
                            <w:t>1</w:t>
                          </w:r>
                          <w:r>
                            <w:fldChar w:fldCharType="end"/>
                          </w:r>
                        </w:p>
                      </w:txbxContent>
                    </wps:txbx>
                    <wps:bodyPr vert="horz" wrap="square" lIns="0" tIns="0" rIns="0" bIns="0" anchor="t" anchorCtr="0"/>
                  </wps:wsp>
                </a:graphicData>
              </a:graphic>
            </wp:anchor>
          </w:drawing>
        </mc:Choice>
        <mc:Fallback>
          <w:pict>
            <v:shape w14:anchorId="184297D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41F468" w14:textId="7DE72938" w:rsidR="009A1945" w:rsidRDefault="00EA3A65">
                    <w:pPr>
                      <w:pStyle w:val="Referentiegegevens"/>
                    </w:pPr>
                    <w:r>
                      <w:t xml:space="preserve">Pagina </w:t>
                    </w:r>
                    <w:r>
                      <w:fldChar w:fldCharType="begin"/>
                    </w:r>
                    <w:r>
                      <w:instrText>PAGE</w:instrText>
                    </w:r>
                    <w:r>
                      <w:fldChar w:fldCharType="separate"/>
                    </w:r>
                    <w:r w:rsidR="0064196C">
                      <w:rPr>
                        <w:noProof/>
                      </w:rPr>
                      <w:t>2</w:t>
                    </w:r>
                    <w:r>
                      <w:fldChar w:fldCharType="end"/>
                    </w:r>
                    <w:r>
                      <w:t xml:space="preserve"> van </w:t>
                    </w:r>
                    <w:r>
                      <w:fldChar w:fldCharType="begin"/>
                    </w:r>
                    <w:r>
                      <w:instrText>NUMPAGES</w:instrText>
                    </w:r>
                    <w:r>
                      <w:fldChar w:fldCharType="separate"/>
                    </w:r>
                    <w:r w:rsidR="0064196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CF63" w14:textId="77777777" w:rsidR="009A1945" w:rsidRDefault="00EA3A65">
    <w:pPr>
      <w:spacing w:after="6377" w:line="14" w:lineRule="exact"/>
    </w:pPr>
    <w:r>
      <w:rPr>
        <w:noProof/>
      </w:rPr>
      <mc:AlternateContent>
        <mc:Choice Requires="wps">
          <w:drawing>
            <wp:anchor distT="0" distB="0" distL="0" distR="0" simplePos="0" relativeHeight="251656192" behindDoc="0" locked="1" layoutInCell="1" allowOverlap="1" wp14:anchorId="1D40F21D" wp14:editId="5F9503F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F93FC3" w14:textId="77777777" w:rsidR="009A1945" w:rsidRDefault="00EA3A65">
                          <w:pPr>
                            <w:spacing w:line="240" w:lineRule="auto"/>
                          </w:pPr>
                          <w:r>
                            <w:rPr>
                              <w:noProof/>
                            </w:rPr>
                            <w:drawing>
                              <wp:inline distT="0" distB="0" distL="0" distR="0" wp14:anchorId="0D0EF8BC" wp14:editId="126903B0">
                                <wp:extent cx="467995" cy="1583865"/>
                                <wp:effectExtent l="0" t="0" r="0" b="0"/>
                                <wp:docPr id="19700907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40F2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F93FC3" w14:textId="77777777" w:rsidR="009A1945" w:rsidRDefault="00EA3A65">
                    <w:pPr>
                      <w:spacing w:line="240" w:lineRule="auto"/>
                    </w:pPr>
                    <w:r>
                      <w:rPr>
                        <w:noProof/>
                      </w:rPr>
                      <w:drawing>
                        <wp:inline distT="0" distB="0" distL="0" distR="0" wp14:anchorId="0D0EF8BC" wp14:editId="126903B0">
                          <wp:extent cx="467995" cy="1583865"/>
                          <wp:effectExtent l="0" t="0" r="0" b="0"/>
                          <wp:docPr id="19700907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2C54AB4" wp14:editId="15CFDBE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378994" w14:textId="77777777" w:rsidR="009A1945" w:rsidRDefault="00EA3A65">
                          <w:pPr>
                            <w:spacing w:line="240" w:lineRule="auto"/>
                          </w:pPr>
                          <w:r>
                            <w:rPr>
                              <w:noProof/>
                            </w:rPr>
                            <w:drawing>
                              <wp:inline distT="0" distB="0" distL="0" distR="0" wp14:anchorId="61BF4409" wp14:editId="01A209F4">
                                <wp:extent cx="2339975" cy="1582834"/>
                                <wp:effectExtent l="0" t="0" r="0" b="0"/>
                                <wp:docPr id="11469028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54AB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378994" w14:textId="77777777" w:rsidR="009A1945" w:rsidRDefault="00EA3A65">
                    <w:pPr>
                      <w:spacing w:line="240" w:lineRule="auto"/>
                    </w:pPr>
                    <w:r>
                      <w:rPr>
                        <w:noProof/>
                      </w:rPr>
                      <w:drawing>
                        <wp:inline distT="0" distB="0" distL="0" distR="0" wp14:anchorId="61BF4409" wp14:editId="01A209F4">
                          <wp:extent cx="2339975" cy="1582834"/>
                          <wp:effectExtent l="0" t="0" r="0" b="0"/>
                          <wp:docPr id="11469028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33A772" wp14:editId="72ABB6A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908009" w14:textId="77777777" w:rsidR="009A1945" w:rsidRDefault="00EA3A6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33A77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8908009" w14:textId="77777777" w:rsidR="009A1945" w:rsidRDefault="00EA3A6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8AF045" wp14:editId="2D306B8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D433D2" w14:textId="77777777" w:rsidR="0064196C" w:rsidRDefault="0064196C" w:rsidP="0064196C">
                          <w:r>
                            <w:t>Aan de Voorzitter van de Tweede Kamer</w:t>
                          </w:r>
                        </w:p>
                        <w:p w14:paraId="2DD4EFC2" w14:textId="77777777" w:rsidR="0064196C" w:rsidRDefault="0064196C" w:rsidP="0064196C">
                          <w:r>
                            <w:t>der Staten-Generaal</w:t>
                          </w:r>
                        </w:p>
                        <w:p w14:paraId="5CFEBD37" w14:textId="77777777" w:rsidR="0064196C" w:rsidRDefault="0064196C" w:rsidP="0064196C">
                          <w:r>
                            <w:t xml:space="preserve">Postbus 20018 </w:t>
                          </w:r>
                        </w:p>
                        <w:p w14:paraId="722997E6" w14:textId="33ADDBB8" w:rsidR="009A1945" w:rsidRDefault="0064196C" w:rsidP="0064196C">
                          <w:r>
                            <w:t>2500 EA  DEN HAAG</w:t>
                          </w:r>
                        </w:p>
                      </w:txbxContent>
                    </wps:txbx>
                    <wps:bodyPr vert="horz" wrap="square" lIns="0" tIns="0" rIns="0" bIns="0" anchor="t" anchorCtr="0"/>
                  </wps:wsp>
                </a:graphicData>
              </a:graphic>
            </wp:anchor>
          </w:drawing>
        </mc:Choice>
        <mc:Fallback>
          <w:pict>
            <v:shape w14:anchorId="408AF04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ED433D2" w14:textId="77777777" w:rsidR="0064196C" w:rsidRDefault="0064196C" w:rsidP="0064196C">
                    <w:r>
                      <w:t>Aan de Voorzitter van de Tweede Kamer</w:t>
                    </w:r>
                  </w:p>
                  <w:p w14:paraId="2DD4EFC2" w14:textId="77777777" w:rsidR="0064196C" w:rsidRDefault="0064196C" w:rsidP="0064196C">
                    <w:r>
                      <w:t>der Staten-Generaal</w:t>
                    </w:r>
                  </w:p>
                  <w:p w14:paraId="5CFEBD37" w14:textId="77777777" w:rsidR="0064196C" w:rsidRDefault="0064196C" w:rsidP="0064196C">
                    <w:r>
                      <w:t xml:space="preserve">Postbus 20018 </w:t>
                    </w:r>
                  </w:p>
                  <w:p w14:paraId="722997E6" w14:textId="33ADDBB8" w:rsidR="009A1945" w:rsidRDefault="0064196C" w:rsidP="006419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9AA397" wp14:editId="0882A78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A1945" w14:paraId="2A0C1DD3" w14:textId="77777777">
                            <w:trPr>
                              <w:trHeight w:val="240"/>
                            </w:trPr>
                            <w:tc>
                              <w:tcPr>
                                <w:tcW w:w="1140" w:type="dxa"/>
                              </w:tcPr>
                              <w:p w14:paraId="07CA2781" w14:textId="77777777" w:rsidR="009A1945" w:rsidRDefault="00EA3A65">
                                <w:r>
                                  <w:t>Datum</w:t>
                                </w:r>
                              </w:p>
                            </w:tc>
                            <w:tc>
                              <w:tcPr>
                                <w:tcW w:w="5918" w:type="dxa"/>
                              </w:tcPr>
                              <w:p w14:paraId="715A2360" w14:textId="52D1DAB3" w:rsidR="009A1945" w:rsidRDefault="00EA3A65">
                                <w:sdt>
                                  <w:sdtPr>
                                    <w:id w:val="-263839489"/>
                                    <w:date w:fullDate="2025-12-15T00:00:00Z">
                                      <w:dateFormat w:val="d MMMM yyyy"/>
                                      <w:lid w:val="nl"/>
                                      <w:storeMappedDataAs w:val="dateTime"/>
                                      <w:calendar w:val="gregorian"/>
                                    </w:date>
                                  </w:sdtPr>
                                  <w:sdtEndPr/>
                                  <w:sdtContent>
                                    <w:r w:rsidR="00FF6B51">
                                      <w:t>15 december</w:t>
                                    </w:r>
                                    <w:r>
                                      <w:t xml:space="preserve"> 2025</w:t>
                                    </w:r>
                                  </w:sdtContent>
                                </w:sdt>
                              </w:p>
                            </w:tc>
                          </w:tr>
                          <w:tr w:rsidR="009A1945" w14:paraId="1E737206" w14:textId="77777777">
                            <w:trPr>
                              <w:trHeight w:val="240"/>
                            </w:trPr>
                            <w:tc>
                              <w:tcPr>
                                <w:tcW w:w="1140" w:type="dxa"/>
                              </w:tcPr>
                              <w:p w14:paraId="2DE0FC8C" w14:textId="77777777" w:rsidR="009A1945" w:rsidRDefault="00EA3A65">
                                <w:r>
                                  <w:t>Betreft</w:t>
                                </w:r>
                              </w:p>
                            </w:tc>
                            <w:tc>
                              <w:tcPr>
                                <w:tcW w:w="5918" w:type="dxa"/>
                              </w:tcPr>
                              <w:p w14:paraId="2B4558FB" w14:textId="4113991F" w:rsidR="009A1945" w:rsidRDefault="00604FB4">
                                <w:r>
                                  <w:t xml:space="preserve">Antwoorden </w:t>
                                </w:r>
                                <w:r w:rsidR="00EA3A65">
                                  <w:t>Kamervragen</w:t>
                                </w:r>
                                <w:r>
                                  <w:t xml:space="preserve"> over </w:t>
                                </w:r>
                                <w:r w:rsidR="00EA3A65">
                                  <w:t>het uitblijven van actie bij seksadvertentiewebsites met ernstige vermoedens van uitbuiting</w:t>
                                </w:r>
                              </w:p>
                            </w:tc>
                          </w:tr>
                        </w:tbl>
                        <w:p w14:paraId="4DEA05AE" w14:textId="77777777" w:rsidR="000575CA" w:rsidRDefault="000575CA"/>
                      </w:txbxContent>
                    </wps:txbx>
                    <wps:bodyPr vert="horz" wrap="square" lIns="0" tIns="0" rIns="0" bIns="0" anchor="t" anchorCtr="0"/>
                  </wps:wsp>
                </a:graphicData>
              </a:graphic>
            </wp:anchor>
          </w:drawing>
        </mc:Choice>
        <mc:Fallback>
          <w:pict>
            <v:shape w14:anchorId="359AA39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1945" w14:paraId="2A0C1DD3" w14:textId="77777777">
                      <w:trPr>
                        <w:trHeight w:val="240"/>
                      </w:trPr>
                      <w:tc>
                        <w:tcPr>
                          <w:tcW w:w="1140" w:type="dxa"/>
                        </w:tcPr>
                        <w:p w14:paraId="07CA2781" w14:textId="77777777" w:rsidR="009A1945" w:rsidRDefault="00EA3A65">
                          <w:r>
                            <w:t>Datum</w:t>
                          </w:r>
                        </w:p>
                      </w:tc>
                      <w:tc>
                        <w:tcPr>
                          <w:tcW w:w="5918" w:type="dxa"/>
                        </w:tcPr>
                        <w:p w14:paraId="715A2360" w14:textId="52D1DAB3" w:rsidR="009A1945" w:rsidRDefault="00EA3A65">
                          <w:sdt>
                            <w:sdtPr>
                              <w:id w:val="-263839489"/>
                              <w:date w:fullDate="2025-12-15T00:00:00Z">
                                <w:dateFormat w:val="d MMMM yyyy"/>
                                <w:lid w:val="nl"/>
                                <w:storeMappedDataAs w:val="dateTime"/>
                                <w:calendar w:val="gregorian"/>
                              </w:date>
                            </w:sdtPr>
                            <w:sdtEndPr/>
                            <w:sdtContent>
                              <w:r w:rsidR="00FF6B51">
                                <w:t>15 december</w:t>
                              </w:r>
                              <w:r>
                                <w:t xml:space="preserve"> 2025</w:t>
                              </w:r>
                            </w:sdtContent>
                          </w:sdt>
                        </w:p>
                      </w:tc>
                    </w:tr>
                    <w:tr w:rsidR="009A1945" w14:paraId="1E737206" w14:textId="77777777">
                      <w:trPr>
                        <w:trHeight w:val="240"/>
                      </w:trPr>
                      <w:tc>
                        <w:tcPr>
                          <w:tcW w:w="1140" w:type="dxa"/>
                        </w:tcPr>
                        <w:p w14:paraId="2DE0FC8C" w14:textId="77777777" w:rsidR="009A1945" w:rsidRDefault="00EA3A65">
                          <w:r>
                            <w:t>Betreft</w:t>
                          </w:r>
                        </w:p>
                      </w:tc>
                      <w:tc>
                        <w:tcPr>
                          <w:tcW w:w="5918" w:type="dxa"/>
                        </w:tcPr>
                        <w:p w14:paraId="2B4558FB" w14:textId="4113991F" w:rsidR="009A1945" w:rsidRDefault="00604FB4">
                          <w:r>
                            <w:t xml:space="preserve">Antwoorden </w:t>
                          </w:r>
                          <w:r w:rsidR="00EA3A65">
                            <w:t>Kamervragen</w:t>
                          </w:r>
                          <w:r>
                            <w:t xml:space="preserve"> over </w:t>
                          </w:r>
                          <w:r w:rsidR="00EA3A65">
                            <w:t>het uitblijven van actie bij seksadvertentiewebsites met ernstige vermoedens van uitbuiting</w:t>
                          </w:r>
                        </w:p>
                      </w:tc>
                    </w:tr>
                  </w:tbl>
                  <w:p w14:paraId="4DEA05AE" w14:textId="77777777" w:rsidR="000575CA" w:rsidRDefault="000575C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60DCED" wp14:editId="7A083A8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099ED3" w14:textId="77777777" w:rsidR="009A1945" w:rsidRDefault="00EA3A65">
                          <w:pPr>
                            <w:pStyle w:val="Referentiegegevensbold"/>
                          </w:pPr>
                          <w:r>
                            <w:t>Directoraat-Generaal Rechtspleging en Rechtshandhaving</w:t>
                          </w:r>
                        </w:p>
                        <w:p w14:paraId="6B1F035B" w14:textId="77777777" w:rsidR="009A1945" w:rsidRDefault="00EA3A65">
                          <w:pPr>
                            <w:pStyle w:val="Referentiegegevens"/>
                          </w:pPr>
                          <w:r>
                            <w:t>Directie Veiligheid en Bestuur</w:t>
                          </w:r>
                        </w:p>
                        <w:p w14:paraId="1FD099E5" w14:textId="77777777" w:rsidR="009A1945" w:rsidRDefault="009A1945">
                          <w:pPr>
                            <w:pStyle w:val="WitregelW1"/>
                          </w:pPr>
                        </w:p>
                        <w:p w14:paraId="20ACA5F5" w14:textId="77777777" w:rsidR="009A1945" w:rsidRPr="007D2B1A" w:rsidRDefault="00EA3A65">
                          <w:pPr>
                            <w:pStyle w:val="Referentiegegevens"/>
                            <w:rPr>
                              <w:lang w:val="de-DE"/>
                            </w:rPr>
                          </w:pPr>
                          <w:proofErr w:type="spellStart"/>
                          <w:r w:rsidRPr="007D2B1A">
                            <w:rPr>
                              <w:lang w:val="de-DE"/>
                            </w:rPr>
                            <w:t>Turfmarkt</w:t>
                          </w:r>
                          <w:proofErr w:type="spellEnd"/>
                          <w:r w:rsidRPr="007D2B1A">
                            <w:rPr>
                              <w:lang w:val="de-DE"/>
                            </w:rPr>
                            <w:t xml:space="preserve"> 147</w:t>
                          </w:r>
                        </w:p>
                        <w:p w14:paraId="1A677196" w14:textId="77777777" w:rsidR="009A1945" w:rsidRPr="007D2B1A" w:rsidRDefault="00EA3A65">
                          <w:pPr>
                            <w:pStyle w:val="Referentiegegevens"/>
                            <w:rPr>
                              <w:lang w:val="de-DE"/>
                            </w:rPr>
                          </w:pPr>
                          <w:r w:rsidRPr="007D2B1A">
                            <w:rPr>
                              <w:lang w:val="de-DE"/>
                            </w:rPr>
                            <w:t>2511 DP   Den Haag</w:t>
                          </w:r>
                        </w:p>
                        <w:p w14:paraId="0D7D4935" w14:textId="77777777" w:rsidR="009A1945" w:rsidRPr="007D2B1A" w:rsidRDefault="00EA3A65">
                          <w:pPr>
                            <w:pStyle w:val="Referentiegegevens"/>
                            <w:rPr>
                              <w:lang w:val="de-DE"/>
                            </w:rPr>
                          </w:pPr>
                          <w:r w:rsidRPr="007D2B1A">
                            <w:rPr>
                              <w:lang w:val="de-DE"/>
                            </w:rPr>
                            <w:t>Postbus 20301</w:t>
                          </w:r>
                        </w:p>
                        <w:p w14:paraId="1A6E3532" w14:textId="77777777" w:rsidR="009A1945" w:rsidRPr="007D2B1A" w:rsidRDefault="00EA3A65">
                          <w:pPr>
                            <w:pStyle w:val="Referentiegegevens"/>
                            <w:rPr>
                              <w:lang w:val="de-DE"/>
                            </w:rPr>
                          </w:pPr>
                          <w:r w:rsidRPr="007D2B1A">
                            <w:rPr>
                              <w:lang w:val="de-DE"/>
                            </w:rPr>
                            <w:t>2500 EH   Den Haag</w:t>
                          </w:r>
                        </w:p>
                        <w:p w14:paraId="2755F1B9" w14:textId="25A076FA" w:rsidR="009A1945" w:rsidRPr="007D2B1A" w:rsidRDefault="0064196C" w:rsidP="0064196C">
                          <w:pPr>
                            <w:pStyle w:val="Referentiegegevens"/>
                            <w:rPr>
                              <w:lang w:val="de-DE"/>
                            </w:rPr>
                          </w:pPr>
                          <w:hyperlink r:id="rId3" w:history="1">
                            <w:r w:rsidRPr="007D2B1A">
                              <w:rPr>
                                <w:rStyle w:val="Hyperlink"/>
                                <w:lang w:val="de-DE"/>
                              </w:rPr>
                              <w:t>www.rijksoverheid.nl/jenv</w:t>
                            </w:r>
                          </w:hyperlink>
                        </w:p>
                        <w:p w14:paraId="34DDB4ED" w14:textId="77777777" w:rsidR="0064196C" w:rsidRPr="007D2B1A" w:rsidRDefault="0064196C" w:rsidP="0064196C">
                          <w:pPr>
                            <w:rPr>
                              <w:lang w:val="de-DE"/>
                            </w:rPr>
                          </w:pPr>
                        </w:p>
                        <w:p w14:paraId="27271B7A" w14:textId="77777777" w:rsidR="009A1945" w:rsidRDefault="00EA3A65">
                          <w:pPr>
                            <w:pStyle w:val="Referentiegegevensbold"/>
                          </w:pPr>
                          <w:r>
                            <w:t>Onze referentie</w:t>
                          </w:r>
                        </w:p>
                        <w:p w14:paraId="2255E5EC" w14:textId="77777777" w:rsidR="009A1945" w:rsidRDefault="00EA3A65">
                          <w:pPr>
                            <w:pStyle w:val="Referentiegegevens"/>
                          </w:pPr>
                          <w:r>
                            <w:t>6885963</w:t>
                          </w:r>
                        </w:p>
                        <w:p w14:paraId="546256F7" w14:textId="77777777" w:rsidR="009A1945" w:rsidRDefault="009A1945">
                          <w:pPr>
                            <w:pStyle w:val="WitregelW1"/>
                          </w:pPr>
                        </w:p>
                        <w:p w14:paraId="5BAF1F77" w14:textId="77777777" w:rsidR="009A1945" w:rsidRDefault="00EA3A65">
                          <w:pPr>
                            <w:pStyle w:val="Referentiegegevensbold"/>
                          </w:pPr>
                          <w:r>
                            <w:t>Uw referentie</w:t>
                          </w:r>
                        </w:p>
                        <w:p w14:paraId="6856FAFC" w14:textId="67377F10" w:rsidR="009A1945" w:rsidRPr="00604FB4" w:rsidRDefault="00604FB4" w:rsidP="00604FB4">
                          <w:pPr>
                            <w:pStyle w:val="Referentiegegevens"/>
                          </w:pPr>
                          <w:r w:rsidRPr="00604FB4">
                            <w:t>2025Z19579</w:t>
                          </w:r>
                        </w:p>
                      </w:txbxContent>
                    </wps:txbx>
                    <wps:bodyPr vert="horz" wrap="square" lIns="0" tIns="0" rIns="0" bIns="0" anchor="t" anchorCtr="0"/>
                  </wps:wsp>
                </a:graphicData>
              </a:graphic>
            </wp:anchor>
          </w:drawing>
        </mc:Choice>
        <mc:Fallback>
          <w:pict>
            <v:shape w14:anchorId="1760DCE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B099ED3" w14:textId="77777777" w:rsidR="009A1945" w:rsidRDefault="00EA3A65">
                    <w:pPr>
                      <w:pStyle w:val="Referentiegegevensbold"/>
                    </w:pPr>
                    <w:r>
                      <w:t>Directoraat-Generaal Rechtspleging en Rechtshandhaving</w:t>
                    </w:r>
                  </w:p>
                  <w:p w14:paraId="6B1F035B" w14:textId="77777777" w:rsidR="009A1945" w:rsidRDefault="00EA3A65">
                    <w:pPr>
                      <w:pStyle w:val="Referentiegegevens"/>
                    </w:pPr>
                    <w:r>
                      <w:t>Directie Veiligheid en Bestuur</w:t>
                    </w:r>
                  </w:p>
                  <w:p w14:paraId="1FD099E5" w14:textId="77777777" w:rsidR="009A1945" w:rsidRDefault="009A1945">
                    <w:pPr>
                      <w:pStyle w:val="WitregelW1"/>
                    </w:pPr>
                  </w:p>
                  <w:p w14:paraId="20ACA5F5" w14:textId="77777777" w:rsidR="009A1945" w:rsidRPr="007D2B1A" w:rsidRDefault="00EA3A65">
                    <w:pPr>
                      <w:pStyle w:val="Referentiegegevens"/>
                      <w:rPr>
                        <w:lang w:val="de-DE"/>
                      </w:rPr>
                    </w:pPr>
                    <w:proofErr w:type="spellStart"/>
                    <w:r w:rsidRPr="007D2B1A">
                      <w:rPr>
                        <w:lang w:val="de-DE"/>
                      </w:rPr>
                      <w:t>Turfmarkt</w:t>
                    </w:r>
                    <w:proofErr w:type="spellEnd"/>
                    <w:r w:rsidRPr="007D2B1A">
                      <w:rPr>
                        <w:lang w:val="de-DE"/>
                      </w:rPr>
                      <w:t xml:space="preserve"> 147</w:t>
                    </w:r>
                  </w:p>
                  <w:p w14:paraId="1A677196" w14:textId="77777777" w:rsidR="009A1945" w:rsidRPr="007D2B1A" w:rsidRDefault="00EA3A65">
                    <w:pPr>
                      <w:pStyle w:val="Referentiegegevens"/>
                      <w:rPr>
                        <w:lang w:val="de-DE"/>
                      </w:rPr>
                    </w:pPr>
                    <w:r w:rsidRPr="007D2B1A">
                      <w:rPr>
                        <w:lang w:val="de-DE"/>
                      </w:rPr>
                      <w:t>2511 DP   Den Haag</w:t>
                    </w:r>
                  </w:p>
                  <w:p w14:paraId="0D7D4935" w14:textId="77777777" w:rsidR="009A1945" w:rsidRPr="007D2B1A" w:rsidRDefault="00EA3A65">
                    <w:pPr>
                      <w:pStyle w:val="Referentiegegevens"/>
                      <w:rPr>
                        <w:lang w:val="de-DE"/>
                      </w:rPr>
                    </w:pPr>
                    <w:r w:rsidRPr="007D2B1A">
                      <w:rPr>
                        <w:lang w:val="de-DE"/>
                      </w:rPr>
                      <w:t>Postbus 20301</w:t>
                    </w:r>
                  </w:p>
                  <w:p w14:paraId="1A6E3532" w14:textId="77777777" w:rsidR="009A1945" w:rsidRPr="007D2B1A" w:rsidRDefault="00EA3A65">
                    <w:pPr>
                      <w:pStyle w:val="Referentiegegevens"/>
                      <w:rPr>
                        <w:lang w:val="de-DE"/>
                      </w:rPr>
                    </w:pPr>
                    <w:r w:rsidRPr="007D2B1A">
                      <w:rPr>
                        <w:lang w:val="de-DE"/>
                      </w:rPr>
                      <w:t>2500 EH   Den Haag</w:t>
                    </w:r>
                  </w:p>
                  <w:p w14:paraId="2755F1B9" w14:textId="25A076FA" w:rsidR="009A1945" w:rsidRPr="007D2B1A" w:rsidRDefault="0064196C" w:rsidP="0064196C">
                    <w:pPr>
                      <w:pStyle w:val="Referentiegegevens"/>
                      <w:rPr>
                        <w:lang w:val="de-DE"/>
                      </w:rPr>
                    </w:pPr>
                    <w:hyperlink r:id="rId4" w:history="1">
                      <w:r w:rsidRPr="007D2B1A">
                        <w:rPr>
                          <w:rStyle w:val="Hyperlink"/>
                          <w:lang w:val="de-DE"/>
                        </w:rPr>
                        <w:t>www.rijksoverheid.nl/jenv</w:t>
                      </w:r>
                    </w:hyperlink>
                  </w:p>
                  <w:p w14:paraId="34DDB4ED" w14:textId="77777777" w:rsidR="0064196C" w:rsidRPr="007D2B1A" w:rsidRDefault="0064196C" w:rsidP="0064196C">
                    <w:pPr>
                      <w:rPr>
                        <w:lang w:val="de-DE"/>
                      </w:rPr>
                    </w:pPr>
                  </w:p>
                  <w:p w14:paraId="27271B7A" w14:textId="77777777" w:rsidR="009A1945" w:rsidRDefault="00EA3A65">
                    <w:pPr>
                      <w:pStyle w:val="Referentiegegevensbold"/>
                    </w:pPr>
                    <w:r>
                      <w:t>Onze referentie</w:t>
                    </w:r>
                  </w:p>
                  <w:p w14:paraId="2255E5EC" w14:textId="77777777" w:rsidR="009A1945" w:rsidRDefault="00EA3A65">
                    <w:pPr>
                      <w:pStyle w:val="Referentiegegevens"/>
                    </w:pPr>
                    <w:r>
                      <w:t>6885963</w:t>
                    </w:r>
                  </w:p>
                  <w:p w14:paraId="546256F7" w14:textId="77777777" w:rsidR="009A1945" w:rsidRDefault="009A1945">
                    <w:pPr>
                      <w:pStyle w:val="WitregelW1"/>
                    </w:pPr>
                  </w:p>
                  <w:p w14:paraId="5BAF1F77" w14:textId="77777777" w:rsidR="009A1945" w:rsidRDefault="00EA3A65">
                    <w:pPr>
                      <w:pStyle w:val="Referentiegegevensbold"/>
                    </w:pPr>
                    <w:r>
                      <w:t>Uw referentie</w:t>
                    </w:r>
                  </w:p>
                  <w:p w14:paraId="6856FAFC" w14:textId="67377F10" w:rsidR="009A1945" w:rsidRPr="00604FB4" w:rsidRDefault="00604FB4" w:rsidP="00604FB4">
                    <w:pPr>
                      <w:pStyle w:val="Referentiegegevens"/>
                    </w:pPr>
                    <w:r w:rsidRPr="00604FB4">
                      <w:t>2025Z19579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B92881" wp14:editId="625394D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F91FFF" w14:textId="77777777" w:rsidR="009A1945" w:rsidRDefault="00EA3A65">
                          <w:pPr>
                            <w:pStyle w:val="Referentiegegevens"/>
                          </w:pPr>
                          <w:r>
                            <w:t xml:space="preserve">Pagina </w:t>
                          </w:r>
                          <w:r>
                            <w:fldChar w:fldCharType="begin"/>
                          </w:r>
                          <w:r>
                            <w:instrText>PAGE</w:instrText>
                          </w:r>
                          <w:r>
                            <w:fldChar w:fldCharType="separate"/>
                          </w:r>
                          <w:r w:rsidR="0064196C">
                            <w:rPr>
                              <w:noProof/>
                            </w:rPr>
                            <w:t>1</w:t>
                          </w:r>
                          <w:r>
                            <w:fldChar w:fldCharType="end"/>
                          </w:r>
                          <w:r>
                            <w:t xml:space="preserve"> van </w:t>
                          </w:r>
                          <w:r>
                            <w:fldChar w:fldCharType="begin"/>
                          </w:r>
                          <w:r>
                            <w:instrText>NUMPAGES</w:instrText>
                          </w:r>
                          <w:r>
                            <w:fldChar w:fldCharType="separate"/>
                          </w:r>
                          <w:r w:rsidR="0064196C">
                            <w:rPr>
                              <w:noProof/>
                            </w:rPr>
                            <w:t>1</w:t>
                          </w:r>
                          <w:r>
                            <w:fldChar w:fldCharType="end"/>
                          </w:r>
                        </w:p>
                      </w:txbxContent>
                    </wps:txbx>
                    <wps:bodyPr vert="horz" wrap="square" lIns="0" tIns="0" rIns="0" bIns="0" anchor="t" anchorCtr="0"/>
                  </wps:wsp>
                </a:graphicData>
              </a:graphic>
            </wp:anchor>
          </w:drawing>
        </mc:Choice>
        <mc:Fallback>
          <w:pict>
            <v:shape w14:anchorId="28B9288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F91FFF" w14:textId="77777777" w:rsidR="009A1945" w:rsidRDefault="00EA3A65">
                    <w:pPr>
                      <w:pStyle w:val="Referentiegegevens"/>
                    </w:pPr>
                    <w:r>
                      <w:t xml:space="preserve">Pagina </w:t>
                    </w:r>
                    <w:r>
                      <w:fldChar w:fldCharType="begin"/>
                    </w:r>
                    <w:r>
                      <w:instrText>PAGE</w:instrText>
                    </w:r>
                    <w:r>
                      <w:fldChar w:fldCharType="separate"/>
                    </w:r>
                    <w:r w:rsidR="0064196C">
                      <w:rPr>
                        <w:noProof/>
                      </w:rPr>
                      <w:t>1</w:t>
                    </w:r>
                    <w:r>
                      <w:fldChar w:fldCharType="end"/>
                    </w:r>
                    <w:r>
                      <w:t xml:space="preserve"> van </w:t>
                    </w:r>
                    <w:r>
                      <w:fldChar w:fldCharType="begin"/>
                    </w:r>
                    <w:r>
                      <w:instrText>NUMPAGES</w:instrText>
                    </w:r>
                    <w:r>
                      <w:fldChar w:fldCharType="separate"/>
                    </w:r>
                    <w:r w:rsidR="0064196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81A385" wp14:editId="776AED9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B94A4D" w14:textId="77777777" w:rsidR="000575CA" w:rsidRDefault="000575CA"/>
                      </w:txbxContent>
                    </wps:txbx>
                    <wps:bodyPr vert="horz" wrap="square" lIns="0" tIns="0" rIns="0" bIns="0" anchor="t" anchorCtr="0"/>
                  </wps:wsp>
                </a:graphicData>
              </a:graphic>
            </wp:anchor>
          </w:drawing>
        </mc:Choice>
        <mc:Fallback>
          <w:pict>
            <v:shape w14:anchorId="3B81A38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AB94A4D" w14:textId="77777777" w:rsidR="000575CA" w:rsidRDefault="000575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2AD279"/>
    <w:multiLevelType w:val="multilevel"/>
    <w:tmpl w:val="494444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BBD7A5"/>
    <w:multiLevelType w:val="multilevel"/>
    <w:tmpl w:val="537371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A3867D9"/>
    <w:multiLevelType w:val="hybridMultilevel"/>
    <w:tmpl w:val="5C7426C0"/>
    <w:lvl w:ilvl="0" w:tplc="DF66E47C">
      <w:start w:val="1"/>
      <w:numFmt w:val="bullet"/>
      <w:lvlText w:val=""/>
      <w:lvlJc w:val="left"/>
      <w:pPr>
        <w:ind w:left="720" w:hanging="360"/>
      </w:pPr>
      <w:rPr>
        <w:rFonts w:ascii="Symbol" w:hAnsi="Symbol" w:hint="default"/>
      </w:rPr>
    </w:lvl>
    <w:lvl w:ilvl="1" w:tplc="F3F83D0A">
      <w:start w:val="1"/>
      <w:numFmt w:val="bullet"/>
      <w:lvlText w:val="o"/>
      <w:lvlJc w:val="left"/>
      <w:pPr>
        <w:ind w:left="1440" w:hanging="360"/>
      </w:pPr>
      <w:rPr>
        <w:rFonts w:ascii="Courier New" w:hAnsi="Courier New" w:hint="default"/>
      </w:rPr>
    </w:lvl>
    <w:lvl w:ilvl="2" w:tplc="0D9EE6C6">
      <w:start w:val="1"/>
      <w:numFmt w:val="bullet"/>
      <w:lvlText w:val=""/>
      <w:lvlJc w:val="left"/>
      <w:pPr>
        <w:ind w:left="2160" w:hanging="360"/>
      </w:pPr>
      <w:rPr>
        <w:rFonts w:ascii="Wingdings" w:hAnsi="Wingdings" w:hint="default"/>
      </w:rPr>
    </w:lvl>
    <w:lvl w:ilvl="3" w:tplc="F5D23118">
      <w:start w:val="1"/>
      <w:numFmt w:val="bullet"/>
      <w:lvlText w:val=""/>
      <w:lvlJc w:val="left"/>
      <w:pPr>
        <w:ind w:left="2880" w:hanging="360"/>
      </w:pPr>
      <w:rPr>
        <w:rFonts w:ascii="Symbol" w:hAnsi="Symbol" w:hint="default"/>
      </w:rPr>
    </w:lvl>
    <w:lvl w:ilvl="4" w:tplc="B0F64988">
      <w:start w:val="1"/>
      <w:numFmt w:val="bullet"/>
      <w:lvlText w:val="o"/>
      <w:lvlJc w:val="left"/>
      <w:pPr>
        <w:ind w:left="3600" w:hanging="360"/>
      </w:pPr>
      <w:rPr>
        <w:rFonts w:ascii="Courier New" w:hAnsi="Courier New" w:hint="default"/>
      </w:rPr>
    </w:lvl>
    <w:lvl w:ilvl="5" w:tplc="558AE9F8">
      <w:start w:val="1"/>
      <w:numFmt w:val="bullet"/>
      <w:lvlText w:val=""/>
      <w:lvlJc w:val="left"/>
      <w:pPr>
        <w:ind w:left="4320" w:hanging="360"/>
      </w:pPr>
      <w:rPr>
        <w:rFonts w:ascii="Wingdings" w:hAnsi="Wingdings" w:hint="default"/>
      </w:rPr>
    </w:lvl>
    <w:lvl w:ilvl="6" w:tplc="537E7FD0">
      <w:start w:val="1"/>
      <w:numFmt w:val="bullet"/>
      <w:lvlText w:val=""/>
      <w:lvlJc w:val="left"/>
      <w:pPr>
        <w:ind w:left="5040" w:hanging="360"/>
      </w:pPr>
      <w:rPr>
        <w:rFonts w:ascii="Symbol" w:hAnsi="Symbol" w:hint="default"/>
      </w:rPr>
    </w:lvl>
    <w:lvl w:ilvl="7" w:tplc="CFA0E5E6">
      <w:start w:val="1"/>
      <w:numFmt w:val="bullet"/>
      <w:lvlText w:val="o"/>
      <w:lvlJc w:val="left"/>
      <w:pPr>
        <w:ind w:left="5760" w:hanging="360"/>
      </w:pPr>
      <w:rPr>
        <w:rFonts w:ascii="Courier New" w:hAnsi="Courier New" w:hint="default"/>
      </w:rPr>
    </w:lvl>
    <w:lvl w:ilvl="8" w:tplc="5B2E6840">
      <w:start w:val="1"/>
      <w:numFmt w:val="bullet"/>
      <w:lvlText w:val=""/>
      <w:lvlJc w:val="left"/>
      <w:pPr>
        <w:ind w:left="6480" w:hanging="360"/>
      </w:pPr>
      <w:rPr>
        <w:rFonts w:ascii="Wingdings" w:hAnsi="Wingdings" w:hint="default"/>
      </w:rPr>
    </w:lvl>
  </w:abstractNum>
  <w:abstractNum w:abstractNumId="3" w15:restartNumberingAfterBreak="0">
    <w:nsid w:val="2D103720"/>
    <w:multiLevelType w:val="multilevel"/>
    <w:tmpl w:val="25A928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51404EE"/>
    <w:multiLevelType w:val="multilevel"/>
    <w:tmpl w:val="CACFAC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1036580"/>
    <w:multiLevelType w:val="multilevel"/>
    <w:tmpl w:val="78876A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E1C19AA"/>
    <w:multiLevelType w:val="multilevel"/>
    <w:tmpl w:val="E75C23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05682382">
    <w:abstractNumId w:val="1"/>
  </w:num>
  <w:num w:numId="2" w16cid:durableId="1929381263">
    <w:abstractNumId w:val="0"/>
  </w:num>
  <w:num w:numId="3" w16cid:durableId="540481929">
    <w:abstractNumId w:val="3"/>
  </w:num>
  <w:num w:numId="4" w16cid:durableId="1985239203">
    <w:abstractNumId w:val="6"/>
  </w:num>
  <w:num w:numId="5" w16cid:durableId="737705724">
    <w:abstractNumId w:val="4"/>
  </w:num>
  <w:num w:numId="6" w16cid:durableId="139689708">
    <w:abstractNumId w:val="5"/>
  </w:num>
  <w:num w:numId="7" w16cid:durableId="170085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6C"/>
    <w:rsid w:val="000053DB"/>
    <w:rsid w:val="000072E4"/>
    <w:rsid w:val="00012047"/>
    <w:rsid w:val="00036CF7"/>
    <w:rsid w:val="00057183"/>
    <w:rsid w:val="000575CA"/>
    <w:rsid w:val="00074F8D"/>
    <w:rsid w:val="000A7301"/>
    <w:rsid w:val="001A5C4F"/>
    <w:rsid w:val="001B4079"/>
    <w:rsid w:val="001E648A"/>
    <w:rsid w:val="00274581"/>
    <w:rsid w:val="002A3293"/>
    <w:rsid w:val="002C6FA4"/>
    <w:rsid w:val="002D252D"/>
    <w:rsid w:val="00312324"/>
    <w:rsid w:val="003B1B02"/>
    <w:rsid w:val="003D28CE"/>
    <w:rsid w:val="00433226"/>
    <w:rsid w:val="004517C8"/>
    <w:rsid w:val="00466A31"/>
    <w:rsid w:val="00471335"/>
    <w:rsid w:val="00510441"/>
    <w:rsid w:val="005367CF"/>
    <w:rsid w:val="0057121A"/>
    <w:rsid w:val="00582786"/>
    <w:rsid w:val="005904C3"/>
    <w:rsid w:val="00604FB4"/>
    <w:rsid w:val="00641121"/>
    <w:rsid w:val="0064196C"/>
    <w:rsid w:val="006B03E8"/>
    <w:rsid w:val="006E15E4"/>
    <w:rsid w:val="006F50E4"/>
    <w:rsid w:val="00793388"/>
    <w:rsid w:val="007B40AA"/>
    <w:rsid w:val="007D2B1A"/>
    <w:rsid w:val="00836990"/>
    <w:rsid w:val="00866948"/>
    <w:rsid w:val="00886A64"/>
    <w:rsid w:val="008A045C"/>
    <w:rsid w:val="008D00B2"/>
    <w:rsid w:val="008E797D"/>
    <w:rsid w:val="009827B8"/>
    <w:rsid w:val="009A1945"/>
    <w:rsid w:val="009D0504"/>
    <w:rsid w:val="009D5CAE"/>
    <w:rsid w:val="009E5702"/>
    <w:rsid w:val="00A37E3A"/>
    <w:rsid w:val="00A47ABF"/>
    <w:rsid w:val="00A7567C"/>
    <w:rsid w:val="00AE28AE"/>
    <w:rsid w:val="00AE6660"/>
    <w:rsid w:val="00AE67DE"/>
    <w:rsid w:val="00BE71FB"/>
    <w:rsid w:val="00C028D2"/>
    <w:rsid w:val="00C578B8"/>
    <w:rsid w:val="00C822EC"/>
    <w:rsid w:val="00CC62FE"/>
    <w:rsid w:val="00CE1831"/>
    <w:rsid w:val="00D41D02"/>
    <w:rsid w:val="00D66CB5"/>
    <w:rsid w:val="00D77B7D"/>
    <w:rsid w:val="00D94EFA"/>
    <w:rsid w:val="00DB14E6"/>
    <w:rsid w:val="00E10D13"/>
    <w:rsid w:val="00E159A3"/>
    <w:rsid w:val="00E4680A"/>
    <w:rsid w:val="00E8194E"/>
    <w:rsid w:val="00E85027"/>
    <w:rsid w:val="00EA3A65"/>
    <w:rsid w:val="00EE0A45"/>
    <w:rsid w:val="00EF6412"/>
    <w:rsid w:val="00F0756D"/>
    <w:rsid w:val="00F17416"/>
    <w:rsid w:val="00F44CBB"/>
    <w:rsid w:val="00F5182B"/>
    <w:rsid w:val="00F96A82"/>
    <w:rsid w:val="00FF6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19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196C"/>
    <w:rPr>
      <w:rFonts w:ascii="Verdana" w:hAnsi="Verdana"/>
      <w:color w:val="000000"/>
      <w:sz w:val="18"/>
      <w:szCs w:val="18"/>
    </w:rPr>
  </w:style>
  <w:style w:type="character" w:styleId="Onopgelostemelding">
    <w:name w:val="Unresolved Mention"/>
    <w:basedOn w:val="Standaardalinea-lettertype"/>
    <w:uiPriority w:val="99"/>
    <w:semiHidden/>
    <w:unhideWhenUsed/>
    <w:rsid w:val="0064196C"/>
    <w:rPr>
      <w:color w:val="605E5C"/>
      <w:shd w:val="clear" w:color="auto" w:fill="E1DFDD"/>
    </w:rPr>
  </w:style>
  <w:style w:type="character" w:styleId="Verwijzingopmerking">
    <w:name w:val="annotation reference"/>
    <w:basedOn w:val="Standaardalinea-lettertype"/>
    <w:uiPriority w:val="99"/>
    <w:semiHidden/>
    <w:unhideWhenUsed/>
    <w:rsid w:val="007D2B1A"/>
    <w:rPr>
      <w:sz w:val="16"/>
      <w:szCs w:val="16"/>
    </w:rPr>
  </w:style>
  <w:style w:type="paragraph" w:styleId="Tekstopmerking">
    <w:name w:val="annotation text"/>
    <w:basedOn w:val="Standaard"/>
    <w:link w:val="TekstopmerkingChar"/>
    <w:uiPriority w:val="99"/>
    <w:unhideWhenUsed/>
    <w:rsid w:val="007D2B1A"/>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7D2B1A"/>
    <w:rPr>
      <w:rFonts w:eastAsia="Times New Roman" w:cs="Times New Roman"/>
    </w:rPr>
  </w:style>
  <w:style w:type="paragraph" w:styleId="Voetnoottekst">
    <w:name w:val="footnote text"/>
    <w:basedOn w:val="Standaard"/>
    <w:link w:val="VoetnoottekstChar"/>
    <w:uiPriority w:val="99"/>
    <w:semiHidden/>
    <w:unhideWhenUsed/>
    <w:rsid w:val="00E10D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10D13"/>
    <w:rPr>
      <w:rFonts w:ascii="Verdana" w:hAnsi="Verdana"/>
      <w:color w:val="000000"/>
    </w:rPr>
  </w:style>
  <w:style w:type="character" w:styleId="Voetnootmarkering">
    <w:name w:val="footnote reference"/>
    <w:basedOn w:val="Standaardalinea-lettertype"/>
    <w:uiPriority w:val="99"/>
    <w:semiHidden/>
    <w:unhideWhenUsed/>
    <w:rsid w:val="00E10D13"/>
    <w:rPr>
      <w:vertAlign w:val="superscript"/>
    </w:rPr>
  </w:style>
  <w:style w:type="paragraph" w:styleId="Onderwerpvanopmerking">
    <w:name w:val="annotation subject"/>
    <w:basedOn w:val="Tekstopmerking"/>
    <w:next w:val="Tekstopmerking"/>
    <w:link w:val="OnderwerpvanopmerkingChar"/>
    <w:uiPriority w:val="99"/>
    <w:semiHidden/>
    <w:unhideWhenUsed/>
    <w:rsid w:val="008D00B2"/>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8D00B2"/>
    <w:rPr>
      <w:rFonts w:ascii="Verdana" w:eastAsia="Times New Roman" w:hAnsi="Verdana" w:cs="Times New Roman"/>
      <w:b/>
      <w:bCs/>
      <w:color w:val="000000"/>
    </w:rPr>
  </w:style>
  <w:style w:type="paragraph" w:styleId="Revisie">
    <w:name w:val="Revision"/>
    <w:hidden/>
    <w:uiPriority w:val="99"/>
    <w:semiHidden/>
    <w:rsid w:val="0057121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0677">
      <w:bodyDiv w:val="1"/>
      <w:marLeft w:val="0"/>
      <w:marRight w:val="0"/>
      <w:marTop w:val="0"/>
      <w:marBottom w:val="0"/>
      <w:divBdr>
        <w:top w:val="none" w:sz="0" w:space="0" w:color="auto"/>
        <w:left w:val="none" w:sz="0" w:space="0" w:color="auto"/>
        <w:bottom w:val="none" w:sz="0" w:space="0" w:color="auto"/>
        <w:right w:val="none" w:sz="0" w:space="0" w:color="auto"/>
      </w:divBdr>
    </w:div>
    <w:div w:id="822235600">
      <w:bodyDiv w:val="1"/>
      <w:marLeft w:val="0"/>
      <w:marRight w:val="0"/>
      <w:marTop w:val="0"/>
      <w:marBottom w:val="0"/>
      <w:divBdr>
        <w:top w:val="none" w:sz="0" w:space="0" w:color="auto"/>
        <w:left w:val="none" w:sz="0" w:space="0" w:color="auto"/>
        <w:bottom w:val="none" w:sz="0" w:space="0" w:color="auto"/>
        <w:right w:val="none" w:sz="0" w:space="0" w:color="auto"/>
      </w:divBdr>
    </w:div>
    <w:div w:id="1599679807">
      <w:bodyDiv w:val="1"/>
      <w:marLeft w:val="0"/>
      <w:marRight w:val="0"/>
      <w:marTop w:val="0"/>
      <w:marBottom w:val="0"/>
      <w:divBdr>
        <w:top w:val="none" w:sz="0" w:space="0" w:color="auto"/>
        <w:left w:val="none" w:sz="0" w:space="0" w:color="auto"/>
        <w:bottom w:val="none" w:sz="0" w:space="0" w:color="auto"/>
        <w:right w:val="none" w:sz="0" w:space="0" w:color="auto"/>
      </w:divBdr>
    </w:div>
    <w:div w:id="161116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1505</ap:Words>
  <ap:Characters>8283</ap:Characters>
  <ap:DocSecurity>0</ap:DocSecurity>
  <ap:Lines>69</ap:Lines>
  <ap:Paragraphs>19</ap:Paragraphs>
  <ap:ScaleCrop>false</ap:ScaleCrop>
  <ap:LinksUpToDate>false</ap:LinksUpToDate>
  <ap:CharactersWithSpaces>9769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2025-12-15T15:56:00.0000000Z</dcterms:created>
  <dcterms:modified xsi:type="dcterms:W3CDTF">2025-12-15T15:56:00.0000000Z</dcterms:modified>
  <dc:description>------------------------</dc:description>
  <version/>
  <category/>
</coreProperties>
</file>