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07FA" w:rsidP="008F5090" w:rsidRDefault="004A07FA" w14:paraId="15EAD8EB" w14:textId="5E671DB2">
      <w:pPr>
        <w:spacing w:line="276" w:lineRule="auto"/>
      </w:pPr>
      <w:r>
        <w:t xml:space="preserve">Geachte voorzitter, </w:t>
      </w:r>
    </w:p>
    <w:p w:rsidR="004A07FA" w:rsidP="008F5090" w:rsidRDefault="004A07FA" w14:paraId="57F47C6B" w14:textId="77777777">
      <w:pPr>
        <w:spacing w:line="276" w:lineRule="auto"/>
      </w:pPr>
    </w:p>
    <w:p w:rsidR="00CF2DA7" w:rsidP="008F5090" w:rsidRDefault="004A07FA" w14:paraId="25117A63" w14:textId="03AB62AA">
      <w:pPr>
        <w:spacing w:line="276" w:lineRule="auto"/>
      </w:pPr>
      <w:r>
        <w:t>Hierbij bied ik u, mede namens de minister van Buitenlandse Zaken, de antwoorden aan op de schriftelijke vragen gesteld door het lid </w:t>
      </w:r>
      <w:proofErr w:type="spellStart"/>
      <w:r>
        <w:t>Kröger</w:t>
      </w:r>
      <w:proofErr w:type="spellEnd"/>
      <w:r>
        <w:t xml:space="preserve"> (GL-PvdA) over de levering van militair materieel aan de Indonesische marine. Deze vragen werden ingezonden op 3 december 2025 met kenmerk 2025Z21056. </w:t>
      </w:r>
    </w:p>
    <w:p w:rsidR="004A07FA" w:rsidP="008F5090" w:rsidRDefault="004A07FA" w14:paraId="4E67F49F" w14:textId="77777777">
      <w:pPr>
        <w:spacing w:line="276" w:lineRule="auto"/>
      </w:pPr>
    </w:p>
    <w:p w:rsidR="008F5090" w:rsidP="008F5090" w:rsidRDefault="00DA6E66" w14:paraId="1B736267" w14:textId="77777777">
      <w:pPr>
        <w:spacing w:line="276" w:lineRule="auto"/>
      </w:pPr>
      <w:r>
        <w:t xml:space="preserve">Staatssecretaris Buitenlandse Handel </w:t>
      </w:r>
    </w:p>
    <w:p w:rsidR="00CF2DA7" w:rsidP="008F5090" w:rsidRDefault="00DA6E66" w14:paraId="25117A64" w14:textId="68839837">
      <w:pPr>
        <w:spacing w:line="276" w:lineRule="auto"/>
      </w:pPr>
      <w:r>
        <w:t>en Ontwikkelingshulp,</w:t>
      </w:r>
      <w:r>
        <w:br/>
      </w:r>
      <w:r>
        <w:br/>
      </w:r>
      <w:r>
        <w:br/>
      </w:r>
      <w:r>
        <w:br/>
      </w:r>
      <w:r>
        <w:br/>
      </w:r>
      <w:r>
        <w:br/>
        <w:t>Aukje de Vries</w:t>
      </w:r>
    </w:p>
    <w:p w:rsidR="00CF2DA7" w:rsidP="008F5090" w:rsidRDefault="00DA6E66" w14:paraId="25117A65" w14:textId="77777777">
      <w:pPr>
        <w:pStyle w:val="WitregelW1bodytekst"/>
        <w:spacing w:line="276" w:lineRule="auto"/>
      </w:pPr>
      <w:r>
        <w:br w:type="page"/>
      </w:r>
    </w:p>
    <w:p w:rsidRPr="008F5090" w:rsidR="00CF2DA7" w:rsidP="008F5090" w:rsidRDefault="00DA6E66" w14:paraId="25117A66" w14:textId="03FBD1EA">
      <w:pPr>
        <w:spacing w:line="276" w:lineRule="auto"/>
        <w:rPr>
          <w:b/>
        </w:rPr>
      </w:pPr>
      <w:r>
        <w:rPr>
          <w:b/>
        </w:rPr>
        <w:lastRenderedPageBreak/>
        <w:t xml:space="preserve">Antwoorden van de </w:t>
      </w:r>
      <w:r w:rsidR="008F5090">
        <w:rPr>
          <w:b/>
        </w:rPr>
        <w:t>s</w:t>
      </w:r>
      <w:r w:rsidRPr="008F5090" w:rsidR="008F5090">
        <w:rPr>
          <w:b/>
        </w:rPr>
        <w:t>taatssecretaris Buitenlandse Handel en Ontwikkelingshulp</w:t>
      </w:r>
      <w:r w:rsidR="0095411D">
        <w:rPr>
          <w:b/>
        </w:rPr>
        <w:t>,</w:t>
      </w:r>
      <w:r w:rsidRPr="0095411D" w:rsidR="0095411D">
        <w:t xml:space="preserve"> </w:t>
      </w:r>
      <w:r w:rsidRPr="0095411D" w:rsidR="0095411D">
        <w:rPr>
          <w:b/>
        </w:rPr>
        <w:t>mede namens de minister van Buitenlandse Zaken</w:t>
      </w:r>
      <w:r w:rsidR="0095411D">
        <w:rPr>
          <w:b/>
        </w:rPr>
        <w:t xml:space="preserve">, </w:t>
      </w:r>
      <w:r>
        <w:rPr>
          <w:b/>
        </w:rPr>
        <w:t>op vragen van het lid </w:t>
      </w:r>
      <w:proofErr w:type="spellStart"/>
      <w:r>
        <w:rPr>
          <w:b/>
        </w:rPr>
        <w:t>Kröger</w:t>
      </w:r>
      <w:proofErr w:type="spellEnd"/>
      <w:r>
        <w:rPr>
          <w:b/>
        </w:rPr>
        <w:t> (GL-PvdA) over levering militair materieel aan Indonesische marine</w:t>
      </w:r>
    </w:p>
    <w:p w:rsidR="00CF2DA7" w:rsidP="008F5090" w:rsidRDefault="00CF2DA7" w14:paraId="25117A67" w14:textId="77777777">
      <w:pPr>
        <w:spacing w:line="276" w:lineRule="auto"/>
      </w:pPr>
    </w:p>
    <w:p w:rsidR="00CF2DA7" w:rsidP="008F5090" w:rsidRDefault="00DA6E66" w14:paraId="25117A68" w14:textId="77777777">
      <w:pPr>
        <w:spacing w:line="276" w:lineRule="auto"/>
      </w:pPr>
      <w:r>
        <w:rPr>
          <w:b/>
        </w:rPr>
        <w:t>Vraag 1</w:t>
      </w:r>
    </w:p>
    <w:p w:rsidRPr="008F5090" w:rsidR="00D25EE6" w:rsidP="008F5090" w:rsidRDefault="00D25EE6" w14:paraId="01F8D472" w14:textId="2609CB0E">
      <w:pPr>
        <w:pStyle w:val="NoSpacing"/>
        <w:spacing w:line="276" w:lineRule="auto"/>
        <w:rPr>
          <w:rFonts w:ascii="Verdana" w:hAnsi="Verdana"/>
          <w:sz w:val="18"/>
          <w:szCs w:val="18"/>
        </w:rPr>
      </w:pPr>
      <w:r w:rsidRPr="008F5090">
        <w:rPr>
          <w:rFonts w:ascii="Verdana" w:hAnsi="Verdana"/>
          <w:sz w:val="18"/>
          <w:szCs w:val="18"/>
        </w:rPr>
        <w:t>Bent u bekend met het artikel ‘Nederland levert militair materieel aan Indonesische marine, die mensenrechten schendt in West-Papoea’?</w:t>
      </w:r>
      <w:r w:rsidRPr="008F5090" w:rsidR="00422251">
        <w:rPr>
          <w:rStyle w:val="FootnoteReference"/>
          <w:rFonts w:ascii="Verdana" w:hAnsi="Verdana"/>
          <w:sz w:val="18"/>
          <w:szCs w:val="18"/>
        </w:rPr>
        <w:footnoteReference w:id="2"/>
      </w:r>
      <w:r w:rsidRPr="008F5090">
        <w:rPr>
          <w:rFonts w:ascii="Verdana" w:hAnsi="Verdana"/>
          <w:sz w:val="18"/>
          <w:szCs w:val="18"/>
        </w:rPr>
        <w:t xml:space="preserve"> Wat is uw reactie op dit artikel?</w:t>
      </w:r>
    </w:p>
    <w:p w:rsidRPr="00D25EE6" w:rsidR="00DA6E66" w:rsidP="008F5090" w:rsidRDefault="00DA6E66" w14:paraId="187538AF" w14:textId="77777777">
      <w:pPr>
        <w:pStyle w:val="NoSpacing"/>
        <w:spacing w:line="276" w:lineRule="auto"/>
        <w:rPr>
          <w:rFonts w:ascii="Verdana" w:hAnsi="Verdana"/>
          <w:sz w:val="18"/>
          <w:szCs w:val="18"/>
        </w:rPr>
      </w:pPr>
    </w:p>
    <w:p w:rsidRPr="00D25EE6" w:rsidR="00D25EE6" w:rsidP="008F5090" w:rsidRDefault="00DA6E66" w14:paraId="41FAD462" w14:textId="36BF7E81">
      <w:pPr>
        <w:pStyle w:val="NoSpacing"/>
        <w:spacing w:line="276" w:lineRule="auto"/>
        <w:rPr>
          <w:rFonts w:ascii="Verdana" w:hAnsi="Verdana"/>
          <w:b/>
          <w:bCs/>
          <w:sz w:val="18"/>
          <w:szCs w:val="18"/>
        </w:rPr>
      </w:pPr>
      <w:r>
        <w:rPr>
          <w:rFonts w:ascii="Verdana" w:hAnsi="Verdana"/>
          <w:b/>
          <w:bCs/>
          <w:sz w:val="18"/>
          <w:szCs w:val="18"/>
        </w:rPr>
        <w:t>Antwoord</w:t>
      </w:r>
    </w:p>
    <w:p w:rsidRPr="00BE0BF2" w:rsidR="00D25EE6" w:rsidP="008F5090" w:rsidRDefault="00D25EE6" w14:paraId="4EB28B92" w14:textId="279E3521">
      <w:pPr>
        <w:pStyle w:val="NoSpacing"/>
        <w:spacing w:line="276" w:lineRule="auto"/>
        <w:rPr>
          <w:rFonts w:ascii="Verdana" w:hAnsi="Verdana"/>
          <w:sz w:val="18"/>
          <w:szCs w:val="18"/>
        </w:rPr>
      </w:pPr>
      <w:r>
        <w:rPr>
          <w:rFonts w:ascii="Verdana" w:hAnsi="Verdana"/>
          <w:sz w:val="18"/>
          <w:szCs w:val="18"/>
        </w:rPr>
        <w:t xml:space="preserve">Ja. Zie onderstaande beantwoording op vragen over dit artikel. </w:t>
      </w:r>
      <w:r w:rsidRPr="00BE0BF2">
        <w:rPr>
          <w:rFonts w:ascii="Verdana" w:hAnsi="Verdana"/>
          <w:sz w:val="18"/>
          <w:szCs w:val="18"/>
        </w:rPr>
        <w:br/>
      </w:r>
    </w:p>
    <w:p w:rsidR="00D25EE6" w:rsidP="008F5090" w:rsidRDefault="00D25EE6" w14:paraId="3A0E83B9" w14:textId="675B7238">
      <w:pPr>
        <w:pStyle w:val="NoSpacing"/>
        <w:spacing w:line="276" w:lineRule="auto"/>
        <w:rPr>
          <w:rFonts w:ascii="Verdana" w:hAnsi="Verdana"/>
          <w:b/>
          <w:bCs/>
          <w:sz w:val="18"/>
          <w:szCs w:val="18"/>
        </w:rPr>
      </w:pPr>
      <w:r>
        <w:rPr>
          <w:rFonts w:ascii="Verdana" w:hAnsi="Verdana"/>
          <w:b/>
          <w:bCs/>
          <w:sz w:val="18"/>
          <w:szCs w:val="18"/>
        </w:rPr>
        <w:t xml:space="preserve">Vraag 2 </w:t>
      </w:r>
    </w:p>
    <w:p w:rsidRPr="008F5090" w:rsidR="00D25EE6" w:rsidP="008F5090" w:rsidRDefault="00D25EE6" w14:paraId="32A133F6" w14:textId="118518A1">
      <w:pPr>
        <w:pStyle w:val="NoSpacing"/>
        <w:spacing w:line="276" w:lineRule="auto"/>
        <w:rPr>
          <w:rFonts w:ascii="Verdana" w:hAnsi="Verdana"/>
          <w:sz w:val="18"/>
          <w:szCs w:val="18"/>
        </w:rPr>
      </w:pPr>
      <w:r w:rsidRPr="008F5090">
        <w:rPr>
          <w:rFonts w:ascii="Verdana" w:hAnsi="Verdana"/>
          <w:sz w:val="18"/>
          <w:szCs w:val="18"/>
        </w:rPr>
        <w:t>Kunt u specifiek reageren op de bevindingen van Pointer waaruit blijkt dat de Indonesische marine wel degelijk een rol speelt bij mensenrechtenschendingen, zoals illegale uithuiszettingen en martelingen?</w:t>
      </w:r>
    </w:p>
    <w:p w:rsidR="00D25EE6" w:rsidP="008F5090" w:rsidRDefault="00D25EE6" w14:paraId="6D5328A0" w14:textId="77777777">
      <w:pPr>
        <w:pStyle w:val="NoSpacing"/>
        <w:spacing w:line="276" w:lineRule="auto"/>
        <w:rPr>
          <w:rFonts w:ascii="Verdana" w:hAnsi="Verdana"/>
          <w:b/>
          <w:bCs/>
          <w:sz w:val="18"/>
          <w:szCs w:val="18"/>
        </w:rPr>
      </w:pPr>
    </w:p>
    <w:p w:rsidR="00DA6E66" w:rsidP="008F5090" w:rsidRDefault="00DA6E66" w14:paraId="192DFA4C" w14:textId="4AA51295">
      <w:pPr>
        <w:pStyle w:val="NoSpacing"/>
        <w:spacing w:line="276" w:lineRule="auto"/>
        <w:rPr>
          <w:rFonts w:ascii="Verdana" w:hAnsi="Verdana"/>
          <w:b/>
          <w:bCs/>
          <w:sz w:val="18"/>
          <w:szCs w:val="18"/>
        </w:rPr>
      </w:pPr>
      <w:r>
        <w:rPr>
          <w:rFonts w:ascii="Verdana" w:hAnsi="Verdana"/>
          <w:b/>
          <w:bCs/>
          <w:sz w:val="18"/>
          <w:szCs w:val="18"/>
        </w:rPr>
        <w:t>Antwoord</w:t>
      </w:r>
    </w:p>
    <w:p w:rsidR="00D25EE6" w:rsidP="008F5090" w:rsidRDefault="00D25EE6" w14:paraId="2A4A6E2C" w14:textId="75148EA1">
      <w:pPr>
        <w:spacing w:line="276" w:lineRule="auto"/>
      </w:pPr>
      <w:r w:rsidRPr="00E53901">
        <w:t>Het ministerie toetst elke vergunningaanvraag individueel aan de hand van de acht criteria van het EU Gemeenschappelijk Standpunt inzake wapenexportcontrole</w:t>
      </w:r>
      <w:r w:rsidRPr="00E53901">
        <w:rPr>
          <w:rStyle w:val="FootnoteReference"/>
        </w:rPr>
        <w:footnoteReference w:id="3"/>
      </w:r>
      <w:r w:rsidRPr="00E53901">
        <w:t xml:space="preserve"> waarbij per ingediende aanvraag wordt gekeken naar de aard van de goederen, het eindgebruik en (de situatie in) het land van eindbestemming. De toetsing wordt gedaan op grond van de actuele situatie waarbij alle relevante ontwikkelingen, waaronder de mensenrechtensituatie in het land van eindbestemming, worden meegenomen. </w:t>
      </w:r>
    </w:p>
    <w:p w:rsidR="00132FDD" w:rsidP="008F5090" w:rsidRDefault="00132FDD" w14:paraId="1A3C11E8" w14:textId="77777777">
      <w:pPr>
        <w:spacing w:line="276" w:lineRule="auto"/>
      </w:pPr>
    </w:p>
    <w:p w:rsidR="00D25EE6" w:rsidP="008F5090" w:rsidRDefault="00D25EE6" w14:paraId="04716521" w14:textId="048D167D">
      <w:pPr>
        <w:spacing w:line="276" w:lineRule="auto"/>
      </w:pPr>
      <w:r w:rsidRPr="00E53901">
        <w:t>Daaruit volgt dat om te komen tot een negatieve toetsing van het EUGS (waaronder het criterium dat ziet op het bestaan van een duidelijk risico dat de goederen gebruikt worden voor het begaan van ernstige schendingen van mensenrechten en/of het humanitair oorlogsrecht) er een duidelijk (potentieel) verband moet bestaan tussen de uit te voeren goederen en de geconstateerde zorgen. Algemene zorgen over bepaalde ontwikkelingen in een land van eindbestemming leiden niet direct tot een afwijzing van een vergunningaanvraag. Dat geldt eveneens voor de betrokkenheid van een dienstonderdeel van een krijgsmacht bij dergelijke punten van zorg. Om te komen tot een negatieve toetsing moet sprake zijn van een duidelijk risico dat specifiek het uit te voeren goed door de eindgebruiker gebruikt wordt voor het begaan van ernstige schendingen van de mensenrechten of van het humanitair oorlogsrecht. Een dergelijk duidelijk risico is in de voor uitvoer naar Indonesië goedgekeurde vergunningaanvragen</w:t>
      </w:r>
      <w:r>
        <w:t xml:space="preserve"> met als eindgebruiker de Indonesische marine</w:t>
      </w:r>
      <w:r w:rsidRPr="00E53901">
        <w:t xml:space="preserve"> niet vastgesteld; dat geldt ook voor de</w:t>
      </w:r>
      <w:r w:rsidRPr="00E53901" w:rsidDel="0097590C">
        <w:t xml:space="preserve"> </w:t>
      </w:r>
      <w:r w:rsidRPr="00E53901">
        <w:t xml:space="preserve">in </w:t>
      </w:r>
      <w:r>
        <w:t>het artikel van Pointer</w:t>
      </w:r>
      <w:r w:rsidRPr="00E53901">
        <w:t xml:space="preserve"> genoemde vergunningaanvra</w:t>
      </w:r>
      <w:r>
        <w:t>gen.</w:t>
      </w:r>
      <w:r w:rsidRPr="00E53901">
        <w:t xml:space="preserve"> </w:t>
      </w:r>
    </w:p>
    <w:p w:rsidR="00D25EE6" w:rsidP="008F5090" w:rsidRDefault="00D25EE6" w14:paraId="13F28A9C" w14:textId="5FDDDCA4">
      <w:pPr>
        <w:spacing w:line="276" w:lineRule="auto"/>
        <w:jc w:val="both"/>
      </w:pPr>
    </w:p>
    <w:p w:rsidR="008F5090" w:rsidP="008F5090" w:rsidRDefault="008F5090" w14:paraId="65E7A94E" w14:textId="77777777">
      <w:pPr>
        <w:spacing w:line="276" w:lineRule="auto"/>
        <w:jc w:val="both"/>
        <w:rPr>
          <w:b/>
          <w:bCs/>
        </w:rPr>
      </w:pPr>
    </w:p>
    <w:p w:rsidR="008F5090" w:rsidP="008F5090" w:rsidRDefault="008F5090" w14:paraId="57FBC335" w14:textId="77777777">
      <w:pPr>
        <w:spacing w:line="276" w:lineRule="auto"/>
        <w:jc w:val="both"/>
        <w:rPr>
          <w:b/>
          <w:bCs/>
        </w:rPr>
      </w:pPr>
    </w:p>
    <w:p w:rsidR="008F5090" w:rsidP="008F5090" w:rsidRDefault="008F5090" w14:paraId="60E1D026" w14:textId="77777777">
      <w:pPr>
        <w:spacing w:line="276" w:lineRule="auto"/>
        <w:jc w:val="both"/>
        <w:rPr>
          <w:b/>
          <w:bCs/>
        </w:rPr>
      </w:pPr>
    </w:p>
    <w:p w:rsidR="00D25EE6" w:rsidP="008F5090" w:rsidRDefault="00D25EE6" w14:paraId="05E440E8" w14:textId="04CA5314">
      <w:pPr>
        <w:spacing w:line="276" w:lineRule="auto"/>
        <w:jc w:val="both"/>
        <w:rPr>
          <w:b/>
          <w:bCs/>
        </w:rPr>
      </w:pPr>
      <w:r>
        <w:rPr>
          <w:b/>
          <w:bCs/>
        </w:rPr>
        <w:t>Vra</w:t>
      </w:r>
      <w:r w:rsidR="00D0591E">
        <w:rPr>
          <w:b/>
          <w:bCs/>
        </w:rPr>
        <w:t xml:space="preserve">ag </w:t>
      </w:r>
      <w:r>
        <w:rPr>
          <w:b/>
          <w:bCs/>
        </w:rPr>
        <w:t xml:space="preserve">3 </w:t>
      </w:r>
    </w:p>
    <w:p w:rsidRPr="008F5090" w:rsidR="00D25EE6" w:rsidP="008F5090" w:rsidRDefault="00D25EE6" w14:paraId="0D415FFC" w14:textId="10C58DF9">
      <w:pPr>
        <w:spacing w:line="276" w:lineRule="auto"/>
      </w:pPr>
      <w:r w:rsidRPr="008F5090">
        <w:t>Is dit nieuwe informatie voor u of was u al op de hoogte van de in het artikel genoemde aanwijzingen voor betrokkenheid van de marine bij mensenrechtenschendingen?</w:t>
      </w:r>
    </w:p>
    <w:p w:rsidR="00DA6E66" w:rsidP="008F5090" w:rsidRDefault="00DA6E66" w14:paraId="7BE1E1D5" w14:textId="77777777">
      <w:pPr>
        <w:pStyle w:val="NoSpacing"/>
        <w:spacing w:line="276" w:lineRule="auto"/>
        <w:rPr>
          <w:rFonts w:ascii="Verdana" w:hAnsi="Verdana"/>
          <w:b/>
          <w:bCs/>
          <w:sz w:val="18"/>
          <w:szCs w:val="18"/>
        </w:rPr>
      </w:pPr>
    </w:p>
    <w:p w:rsidR="00DA6E66" w:rsidP="008F5090" w:rsidRDefault="00DA6E66" w14:paraId="79E53915" w14:textId="0CD54D5E">
      <w:pPr>
        <w:pStyle w:val="NoSpacing"/>
        <w:spacing w:line="276" w:lineRule="auto"/>
        <w:rPr>
          <w:rFonts w:ascii="Verdana" w:hAnsi="Verdana"/>
          <w:b/>
          <w:bCs/>
          <w:sz w:val="18"/>
          <w:szCs w:val="18"/>
        </w:rPr>
      </w:pPr>
      <w:r>
        <w:rPr>
          <w:rFonts w:ascii="Verdana" w:hAnsi="Verdana"/>
          <w:b/>
          <w:bCs/>
          <w:sz w:val="18"/>
          <w:szCs w:val="18"/>
        </w:rPr>
        <w:t xml:space="preserve">Vraag 4 </w:t>
      </w:r>
    </w:p>
    <w:p w:rsidRPr="008F5090" w:rsidR="00D25EE6" w:rsidP="008F5090" w:rsidRDefault="00D25EE6" w14:paraId="200BF47B" w14:textId="1EF6B75D">
      <w:pPr>
        <w:pStyle w:val="NoSpacing"/>
        <w:spacing w:line="276" w:lineRule="auto"/>
        <w:rPr>
          <w:rFonts w:ascii="Verdana" w:hAnsi="Verdana"/>
          <w:sz w:val="18"/>
          <w:szCs w:val="18"/>
        </w:rPr>
      </w:pPr>
      <w:r w:rsidRPr="008F5090">
        <w:rPr>
          <w:rFonts w:ascii="Verdana" w:hAnsi="Verdana"/>
          <w:sz w:val="18"/>
          <w:szCs w:val="18"/>
        </w:rPr>
        <w:t>Kunt u toelichten hoe u in het verleden bent gekomen tot de conclusie, zoals verwoord in brieven aan de Tweede Kamer, dat de Indonesische marine, “voor zover bekend” niet betrokken is bij mensenrechtenschendingen? Welke bronnen zijn geraadpleegd en leidden tot deze conclusie? Is de publiekelijk beschikbare informatie geraadpleegd door Pointer hierbij meegewogen?</w:t>
      </w:r>
    </w:p>
    <w:p w:rsidR="00D25EE6" w:rsidP="008F5090" w:rsidRDefault="00D25EE6" w14:paraId="38A09EB7" w14:textId="77777777">
      <w:pPr>
        <w:pStyle w:val="NoSpacing"/>
        <w:spacing w:line="276" w:lineRule="auto"/>
        <w:rPr>
          <w:rFonts w:ascii="Verdana" w:hAnsi="Verdana"/>
          <w:i/>
          <w:iCs/>
          <w:sz w:val="18"/>
          <w:szCs w:val="18"/>
        </w:rPr>
      </w:pPr>
    </w:p>
    <w:p w:rsidRPr="00DA6E66" w:rsidR="00DA6E66" w:rsidP="008F5090" w:rsidRDefault="004F01B8" w14:paraId="1C21686D" w14:textId="711D5055">
      <w:pPr>
        <w:pStyle w:val="NoSpacing"/>
        <w:spacing w:line="276" w:lineRule="auto"/>
        <w:rPr>
          <w:rFonts w:ascii="Verdana" w:hAnsi="Verdana"/>
          <w:b/>
          <w:bCs/>
          <w:sz w:val="18"/>
          <w:szCs w:val="18"/>
        </w:rPr>
      </w:pPr>
      <w:r>
        <w:rPr>
          <w:rFonts w:ascii="Verdana" w:hAnsi="Verdana"/>
          <w:b/>
          <w:bCs/>
          <w:sz w:val="18"/>
          <w:szCs w:val="18"/>
        </w:rPr>
        <w:t>A</w:t>
      </w:r>
      <w:r w:rsidR="00DA6E66">
        <w:rPr>
          <w:rFonts w:ascii="Verdana" w:hAnsi="Verdana"/>
          <w:b/>
          <w:bCs/>
          <w:sz w:val="18"/>
          <w:szCs w:val="18"/>
        </w:rPr>
        <w:t xml:space="preserve">ntwoord vragen 3 en 4 </w:t>
      </w:r>
    </w:p>
    <w:p w:rsidR="004863FF" w:rsidP="008F5090" w:rsidRDefault="00D25EE6" w14:paraId="311A1332" w14:textId="77777777">
      <w:pPr>
        <w:spacing w:line="276" w:lineRule="auto"/>
      </w:pPr>
      <w:r w:rsidRPr="00E53901">
        <w:t>Voor de beoordeling van vergunningaanvragen werken diverse directies binnen het ministerie van Buitenlandse Zaken nauw samen, in afstemming met de betrokken ambassade(s) en waar relevant ook met andere departementen. Ook openbare bronnen en informatie die voortvloeit uit het lokale netwerk van de ambassade(s) worden in de toetsing meegenomen</w:t>
      </w:r>
      <w:r w:rsidR="00D62BA3">
        <w:t xml:space="preserve">. </w:t>
      </w:r>
    </w:p>
    <w:p w:rsidR="004863FF" w:rsidP="008F5090" w:rsidRDefault="004863FF" w14:paraId="590CE2F2" w14:textId="77777777">
      <w:pPr>
        <w:spacing w:line="276" w:lineRule="auto"/>
      </w:pPr>
    </w:p>
    <w:p w:rsidR="00D25EE6" w:rsidP="008F5090" w:rsidRDefault="004863FF" w14:paraId="04F5964B" w14:textId="701021C0">
      <w:pPr>
        <w:spacing w:line="276" w:lineRule="auto"/>
      </w:pPr>
      <w:r>
        <w:t xml:space="preserve">Het ministerie is op de hoogte van de genoemde punten van zorg </w:t>
      </w:r>
      <w:r w:rsidR="00E1195D">
        <w:t>in</w:t>
      </w:r>
      <w:r>
        <w:t xml:space="preserve"> de door Pointer aangehaalde bronnen. </w:t>
      </w:r>
      <w:r w:rsidRPr="00A24112">
        <w:t xml:space="preserve">Om te komen tot een negatieve toetsing moet </w:t>
      </w:r>
      <w:r w:rsidR="002C52D7">
        <w:t xml:space="preserve">echter </w:t>
      </w:r>
      <w:r w:rsidRPr="00A24112">
        <w:t>sprake zijn van een duidelijk risico dat specifiek het uit te voeren goed door de eindgebruiker gebruikt wordt voor het begaan van ernstige schendingen van de mensenrechten of van het humanitair oorlogsrecht.</w:t>
      </w:r>
      <w:r w:rsidR="00E1195D">
        <w:t xml:space="preserve"> </w:t>
      </w:r>
      <w:r w:rsidR="002C52D7">
        <w:t xml:space="preserve">In dat licht en gelet op de specifieke aard van de goederen en het eindgebruik is in de toetsingen voor eerdere afgegeven vergunningen een dergelijk risico niet vastgesteld. </w:t>
      </w:r>
    </w:p>
    <w:p w:rsidRPr="00BE0BF2" w:rsidR="00D25EE6" w:rsidP="008F5090" w:rsidRDefault="00D25EE6" w14:paraId="2104F3CB" w14:textId="77777777">
      <w:pPr>
        <w:spacing w:line="276" w:lineRule="auto"/>
        <w:jc w:val="both"/>
      </w:pPr>
    </w:p>
    <w:p w:rsidR="00D25EE6" w:rsidP="008F5090" w:rsidRDefault="00D25EE6" w14:paraId="18D665E5" w14:textId="09659D26">
      <w:pPr>
        <w:pStyle w:val="NoSpacing"/>
        <w:spacing w:line="276" w:lineRule="auto"/>
        <w:rPr>
          <w:rFonts w:ascii="Verdana" w:hAnsi="Verdana"/>
          <w:b/>
          <w:bCs/>
          <w:sz w:val="18"/>
          <w:szCs w:val="18"/>
        </w:rPr>
      </w:pPr>
      <w:r>
        <w:rPr>
          <w:rFonts w:ascii="Verdana" w:hAnsi="Verdana"/>
          <w:b/>
          <w:bCs/>
          <w:sz w:val="18"/>
          <w:szCs w:val="18"/>
        </w:rPr>
        <w:t xml:space="preserve">Vraag 5 </w:t>
      </w:r>
    </w:p>
    <w:p w:rsidRPr="008F5090" w:rsidR="00D25EE6" w:rsidP="008F5090" w:rsidRDefault="00D25EE6" w14:paraId="5C937D7B" w14:textId="5DAB89E8">
      <w:pPr>
        <w:pStyle w:val="NoSpacing"/>
        <w:spacing w:line="276" w:lineRule="auto"/>
        <w:rPr>
          <w:rFonts w:ascii="Verdana" w:hAnsi="Verdana"/>
          <w:sz w:val="18"/>
          <w:szCs w:val="18"/>
        </w:rPr>
      </w:pPr>
      <w:r w:rsidRPr="008F5090">
        <w:rPr>
          <w:rFonts w:ascii="Verdana" w:hAnsi="Verdana"/>
          <w:sz w:val="18"/>
          <w:szCs w:val="18"/>
        </w:rPr>
        <w:t xml:space="preserve">Bent u zich ervan bewust dat het zeer moeilijk is om informatie over de situatie in West-Papoea te krijgen, omdat internationale journalisten West-Papoea niet binnen komen, lokale journalisten worden geïntimideerd, en ook de VN-mensenrechtencommissaris niet welkom is? Is het u bekend dat West-Papoea om deze reden door experts een ‘black box’ wordt genoemd, vergelijkbaar met Tsjetsjenië, </w:t>
      </w:r>
      <w:proofErr w:type="spellStart"/>
      <w:r w:rsidRPr="008F5090">
        <w:rPr>
          <w:rFonts w:ascii="Verdana" w:hAnsi="Verdana"/>
          <w:sz w:val="18"/>
          <w:szCs w:val="18"/>
        </w:rPr>
        <w:t>Xinjiang</w:t>
      </w:r>
      <w:proofErr w:type="spellEnd"/>
      <w:r w:rsidRPr="008F5090">
        <w:rPr>
          <w:rFonts w:ascii="Verdana" w:hAnsi="Verdana"/>
          <w:sz w:val="18"/>
          <w:szCs w:val="18"/>
        </w:rPr>
        <w:t xml:space="preserve"> en Tibet?</w:t>
      </w:r>
    </w:p>
    <w:p w:rsidR="00D25EE6" w:rsidP="008F5090" w:rsidRDefault="00D25EE6" w14:paraId="2141C767" w14:textId="77777777">
      <w:pPr>
        <w:pStyle w:val="NoSpacing"/>
        <w:spacing w:line="276" w:lineRule="auto"/>
        <w:rPr>
          <w:rFonts w:ascii="Verdana" w:hAnsi="Verdana"/>
          <w:b/>
          <w:bCs/>
          <w:sz w:val="18"/>
          <w:szCs w:val="18"/>
        </w:rPr>
      </w:pPr>
    </w:p>
    <w:p w:rsidR="00DA6E66" w:rsidP="008F5090" w:rsidRDefault="00DA6E66" w14:paraId="3B4C7360" w14:textId="47F71312">
      <w:pPr>
        <w:pStyle w:val="NoSpacing"/>
        <w:spacing w:line="276" w:lineRule="auto"/>
        <w:rPr>
          <w:rFonts w:ascii="Verdana" w:hAnsi="Verdana"/>
          <w:b/>
          <w:bCs/>
          <w:sz w:val="18"/>
          <w:szCs w:val="18"/>
        </w:rPr>
      </w:pPr>
      <w:r>
        <w:rPr>
          <w:rFonts w:ascii="Verdana" w:hAnsi="Verdana"/>
          <w:b/>
          <w:bCs/>
          <w:sz w:val="18"/>
          <w:szCs w:val="18"/>
        </w:rPr>
        <w:t>Antwoord</w:t>
      </w:r>
    </w:p>
    <w:p w:rsidR="00D25EE6" w:rsidP="008F5090" w:rsidRDefault="00D25EE6" w14:paraId="738B8D96" w14:textId="77777777">
      <w:pPr>
        <w:pStyle w:val="NoSpacing"/>
        <w:spacing w:line="276" w:lineRule="auto"/>
        <w:rPr>
          <w:rFonts w:ascii="Verdana" w:hAnsi="Verdana"/>
          <w:sz w:val="18"/>
          <w:szCs w:val="18"/>
        </w:rPr>
      </w:pPr>
      <w:r>
        <w:rPr>
          <w:rFonts w:ascii="Verdana" w:hAnsi="Verdana"/>
          <w:sz w:val="18"/>
          <w:szCs w:val="18"/>
        </w:rPr>
        <w:t xml:space="preserve">Het is bekend dat het voor internationale journalisten lastig kan zijn om een vergunning te krijgen om naar de Papoea provincies van Indonesië te reizen. Er zijn echter verschillende organisaties die rapporteren over de mensenrechtensituatie in Indonesië, bijvoorbeeld de organisaties die worden aangehaald in het betreffende artikel van Pointer. Daarnaast heeft de ambassade een uitgebreid netwerk in de verschillende regio’s van Indonesië, inclusief de Papoea provincies, waarmee Nederland de mensenrechtensituatie in Papoea nauwlettend kan en blijft volgen.  </w:t>
      </w:r>
    </w:p>
    <w:p w:rsidR="00D25EE6" w:rsidP="008F5090" w:rsidRDefault="00D25EE6" w14:paraId="4BC3A528" w14:textId="77777777">
      <w:pPr>
        <w:pStyle w:val="NoSpacing"/>
        <w:spacing w:line="276" w:lineRule="auto"/>
        <w:rPr>
          <w:rFonts w:ascii="Verdana" w:hAnsi="Verdana"/>
          <w:b/>
          <w:bCs/>
          <w:sz w:val="18"/>
          <w:szCs w:val="18"/>
        </w:rPr>
      </w:pPr>
    </w:p>
    <w:p w:rsidRPr="006A235C" w:rsidR="00D25EE6" w:rsidP="008F5090" w:rsidRDefault="00D25EE6" w14:paraId="2BA3DE80" w14:textId="501481B8">
      <w:pPr>
        <w:pStyle w:val="NoSpacing"/>
        <w:spacing w:line="276" w:lineRule="auto"/>
        <w:rPr>
          <w:rFonts w:ascii="Verdana" w:hAnsi="Verdana"/>
          <w:b/>
          <w:bCs/>
          <w:sz w:val="18"/>
          <w:szCs w:val="18"/>
        </w:rPr>
      </w:pPr>
      <w:r>
        <w:rPr>
          <w:rFonts w:ascii="Verdana" w:hAnsi="Verdana"/>
          <w:b/>
          <w:bCs/>
          <w:sz w:val="18"/>
          <w:szCs w:val="18"/>
        </w:rPr>
        <w:t>Vraag 6</w:t>
      </w:r>
    </w:p>
    <w:p w:rsidR="008F5090" w:rsidP="008F5090" w:rsidRDefault="00D25EE6" w14:paraId="376A6548" w14:textId="77777777">
      <w:pPr>
        <w:pStyle w:val="NoSpacing"/>
        <w:spacing w:line="276" w:lineRule="auto"/>
        <w:rPr>
          <w:rFonts w:ascii="Verdana" w:hAnsi="Verdana"/>
          <w:sz w:val="18"/>
          <w:szCs w:val="18"/>
        </w:rPr>
      </w:pPr>
      <w:r w:rsidRPr="008F5090">
        <w:rPr>
          <w:rFonts w:ascii="Verdana" w:hAnsi="Verdana"/>
          <w:sz w:val="18"/>
          <w:szCs w:val="18"/>
        </w:rPr>
        <w:t>Als er zo weinig informatie over de situatie in West-Papoea beschikbaar is, vindt u het dan van gepaste zorgvuldigheid getuigen om export toe te staan omdat de</w:t>
      </w:r>
      <w:r w:rsidRPr="006A235C">
        <w:rPr>
          <w:rFonts w:ascii="Verdana" w:hAnsi="Verdana"/>
          <w:b/>
          <w:bCs/>
          <w:sz w:val="18"/>
          <w:szCs w:val="18"/>
        </w:rPr>
        <w:t xml:space="preserve"> </w:t>
      </w:r>
      <w:r w:rsidRPr="008F5090">
        <w:rPr>
          <w:rFonts w:ascii="Verdana" w:hAnsi="Verdana"/>
          <w:sz w:val="18"/>
          <w:szCs w:val="18"/>
        </w:rPr>
        <w:lastRenderedPageBreak/>
        <w:t>Indonesische marine “voor zover bekend” niet betrokken is bij mensenrechtenschendingen?</w:t>
      </w:r>
    </w:p>
    <w:p w:rsidR="004F01B8" w:rsidP="008F5090" w:rsidRDefault="004F01B8" w14:paraId="2EF7B3B2" w14:textId="77777777">
      <w:pPr>
        <w:pStyle w:val="NoSpacing"/>
        <w:spacing w:line="276" w:lineRule="auto"/>
        <w:rPr>
          <w:rFonts w:ascii="Verdana" w:hAnsi="Verdana"/>
          <w:sz w:val="18"/>
          <w:szCs w:val="18"/>
        </w:rPr>
      </w:pPr>
    </w:p>
    <w:p w:rsidRPr="004F01B8" w:rsidR="00DA6E66" w:rsidP="008F5090" w:rsidRDefault="00DA6E66" w14:paraId="40EB6676" w14:textId="40E54A91">
      <w:pPr>
        <w:pStyle w:val="NoSpacing"/>
        <w:spacing w:line="276" w:lineRule="auto"/>
        <w:rPr>
          <w:rFonts w:ascii="Verdana" w:hAnsi="Verdana"/>
          <w:sz w:val="14"/>
          <w:szCs w:val="14"/>
        </w:rPr>
      </w:pPr>
      <w:r w:rsidRPr="004F01B8">
        <w:rPr>
          <w:rFonts w:ascii="Verdana" w:hAnsi="Verdana"/>
          <w:b/>
          <w:bCs/>
          <w:sz w:val="18"/>
          <w:szCs w:val="18"/>
        </w:rPr>
        <w:t>Antwoord</w:t>
      </w:r>
    </w:p>
    <w:p w:rsidRPr="002056DA" w:rsidR="00D25EE6" w:rsidP="008F5090" w:rsidRDefault="00D25EE6" w14:paraId="350FBBA3" w14:textId="2D9B7BDC">
      <w:pPr>
        <w:spacing w:line="276" w:lineRule="auto"/>
      </w:pPr>
      <w:r w:rsidRPr="00E23EB2">
        <w:t xml:space="preserve">Wapenexportcontrole bestaat uit een zorgvuldige risicoanalyse van alle beschikbare informatie die op het moment van toetsing beschikbaar is. </w:t>
      </w:r>
      <w:r w:rsidRPr="00A24112">
        <w:t>Om te komen tot een negatieve toetsing moet sprake zijn van een duidelijk risico dat specifiek het uit te voeren goed door de eindgebruiker gebruikt wordt voor het begaan van ernstige schendingen van de mensenrechten of van het humanitair oorlogsrecht. Een dergelijk duidelijk risico is in de voor uitvoer naar Indonesië goedgekeurde vergunningaanvragen niet vastgesteld; dat geldt ook voor de in deze vraag genoemde vergunningaanvragen met betrekking tot de uitvoer van schepen</w:t>
      </w:r>
      <w:r>
        <w:t xml:space="preserve"> en </w:t>
      </w:r>
      <w:r w:rsidRPr="00A24112">
        <w:t xml:space="preserve">scheepsonderdelen. Ter illustratie: in het geval van de uitvoer van </w:t>
      </w:r>
      <w:r>
        <w:t>scheepsonderdelen</w:t>
      </w:r>
      <w:r w:rsidRPr="00A24112">
        <w:t xml:space="preserve"> is na zorgvuldige analyse geconcludeerd dat het niet in de rede lag dat het betreffende type </w:t>
      </w:r>
      <w:r>
        <w:t>goed</w:t>
      </w:r>
      <w:r w:rsidRPr="00A24112">
        <w:t xml:space="preserve"> gezien de aard en specificaties zal worden gebruikt voor ongewenste inzet waarover </w:t>
      </w:r>
      <w:r>
        <w:t>wordt bericht</w:t>
      </w:r>
      <w:r w:rsidRPr="00A24112">
        <w:t xml:space="preserve">. </w:t>
      </w:r>
    </w:p>
    <w:p w:rsidR="00422251" w:rsidP="008F5090" w:rsidRDefault="00422251" w14:paraId="26479E9B" w14:textId="55C6FAAE">
      <w:pPr>
        <w:pStyle w:val="NoSpacing"/>
        <w:spacing w:line="276" w:lineRule="auto"/>
        <w:rPr>
          <w:rFonts w:ascii="Verdana" w:hAnsi="Verdana"/>
          <w:b/>
          <w:bCs/>
          <w:sz w:val="18"/>
          <w:szCs w:val="18"/>
        </w:rPr>
      </w:pPr>
    </w:p>
    <w:p w:rsidR="00422251" w:rsidP="008F5090" w:rsidRDefault="00422251" w14:paraId="794F21CF" w14:textId="657437FA">
      <w:pPr>
        <w:pStyle w:val="NoSpacing"/>
        <w:spacing w:line="276" w:lineRule="auto"/>
        <w:rPr>
          <w:rFonts w:ascii="Verdana" w:hAnsi="Verdana"/>
          <w:b/>
          <w:bCs/>
          <w:sz w:val="18"/>
          <w:szCs w:val="18"/>
        </w:rPr>
      </w:pPr>
      <w:r>
        <w:rPr>
          <w:rFonts w:ascii="Verdana" w:hAnsi="Verdana"/>
          <w:b/>
          <w:bCs/>
          <w:sz w:val="18"/>
          <w:szCs w:val="18"/>
        </w:rPr>
        <w:t xml:space="preserve">Vraag 7 </w:t>
      </w:r>
    </w:p>
    <w:p w:rsidRPr="008F5090" w:rsidR="00D25EE6" w:rsidP="008F5090" w:rsidRDefault="00D25EE6" w14:paraId="379E2C50" w14:textId="10612182">
      <w:pPr>
        <w:pStyle w:val="NoSpacing"/>
        <w:spacing w:line="276" w:lineRule="auto"/>
        <w:rPr>
          <w:rFonts w:ascii="Verdana" w:hAnsi="Verdana"/>
          <w:sz w:val="18"/>
          <w:szCs w:val="18"/>
        </w:rPr>
      </w:pPr>
      <w:r w:rsidRPr="008F5090">
        <w:rPr>
          <w:rFonts w:ascii="Verdana" w:hAnsi="Verdana"/>
          <w:sz w:val="18"/>
          <w:szCs w:val="18"/>
        </w:rPr>
        <w:t>Bent u het eens dat Europese regelgeving vraagt om uitvoer niet toe te staan bij alleen al het risico op mensenrechtenschendingen? Hoe is uw ministerie in tegenstelling tot mensenrechtenexperts tot de conclusie gekomen dat dit risico niet bestaat.</w:t>
      </w:r>
    </w:p>
    <w:p w:rsidRPr="00A24112" w:rsidR="00D25EE6" w:rsidP="008F5090" w:rsidRDefault="00D25EE6" w14:paraId="4A16D992" w14:textId="77777777">
      <w:pPr>
        <w:pStyle w:val="NoSpacing"/>
        <w:spacing w:line="276" w:lineRule="auto"/>
        <w:ind w:left="360"/>
        <w:rPr>
          <w:rFonts w:ascii="Verdana" w:hAnsi="Verdana"/>
          <w:b/>
          <w:bCs/>
          <w:sz w:val="18"/>
          <w:szCs w:val="18"/>
        </w:rPr>
      </w:pPr>
    </w:p>
    <w:p w:rsidR="00DA6E66" w:rsidP="008F5090" w:rsidRDefault="00DA6E66" w14:paraId="54C9F9F2" w14:textId="20C45650">
      <w:pPr>
        <w:spacing w:line="276" w:lineRule="auto"/>
      </w:pPr>
      <w:r>
        <w:rPr>
          <w:b/>
          <w:bCs/>
        </w:rPr>
        <w:t>Antwoord</w:t>
      </w:r>
    </w:p>
    <w:p w:rsidR="00D25EE6" w:rsidP="008F5090" w:rsidRDefault="00D25EE6" w14:paraId="69A58E14" w14:textId="5413F5C4">
      <w:pPr>
        <w:spacing w:line="276" w:lineRule="auto"/>
      </w:pPr>
      <w:r>
        <w:t xml:space="preserve">Nee. Het EU Gemeenschappelijk Standpunt vraagt van lidstaten onder meer te onderzoeken of er een duidelijk risico </w:t>
      </w:r>
      <w:r w:rsidRPr="00CC6B75">
        <w:t xml:space="preserve">bestaat </w:t>
      </w:r>
      <w:r>
        <w:t xml:space="preserve">dat </w:t>
      </w:r>
      <w:r w:rsidRPr="00CC6B75">
        <w:t xml:space="preserve">de </w:t>
      </w:r>
      <w:r>
        <w:t xml:space="preserve">uit te voeren </w:t>
      </w:r>
      <w:r w:rsidRPr="00CC6B75">
        <w:t xml:space="preserve">militaire goederen of technologie kunnen worden </w:t>
      </w:r>
      <w:r>
        <w:t xml:space="preserve">gebruikt </w:t>
      </w:r>
      <w:r w:rsidRPr="00CC6B75">
        <w:t xml:space="preserve">voor het toepassen of faciliteren van binnenlandse onderdrukking, </w:t>
      </w:r>
      <w:r>
        <w:t xml:space="preserve">ernstige </w:t>
      </w:r>
      <w:r w:rsidRPr="00CC6B75">
        <w:t>daden van op gender gebaseerd geweld of ernstige daden van geweld tegen vrouwen en kinderen of andere ernstige</w:t>
      </w:r>
      <w:r>
        <w:t xml:space="preserve"> schendingen van </w:t>
      </w:r>
      <w:r w:rsidRPr="00CC6B75">
        <w:t xml:space="preserve">de </w:t>
      </w:r>
      <w:r>
        <w:t xml:space="preserve">mensenrechten. Het kabinet erkent </w:t>
      </w:r>
      <w:r w:rsidRPr="00A43E40">
        <w:t xml:space="preserve">in algemene zin dat naleving van de, </w:t>
      </w:r>
      <w:r w:rsidR="00CE7860">
        <w:t>ook</w:t>
      </w:r>
      <w:r w:rsidRPr="00A43E40">
        <w:t xml:space="preserve"> in de Indonesische grondwet vastgelegde, mensenrechten op verschillende terreinen een punt van zorg is, bijvoorbeeld in de Papoea provincies van Indonesië. Ten aanzien van de voor uitvoer naar Indonesië afgegeven vergunningen geldt </w:t>
      </w:r>
      <w:r>
        <w:t xml:space="preserve">echter </w:t>
      </w:r>
      <w:r w:rsidRPr="00A43E40">
        <w:t xml:space="preserve">dat vanwege de aard van de uit te voeren goederen er bij de toetsingen op grond van toepasselijke juridische kaders geen duidelijk risico op ongewenst eindgebruik is vastgesteld dat deze goederen gebruikt zullen worden </w:t>
      </w:r>
      <w:r w:rsidR="00D53AE7">
        <w:t>voor</w:t>
      </w:r>
      <w:r w:rsidRPr="00A43E40" w:rsidR="00D53AE7">
        <w:t xml:space="preserve"> </w:t>
      </w:r>
      <w:r w:rsidRPr="00A43E40">
        <w:t>het begaan van de schendingen waarover wordt gerapporteerd.</w:t>
      </w:r>
      <w:r>
        <w:t xml:space="preserve"> </w:t>
      </w:r>
    </w:p>
    <w:p w:rsidR="00D25EE6" w:rsidP="008F5090" w:rsidRDefault="00D25EE6" w14:paraId="0F487F84" w14:textId="77777777">
      <w:pPr>
        <w:spacing w:line="276" w:lineRule="auto"/>
      </w:pPr>
      <w:r w:rsidRPr="00A24112">
        <w:t>Wapenexportbeleid is geen sanctiebeleid</w:t>
      </w:r>
      <w:r>
        <w:t>,</w:t>
      </w:r>
      <w:r w:rsidRPr="00A24112">
        <w:t xml:space="preserve"> waarmee eventuele afkeur</w:t>
      </w:r>
      <w:r>
        <w:t>ing</w:t>
      </w:r>
      <w:r w:rsidRPr="00A24112">
        <w:t xml:space="preserve"> van het beleid van een ander land kenbaar wordt gemaakt. Om een dergelijk gesprek vorm te geven gebruikt het kabinet andere kanalen</w:t>
      </w:r>
      <w:r>
        <w:t>.</w:t>
      </w:r>
    </w:p>
    <w:p w:rsidRPr="00A24112" w:rsidR="00422251" w:rsidP="008F5090" w:rsidRDefault="00422251" w14:paraId="1E125904" w14:textId="77777777">
      <w:pPr>
        <w:spacing w:line="276" w:lineRule="auto"/>
      </w:pPr>
    </w:p>
    <w:p w:rsidR="00422251" w:rsidP="008F5090" w:rsidRDefault="00422251" w14:paraId="2D195961" w14:textId="590928AA">
      <w:pPr>
        <w:pStyle w:val="NoSpacing"/>
        <w:spacing w:line="276" w:lineRule="auto"/>
        <w:rPr>
          <w:rFonts w:ascii="Verdana" w:hAnsi="Verdana"/>
          <w:b/>
          <w:bCs/>
          <w:sz w:val="18"/>
          <w:szCs w:val="18"/>
        </w:rPr>
      </w:pPr>
      <w:r>
        <w:rPr>
          <w:rFonts w:ascii="Verdana" w:hAnsi="Verdana"/>
          <w:b/>
          <w:bCs/>
          <w:sz w:val="18"/>
          <w:szCs w:val="18"/>
        </w:rPr>
        <w:t xml:space="preserve">Vraag 8 </w:t>
      </w:r>
    </w:p>
    <w:p w:rsidRPr="008F5090" w:rsidR="00D25EE6" w:rsidP="008F5090" w:rsidRDefault="00D25EE6" w14:paraId="6B50B428" w14:textId="3B0E427C">
      <w:pPr>
        <w:pStyle w:val="NoSpacing"/>
        <w:spacing w:line="276" w:lineRule="auto"/>
        <w:rPr>
          <w:rFonts w:ascii="Verdana" w:hAnsi="Verdana"/>
          <w:sz w:val="18"/>
          <w:szCs w:val="18"/>
        </w:rPr>
      </w:pPr>
      <w:r w:rsidRPr="008F5090">
        <w:rPr>
          <w:rFonts w:ascii="Verdana" w:hAnsi="Verdana"/>
          <w:sz w:val="18"/>
          <w:szCs w:val="18"/>
        </w:rPr>
        <w:t>Is het onderzoek van Pointer aanleiding voor u om de uitvoer van materiaal naar de Indonesische marine te heroverwegen? Zo ja, hoe gaat u de kamer over het herbeoordelingsproces informeren? Zo nee, waarom niet?</w:t>
      </w:r>
    </w:p>
    <w:p w:rsidR="00D25EE6" w:rsidP="008F5090" w:rsidRDefault="00D25EE6" w14:paraId="121C4E22" w14:textId="77777777">
      <w:pPr>
        <w:pStyle w:val="NoSpacing"/>
        <w:spacing w:line="276" w:lineRule="auto"/>
        <w:jc w:val="both"/>
        <w:rPr>
          <w:rFonts w:ascii="Verdana" w:hAnsi="Verdana"/>
          <w:sz w:val="18"/>
          <w:szCs w:val="18"/>
        </w:rPr>
      </w:pPr>
    </w:p>
    <w:p w:rsidR="00DA6E66" w:rsidP="008F5090" w:rsidRDefault="00DA6E66" w14:paraId="7E1FE6A1" w14:textId="4B1A08C6">
      <w:pPr>
        <w:pStyle w:val="NoSpacing"/>
        <w:spacing w:line="276" w:lineRule="auto"/>
        <w:jc w:val="both"/>
        <w:rPr>
          <w:rFonts w:ascii="Verdana" w:hAnsi="Verdana"/>
          <w:sz w:val="18"/>
          <w:szCs w:val="18"/>
        </w:rPr>
      </w:pPr>
      <w:r>
        <w:rPr>
          <w:rFonts w:ascii="Verdana" w:hAnsi="Verdana"/>
          <w:b/>
          <w:bCs/>
          <w:sz w:val="18"/>
          <w:szCs w:val="18"/>
        </w:rPr>
        <w:t>Antwoord</w:t>
      </w:r>
    </w:p>
    <w:p w:rsidRPr="00A43E40" w:rsidR="00D25EE6" w:rsidP="008F5090" w:rsidRDefault="00D25EE6" w14:paraId="62EE1B88" w14:textId="5834D6C3">
      <w:pPr>
        <w:pStyle w:val="NoSpacing"/>
        <w:spacing w:line="276" w:lineRule="auto"/>
        <w:rPr>
          <w:rFonts w:ascii="Verdana" w:hAnsi="Verdana"/>
          <w:sz w:val="18"/>
          <w:szCs w:val="18"/>
        </w:rPr>
      </w:pPr>
      <w:r>
        <w:rPr>
          <w:rFonts w:ascii="Verdana" w:hAnsi="Verdana"/>
          <w:sz w:val="18"/>
          <w:szCs w:val="18"/>
        </w:rPr>
        <w:t>Het kabinet is van mening dat het staande wapenexportbeleid, zoals toegelicht in het antwoord op vragen 1 en 2, volstaat voor een zorgvuldige controle.</w:t>
      </w:r>
      <w:r w:rsidRPr="006A235C" w:rsidDel="00181673">
        <w:rPr>
          <w:rFonts w:ascii="Verdana" w:hAnsi="Verdana"/>
          <w:sz w:val="18"/>
          <w:szCs w:val="18"/>
        </w:rPr>
        <w:t xml:space="preserve"> </w:t>
      </w:r>
      <w:r w:rsidRPr="006A235C">
        <w:rPr>
          <w:rFonts w:ascii="Verdana" w:hAnsi="Verdana"/>
          <w:sz w:val="18"/>
          <w:szCs w:val="18"/>
        </w:rPr>
        <w:t xml:space="preserve">Met inachtneming van de algemene punten van zorg ten aanzien van de </w:t>
      </w:r>
      <w:r w:rsidRPr="006A235C">
        <w:rPr>
          <w:rFonts w:ascii="Verdana" w:hAnsi="Verdana"/>
          <w:sz w:val="18"/>
          <w:szCs w:val="18"/>
        </w:rPr>
        <w:lastRenderedPageBreak/>
        <w:t>mensenrechtensituatie in Indonesië is het kabinet, gelet op de aard van de onder lopende vergunningen uit te voeren goederen, niet voornemens om lopende vergunningen voor uitvoer naar Indonesië opnieuw te beoordelen.</w:t>
      </w:r>
      <w:r w:rsidRPr="00BE0BF2">
        <w:rPr>
          <w:rFonts w:ascii="Verdana" w:hAnsi="Verdana"/>
          <w:sz w:val="18"/>
          <w:szCs w:val="18"/>
        </w:rPr>
        <w:br/>
      </w:r>
    </w:p>
    <w:p w:rsidR="00422251" w:rsidP="008F5090" w:rsidRDefault="00422251" w14:paraId="6A4FAFBE" w14:textId="64022EF2">
      <w:pPr>
        <w:pStyle w:val="NoSpacing"/>
        <w:spacing w:line="276" w:lineRule="auto"/>
        <w:rPr>
          <w:rFonts w:ascii="Verdana" w:hAnsi="Verdana"/>
          <w:b/>
          <w:bCs/>
          <w:sz w:val="18"/>
          <w:szCs w:val="18"/>
        </w:rPr>
      </w:pPr>
      <w:r>
        <w:rPr>
          <w:rFonts w:ascii="Verdana" w:hAnsi="Verdana"/>
          <w:b/>
          <w:bCs/>
          <w:sz w:val="18"/>
          <w:szCs w:val="18"/>
        </w:rPr>
        <w:t>Vraag 9</w:t>
      </w:r>
    </w:p>
    <w:p w:rsidRPr="008F5090" w:rsidR="00D25EE6" w:rsidP="008F5090" w:rsidRDefault="00D25EE6" w14:paraId="63A31E8D" w14:textId="20E773BC">
      <w:pPr>
        <w:pStyle w:val="NoSpacing"/>
        <w:spacing w:line="276" w:lineRule="auto"/>
        <w:rPr>
          <w:rFonts w:ascii="Verdana" w:hAnsi="Verdana"/>
          <w:sz w:val="18"/>
          <w:szCs w:val="18"/>
        </w:rPr>
      </w:pPr>
      <w:r w:rsidRPr="008F5090">
        <w:rPr>
          <w:rFonts w:ascii="Verdana" w:hAnsi="Verdana"/>
          <w:sz w:val="18"/>
          <w:szCs w:val="18"/>
        </w:rPr>
        <w:t>Wordt het onderzoek van Pointer bij toekomstige beoordeling van uitvoer naar Indonesië meegewogen? Zo nee, waarom niet?</w:t>
      </w:r>
    </w:p>
    <w:p w:rsidR="00DA6E66" w:rsidP="008F5090" w:rsidRDefault="00DA6E66" w14:paraId="18947736" w14:textId="77777777">
      <w:pPr>
        <w:pStyle w:val="NoSpacing"/>
        <w:spacing w:line="276" w:lineRule="auto"/>
        <w:rPr>
          <w:rFonts w:ascii="Verdana" w:hAnsi="Verdana"/>
          <w:sz w:val="18"/>
          <w:szCs w:val="18"/>
        </w:rPr>
      </w:pPr>
    </w:p>
    <w:p w:rsidR="00DA6E66" w:rsidP="008F5090" w:rsidRDefault="00DA6E66" w14:paraId="64C0F0F2" w14:textId="77777777">
      <w:pPr>
        <w:pStyle w:val="NoSpacing"/>
        <w:spacing w:line="276" w:lineRule="auto"/>
        <w:rPr>
          <w:rFonts w:ascii="Verdana" w:hAnsi="Verdana"/>
          <w:sz w:val="18"/>
          <w:szCs w:val="18"/>
        </w:rPr>
      </w:pPr>
      <w:r>
        <w:rPr>
          <w:rFonts w:ascii="Verdana" w:hAnsi="Verdana"/>
          <w:b/>
          <w:bCs/>
          <w:sz w:val="18"/>
          <w:szCs w:val="18"/>
        </w:rPr>
        <w:t>Antwoord</w:t>
      </w:r>
      <w:r w:rsidRPr="00E53901">
        <w:rPr>
          <w:rFonts w:ascii="Verdana" w:hAnsi="Verdana"/>
          <w:sz w:val="18"/>
          <w:szCs w:val="18"/>
        </w:rPr>
        <w:t xml:space="preserve"> </w:t>
      </w:r>
    </w:p>
    <w:p w:rsidR="00D25EE6" w:rsidP="008F5090" w:rsidRDefault="00D25EE6" w14:paraId="0BF333B6" w14:textId="599C85AC">
      <w:pPr>
        <w:pStyle w:val="NoSpacing"/>
        <w:spacing w:line="276" w:lineRule="auto"/>
        <w:rPr>
          <w:rFonts w:ascii="Verdana" w:hAnsi="Verdana"/>
          <w:b/>
          <w:bCs/>
          <w:sz w:val="18"/>
          <w:szCs w:val="18"/>
        </w:rPr>
      </w:pPr>
      <w:r w:rsidRPr="00E53901">
        <w:rPr>
          <w:rFonts w:ascii="Verdana" w:hAnsi="Verdana"/>
          <w:sz w:val="18"/>
          <w:szCs w:val="18"/>
        </w:rPr>
        <w:t xml:space="preserve">Voor de beoordeling van vergunningaanvragen </w:t>
      </w:r>
      <w:r>
        <w:rPr>
          <w:rFonts w:ascii="Verdana" w:hAnsi="Verdana"/>
          <w:sz w:val="18"/>
          <w:szCs w:val="18"/>
        </w:rPr>
        <w:t xml:space="preserve">maakt </w:t>
      </w:r>
      <w:r w:rsidRPr="00E53901">
        <w:rPr>
          <w:rFonts w:ascii="Verdana" w:hAnsi="Verdana"/>
          <w:sz w:val="18"/>
          <w:szCs w:val="18"/>
        </w:rPr>
        <w:t>het</w:t>
      </w:r>
      <w:r>
        <w:rPr>
          <w:rFonts w:ascii="Verdana" w:hAnsi="Verdana"/>
          <w:sz w:val="18"/>
          <w:szCs w:val="18"/>
        </w:rPr>
        <w:t xml:space="preserve"> kabinet gebruik van diverse informatiebronnen. Op het moment dat nieuwe informatie zich aandient, wordt ook deze informatie meegewogen; dat geldt ook voor het onderzoek van Pointer. </w:t>
      </w:r>
      <w:r w:rsidRPr="00E53901">
        <w:rPr>
          <w:rFonts w:ascii="Verdana" w:hAnsi="Verdana"/>
          <w:sz w:val="18"/>
          <w:szCs w:val="18"/>
        </w:rPr>
        <w:t xml:space="preserve"> </w:t>
      </w:r>
    </w:p>
    <w:p w:rsidR="00D25EE6" w:rsidP="008F5090" w:rsidRDefault="00D25EE6" w14:paraId="0C138DC9" w14:textId="77777777">
      <w:pPr>
        <w:pStyle w:val="NoSpacing"/>
        <w:spacing w:line="276" w:lineRule="auto"/>
        <w:rPr>
          <w:rFonts w:ascii="Verdana" w:hAnsi="Verdana"/>
          <w:b/>
          <w:bCs/>
          <w:sz w:val="18"/>
          <w:szCs w:val="18"/>
        </w:rPr>
      </w:pPr>
    </w:p>
    <w:p w:rsidRPr="00A43E40" w:rsidR="00422251" w:rsidP="008F5090" w:rsidRDefault="00422251" w14:paraId="0F59EFCD" w14:textId="76BE57F9">
      <w:pPr>
        <w:pStyle w:val="NoSpacing"/>
        <w:spacing w:line="276" w:lineRule="auto"/>
        <w:rPr>
          <w:rFonts w:ascii="Verdana" w:hAnsi="Verdana"/>
          <w:b/>
          <w:bCs/>
          <w:sz w:val="18"/>
          <w:szCs w:val="18"/>
        </w:rPr>
      </w:pPr>
      <w:r>
        <w:rPr>
          <w:rFonts w:ascii="Verdana" w:hAnsi="Verdana"/>
          <w:b/>
          <w:bCs/>
          <w:sz w:val="18"/>
          <w:szCs w:val="18"/>
        </w:rPr>
        <w:t xml:space="preserve">Vraag 10 </w:t>
      </w:r>
    </w:p>
    <w:p w:rsidRPr="008F5090" w:rsidR="00D25EE6" w:rsidP="008F5090" w:rsidRDefault="00D25EE6" w14:paraId="65330221" w14:textId="77777777">
      <w:pPr>
        <w:pStyle w:val="NoSpacing"/>
        <w:spacing w:line="276" w:lineRule="auto"/>
        <w:rPr>
          <w:rFonts w:ascii="Verdana" w:hAnsi="Verdana"/>
          <w:sz w:val="18"/>
          <w:szCs w:val="18"/>
        </w:rPr>
      </w:pPr>
      <w:r w:rsidRPr="008F5090">
        <w:rPr>
          <w:rFonts w:ascii="Verdana" w:hAnsi="Verdana"/>
          <w:sz w:val="18"/>
          <w:szCs w:val="18"/>
        </w:rPr>
        <w:t>Bent u van plan uw Indonesische ambtsgenoot te spreken over de bevindingen uit het onderzoek? Zo nee, waarom niet?</w:t>
      </w:r>
    </w:p>
    <w:p w:rsidR="00D25EE6" w:rsidP="008F5090" w:rsidRDefault="00D25EE6" w14:paraId="70E588F9" w14:textId="77777777">
      <w:pPr>
        <w:pStyle w:val="NoSpacing"/>
        <w:spacing w:line="276" w:lineRule="auto"/>
        <w:rPr>
          <w:rFonts w:ascii="Verdana" w:hAnsi="Verdana"/>
          <w:sz w:val="18"/>
          <w:szCs w:val="18"/>
        </w:rPr>
      </w:pPr>
    </w:p>
    <w:p w:rsidRPr="00DA6E66" w:rsidR="00DA6E66" w:rsidP="008F5090" w:rsidRDefault="00DA6E66" w14:paraId="04405728" w14:textId="7A328B96">
      <w:pPr>
        <w:pStyle w:val="NoSpacing"/>
        <w:spacing w:line="276" w:lineRule="auto"/>
        <w:rPr>
          <w:rFonts w:ascii="Verdana" w:hAnsi="Verdana"/>
          <w:b/>
          <w:bCs/>
          <w:sz w:val="18"/>
          <w:szCs w:val="18"/>
        </w:rPr>
      </w:pPr>
      <w:r>
        <w:rPr>
          <w:rFonts w:ascii="Verdana" w:hAnsi="Verdana"/>
          <w:b/>
          <w:bCs/>
          <w:sz w:val="18"/>
          <w:szCs w:val="18"/>
        </w:rPr>
        <w:t xml:space="preserve">Antwoord </w:t>
      </w:r>
    </w:p>
    <w:p w:rsidR="00D25EE6" w:rsidP="008F5090" w:rsidRDefault="00D25EE6" w14:paraId="30C4A242" w14:textId="783622A4">
      <w:pPr>
        <w:pStyle w:val="NoSpacing"/>
        <w:spacing w:line="276" w:lineRule="auto"/>
        <w:rPr>
          <w:rFonts w:ascii="Verdana" w:hAnsi="Verdana"/>
          <w:sz w:val="18"/>
          <w:szCs w:val="18"/>
        </w:rPr>
      </w:pPr>
      <w:r w:rsidRPr="00655763">
        <w:rPr>
          <w:rFonts w:ascii="Verdana" w:hAnsi="Verdana"/>
          <w:sz w:val="18"/>
          <w:szCs w:val="18"/>
        </w:rPr>
        <w:t>De bilaterale relatie met Indonesië is breed en hecht, wat het bespreken van</w:t>
      </w:r>
      <w:r>
        <w:rPr>
          <w:rFonts w:ascii="Verdana" w:hAnsi="Verdana"/>
          <w:sz w:val="18"/>
          <w:szCs w:val="18"/>
        </w:rPr>
        <w:t xml:space="preserve"> </w:t>
      </w:r>
      <w:r w:rsidRPr="00655763">
        <w:rPr>
          <w:rFonts w:ascii="Verdana" w:hAnsi="Verdana"/>
          <w:sz w:val="18"/>
          <w:szCs w:val="18"/>
        </w:rPr>
        <w:t>de mensenrechtensituatie vergemakkelijkt. Op verschillende niveaus wordt de</w:t>
      </w:r>
      <w:r>
        <w:rPr>
          <w:rFonts w:ascii="Verdana" w:hAnsi="Verdana"/>
          <w:sz w:val="18"/>
          <w:szCs w:val="18"/>
        </w:rPr>
        <w:t xml:space="preserve"> </w:t>
      </w:r>
      <w:r w:rsidRPr="00655763">
        <w:rPr>
          <w:rFonts w:ascii="Verdana" w:hAnsi="Verdana"/>
          <w:sz w:val="18"/>
          <w:szCs w:val="18"/>
        </w:rPr>
        <w:t>mensenrechtensituatie besproken, zowel in bilateraal, EU- als multilateraal</w:t>
      </w:r>
      <w:r>
        <w:rPr>
          <w:rFonts w:ascii="Verdana" w:hAnsi="Verdana"/>
          <w:sz w:val="18"/>
          <w:szCs w:val="18"/>
        </w:rPr>
        <w:t xml:space="preserve"> </w:t>
      </w:r>
      <w:r w:rsidRPr="00655763">
        <w:rPr>
          <w:rFonts w:ascii="Verdana" w:hAnsi="Verdana"/>
          <w:sz w:val="18"/>
          <w:szCs w:val="18"/>
        </w:rPr>
        <w:t xml:space="preserve">verband. Daarbij kijkt </w:t>
      </w:r>
      <w:r>
        <w:rPr>
          <w:rFonts w:ascii="Verdana" w:hAnsi="Verdana"/>
          <w:sz w:val="18"/>
          <w:szCs w:val="18"/>
        </w:rPr>
        <w:t>het kabinet</w:t>
      </w:r>
      <w:r w:rsidRPr="00655763">
        <w:rPr>
          <w:rFonts w:ascii="Verdana" w:hAnsi="Verdana"/>
          <w:sz w:val="18"/>
          <w:szCs w:val="18"/>
        </w:rPr>
        <w:t xml:space="preserve"> nadrukkelijk</w:t>
      </w:r>
      <w:r>
        <w:rPr>
          <w:rFonts w:ascii="Verdana" w:hAnsi="Verdana"/>
          <w:sz w:val="18"/>
          <w:szCs w:val="18"/>
        </w:rPr>
        <w:t xml:space="preserve"> naar</w:t>
      </w:r>
      <w:r w:rsidRPr="00655763">
        <w:rPr>
          <w:rFonts w:ascii="Verdana" w:hAnsi="Verdana"/>
          <w:sz w:val="18"/>
          <w:szCs w:val="18"/>
        </w:rPr>
        <w:t xml:space="preserve"> wat de meest effectieve wijze</w:t>
      </w:r>
      <w:r>
        <w:rPr>
          <w:rFonts w:ascii="Verdana" w:hAnsi="Verdana"/>
          <w:sz w:val="18"/>
          <w:szCs w:val="18"/>
        </w:rPr>
        <w:t xml:space="preserve"> </w:t>
      </w:r>
      <w:r w:rsidRPr="00655763">
        <w:rPr>
          <w:rFonts w:ascii="Verdana" w:hAnsi="Verdana"/>
          <w:sz w:val="18"/>
          <w:szCs w:val="18"/>
        </w:rPr>
        <w:t>is om zorgen over mensenrechten over te brengen</w:t>
      </w:r>
      <w:r w:rsidR="000A7EBF">
        <w:rPr>
          <w:rFonts w:ascii="Verdana" w:hAnsi="Verdana"/>
          <w:sz w:val="18"/>
          <w:szCs w:val="18"/>
        </w:rPr>
        <w:t>, dat geldt ook voor de bevindingen uit het onderzoek</w:t>
      </w:r>
      <w:r w:rsidRPr="00655763">
        <w:rPr>
          <w:rFonts w:ascii="Verdana" w:hAnsi="Verdana"/>
          <w:sz w:val="18"/>
          <w:szCs w:val="18"/>
        </w:rPr>
        <w:t>.</w:t>
      </w:r>
    </w:p>
    <w:p w:rsidR="00422251" w:rsidP="008F5090" w:rsidRDefault="00422251" w14:paraId="6DD4E7C1" w14:textId="77777777">
      <w:pPr>
        <w:pStyle w:val="NoSpacing"/>
        <w:spacing w:line="276" w:lineRule="auto"/>
        <w:rPr>
          <w:rFonts w:ascii="Verdana" w:hAnsi="Verdana"/>
          <w:sz w:val="18"/>
          <w:szCs w:val="18"/>
        </w:rPr>
      </w:pPr>
    </w:p>
    <w:p w:rsidRPr="00422251" w:rsidR="00422251" w:rsidP="008F5090" w:rsidRDefault="00422251" w14:paraId="2712154C" w14:textId="39D3B4B6">
      <w:pPr>
        <w:pStyle w:val="NoSpacing"/>
        <w:spacing w:line="276" w:lineRule="auto"/>
        <w:rPr>
          <w:rFonts w:ascii="Verdana" w:hAnsi="Verdana"/>
          <w:b/>
          <w:bCs/>
          <w:sz w:val="18"/>
          <w:szCs w:val="18"/>
        </w:rPr>
      </w:pPr>
      <w:r>
        <w:rPr>
          <w:rFonts w:ascii="Verdana" w:hAnsi="Verdana"/>
          <w:b/>
          <w:bCs/>
          <w:sz w:val="18"/>
          <w:szCs w:val="18"/>
        </w:rPr>
        <w:t>Vra</w:t>
      </w:r>
      <w:r w:rsidR="00DA6E66">
        <w:rPr>
          <w:rFonts w:ascii="Verdana" w:hAnsi="Verdana"/>
          <w:b/>
          <w:bCs/>
          <w:sz w:val="18"/>
          <w:szCs w:val="18"/>
        </w:rPr>
        <w:t>ag 11</w:t>
      </w:r>
    </w:p>
    <w:p w:rsidRPr="00BE0BF2" w:rsidR="00D25EE6" w:rsidP="008F5090" w:rsidRDefault="00D25EE6" w14:paraId="029183BD" w14:textId="6F767191">
      <w:pPr>
        <w:pStyle w:val="NoSpacing"/>
        <w:spacing w:line="276" w:lineRule="auto"/>
        <w:rPr>
          <w:rFonts w:ascii="Verdana" w:hAnsi="Verdana"/>
          <w:sz w:val="18"/>
          <w:szCs w:val="18"/>
        </w:rPr>
      </w:pPr>
      <w:r w:rsidRPr="008F5090">
        <w:rPr>
          <w:rFonts w:ascii="Verdana" w:hAnsi="Verdana"/>
          <w:sz w:val="18"/>
          <w:szCs w:val="18"/>
        </w:rPr>
        <w:t>Deelt u de zorgen van de inzet van drones voor mensenrechtenschendingen in West-Papoea, bijvoorbeeld doordat burgers ermee worden aangevallen?</w:t>
      </w:r>
      <w:r w:rsidRPr="008F5090" w:rsidR="00422251">
        <w:rPr>
          <w:rStyle w:val="FootnoteReference"/>
          <w:rFonts w:ascii="Verdana" w:hAnsi="Verdana"/>
          <w:sz w:val="18"/>
          <w:szCs w:val="18"/>
        </w:rPr>
        <w:footnoteReference w:id="4"/>
      </w:r>
    </w:p>
    <w:p w:rsidR="00422251" w:rsidP="008F5090" w:rsidRDefault="00422251" w14:paraId="172CC1DE" w14:textId="77777777">
      <w:pPr>
        <w:pStyle w:val="NoSpacing"/>
        <w:spacing w:line="276" w:lineRule="auto"/>
        <w:rPr>
          <w:rFonts w:ascii="Verdana" w:hAnsi="Verdana"/>
          <w:b/>
          <w:bCs/>
          <w:sz w:val="18"/>
          <w:szCs w:val="18"/>
        </w:rPr>
      </w:pPr>
    </w:p>
    <w:p w:rsidR="00DA6E66" w:rsidP="008F5090" w:rsidRDefault="00DA6E66" w14:paraId="777C4C82" w14:textId="61DE2074">
      <w:pPr>
        <w:pStyle w:val="NoSpacing"/>
        <w:spacing w:line="276" w:lineRule="auto"/>
        <w:rPr>
          <w:rFonts w:ascii="Verdana" w:hAnsi="Verdana"/>
          <w:b/>
          <w:bCs/>
          <w:sz w:val="18"/>
          <w:szCs w:val="18"/>
        </w:rPr>
      </w:pPr>
      <w:r>
        <w:rPr>
          <w:rFonts w:ascii="Verdana" w:hAnsi="Verdana"/>
          <w:b/>
          <w:bCs/>
          <w:sz w:val="18"/>
          <w:szCs w:val="18"/>
        </w:rPr>
        <w:t>Vraag 12</w:t>
      </w:r>
    </w:p>
    <w:p w:rsidRPr="008F5090" w:rsidR="00D25EE6" w:rsidP="008F5090" w:rsidRDefault="00D25EE6" w14:paraId="2377A142" w14:textId="498E69C3">
      <w:pPr>
        <w:pStyle w:val="NoSpacing"/>
        <w:spacing w:line="276" w:lineRule="auto"/>
        <w:rPr>
          <w:rFonts w:ascii="Verdana" w:hAnsi="Verdana"/>
          <w:sz w:val="18"/>
          <w:szCs w:val="18"/>
        </w:rPr>
      </w:pPr>
      <w:r w:rsidRPr="008F5090">
        <w:rPr>
          <w:rFonts w:ascii="Verdana" w:hAnsi="Verdana"/>
          <w:sz w:val="18"/>
          <w:szCs w:val="18"/>
        </w:rPr>
        <w:t>Kunt u uitsluiten dat door Nederland geleverde drones in Indonesië worden ingezet bij mensenrechtenschendingen? Kunt u uw antwoord toelichten?</w:t>
      </w:r>
    </w:p>
    <w:p w:rsidR="00DA6E66" w:rsidP="008F5090" w:rsidRDefault="00DA6E66" w14:paraId="7DE94C5F" w14:textId="77777777">
      <w:pPr>
        <w:pStyle w:val="NoSpacing"/>
        <w:spacing w:line="276" w:lineRule="auto"/>
        <w:rPr>
          <w:rFonts w:ascii="Verdana" w:hAnsi="Verdana"/>
          <w:b/>
          <w:bCs/>
          <w:sz w:val="18"/>
          <w:szCs w:val="18"/>
        </w:rPr>
      </w:pPr>
    </w:p>
    <w:p w:rsidRPr="00DA6E66" w:rsidR="00DA6E66" w:rsidP="008F5090" w:rsidRDefault="00010140" w14:paraId="50669E10" w14:textId="5C8B396F">
      <w:pPr>
        <w:pStyle w:val="NoSpacing"/>
        <w:spacing w:line="276" w:lineRule="auto"/>
        <w:rPr>
          <w:rFonts w:ascii="Verdana" w:hAnsi="Verdana"/>
          <w:b/>
          <w:bCs/>
          <w:sz w:val="18"/>
          <w:szCs w:val="18"/>
        </w:rPr>
      </w:pPr>
      <w:r>
        <w:rPr>
          <w:rFonts w:ascii="Verdana" w:hAnsi="Verdana"/>
          <w:b/>
          <w:bCs/>
          <w:sz w:val="18"/>
          <w:szCs w:val="18"/>
        </w:rPr>
        <w:t>A</w:t>
      </w:r>
      <w:r w:rsidR="00DA6E66">
        <w:rPr>
          <w:rFonts w:ascii="Verdana" w:hAnsi="Verdana"/>
          <w:b/>
          <w:bCs/>
          <w:sz w:val="18"/>
          <w:szCs w:val="18"/>
        </w:rPr>
        <w:t xml:space="preserve">ntwoord vragen 11 en 12 </w:t>
      </w:r>
    </w:p>
    <w:p w:rsidRPr="00422251" w:rsidR="00D25EE6" w:rsidP="008F5090" w:rsidRDefault="00D25EE6" w14:paraId="3DC4B083" w14:textId="77777777">
      <w:pPr>
        <w:spacing w:line="276" w:lineRule="auto"/>
        <w:rPr>
          <w:color w:val="auto"/>
        </w:rPr>
      </w:pPr>
      <w:r w:rsidRPr="00422251">
        <w:rPr>
          <w:color w:val="auto"/>
        </w:rPr>
        <w:t xml:space="preserve">In algemene zin deelt het kabinet de zorgen over de inzet van drones door de Indonesische strijdkrachten daar waar deze inzet door onafhankelijke berichtgeving in verband wordt gebracht met mensenrechtenschendingen. In het geval van de eerder verleende exportvergunning voor de uitvoer van drones is na zorgvuldige analyse echter geconcludeerd dat het niet in de rede lag dat het betreffende type drone, gezien de aard en specificaties, zal worden gebruikt voor ongewenste inzet waarover is bericht. Op grond van de wapenexporttoets heeft het ministerie geen gronden voor afwijzing gevonden. Ook hier geldt dat het feit dat drone-inzet heeft plaatsgevonden niet een op een wordt vertaald naar een exportverbod op alle typen drones. Die weging wordt per geval gedaan. </w:t>
      </w:r>
    </w:p>
    <w:p w:rsidR="00D25EE6" w:rsidP="008F5090" w:rsidRDefault="00D25EE6" w14:paraId="3DB45F71" w14:textId="77777777">
      <w:pPr>
        <w:spacing w:line="276" w:lineRule="auto"/>
      </w:pPr>
    </w:p>
    <w:p w:rsidRPr="006A235C" w:rsidR="00010140" w:rsidP="008F5090" w:rsidRDefault="00010140" w14:paraId="3B6563D2" w14:textId="77777777">
      <w:pPr>
        <w:spacing w:line="276" w:lineRule="auto"/>
      </w:pPr>
    </w:p>
    <w:p w:rsidR="00422251" w:rsidP="008F5090" w:rsidRDefault="00422251" w14:paraId="520C13C1" w14:textId="01488C09">
      <w:pPr>
        <w:pStyle w:val="NoSpacing"/>
        <w:spacing w:line="276" w:lineRule="auto"/>
        <w:rPr>
          <w:rFonts w:ascii="Verdana" w:hAnsi="Verdana"/>
          <w:b/>
          <w:bCs/>
          <w:sz w:val="18"/>
          <w:szCs w:val="18"/>
        </w:rPr>
      </w:pPr>
      <w:r>
        <w:rPr>
          <w:rFonts w:ascii="Verdana" w:hAnsi="Verdana"/>
          <w:b/>
          <w:bCs/>
          <w:sz w:val="18"/>
          <w:szCs w:val="18"/>
        </w:rPr>
        <w:lastRenderedPageBreak/>
        <w:t>Vraag 13</w:t>
      </w:r>
    </w:p>
    <w:p w:rsidR="00D25EE6" w:rsidP="008F5090" w:rsidRDefault="00D25EE6" w14:paraId="4BBE4153" w14:textId="1157029E">
      <w:pPr>
        <w:pStyle w:val="NoSpacing"/>
        <w:spacing w:line="276" w:lineRule="auto"/>
        <w:rPr>
          <w:rFonts w:ascii="Verdana" w:hAnsi="Verdana"/>
          <w:sz w:val="18"/>
          <w:szCs w:val="18"/>
        </w:rPr>
      </w:pPr>
      <w:r w:rsidRPr="008F5090">
        <w:rPr>
          <w:rFonts w:ascii="Verdana" w:hAnsi="Verdana"/>
          <w:sz w:val="18"/>
          <w:szCs w:val="18"/>
        </w:rPr>
        <w:t>Bent u het ermee eens dat ook dual use exportvergunningen voor drones heroverwogen dienen te worden? Zo nee, waarom niet?</w:t>
      </w:r>
    </w:p>
    <w:p w:rsidRPr="008F5090" w:rsidR="00010140" w:rsidP="008F5090" w:rsidRDefault="00010140" w14:paraId="6DFC459C" w14:textId="77777777">
      <w:pPr>
        <w:pStyle w:val="NoSpacing"/>
        <w:spacing w:line="276" w:lineRule="auto"/>
        <w:rPr>
          <w:rFonts w:ascii="Verdana" w:hAnsi="Verdana"/>
          <w:sz w:val="18"/>
          <w:szCs w:val="18"/>
        </w:rPr>
      </w:pPr>
    </w:p>
    <w:p w:rsidRPr="00DA6E66" w:rsidR="00D25EE6" w:rsidP="008F5090" w:rsidRDefault="00DA6E66" w14:paraId="5CDCEDBC" w14:textId="1BB15D9B">
      <w:pPr>
        <w:pStyle w:val="NoSpacing"/>
        <w:spacing w:line="276" w:lineRule="auto"/>
        <w:rPr>
          <w:rFonts w:ascii="Verdana" w:hAnsi="Verdana"/>
          <w:b/>
          <w:bCs/>
          <w:sz w:val="18"/>
          <w:szCs w:val="18"/>
        </w:rPr>
      </w:pPr>
      <w:r w:rsidRPr="00DA6E66">
        <w:rPr>
          <w:rFonts w:ascii="Verdana" w:hAnsi="Verdana"/>
          <w:b/>
          <w:bCs/>
          <w:sz w:val="18"/>
          <w:szCs w:val="18"/>
        </w:rPr>
        <w:t xml:space="preserve">Antwoord </w:t>
      </w:r>
    </w:p>
    <w:p w:rsidR="00D25EE6" w:rsidP="008F5090" w:rsidRDefault="00D25EE6" w14:paraId="2299244F" w14:textId="77777777">
      <w:pPr>
        <w:pStyle w:val="NoSpacing"/>
        <w:spacing w:line="276" w:lineRule="auto"/>
        <w:rPr>
          <w:rFonts w:ascii="Verdana" w:hAnsi="Verdana"/>
          <w:sz w:val="18"/>
          <w:szCs w:val="18"/>
        </w:rPr>
      </w:pPr>
      <w:r>
        <w:rPr>
          <w:rFonts w:ascii="Verdana" w:hAnsi="Verdana"/>
          <w:sz w:val="18"/>
          <w:szCs w:val="18"/>
        </w:rPr>
        <w:t xml:space="preserve">De uitvoer van </w:t>
      </w:r>
      <w:r w:rsidRPr="0076379A">
        <w:rPr>
          <w:rFonts w:ascii="Verdana" w:hAnsi="Verdana"/>
          <w:i/>
          <w:sz w:val="18"/>
          <w:szCs w:val="18"/>
        </w:rPr>
        <w:t>dual-use</w:t>
      </w:r>
      <w:r>
        <w:rPr>
          <w:rFonts w:ascii="Verdana" w:hAnsi="Verdana"/>
          <w:sz w:val="18"/>
          <w:szCs w:val="18"/>
        </w:rPr>
        <w:t xml:space="preserve"> goederen voor militair eindgebruik wordt langs dezelfde lijnen beoordeeld als de uitvoer van militaire goederen. Daarmee geldt dat het kabinet van mening is dat het staande exportbeleid, zoals toegelicht in het antwoord op vragen 1 en 2, volstaat voor een zorgvuldige controle. Zie ook het antwoord op vraag 8.</w:t>
      </w:r>
    </w:p>
    <w:p w:rsidR="00D25EE6" w:rsidP="008F5090" w:rsidRDefault="00D25EE6" w14:paraId="6812AA76" w14:textId="77777777">
      <w:pPr>
        <w:pStyle w:val="NoSpacing"/>
        <w:spacing w:line="276" w:lineRule="auto"/>
        <w:jc w:val="both"/>
        <w:rPr>
          <w:rFonts w:ascii="Verdana" w:hAnsi="Verdana"/>
          <w:sz w:val="18"/>
          <w:szCs w:val="18"/>
        </w:rPr>
      </w:pPr>
      <w:r>
        <w:rPr>
          <w:rFonts w:ascii="Verdana" w:hAnsi="Verdana"/>
          <w:sz w:val="18"/>
          <w:szCs w:val="18"/>
        </w:rPr>
        <w:t xml:space="preserve"> </w:t>
      </w:r>
    </w:p>
    <w:p w:rsidRPr="00422251" w:rsidR="00422251" w:rsidP="008F5090" w:rsidRDefault="00422251" w14:paraId="3B6FAF1F" w14:textId="3E5009A6">
      <w:pPr>
        <w:pStyle w:val="NoSpacing"/>
        <w:spacing w:line="276" w:lineRule="auto"/>
        <w:jc w:val="both"/>
        <w:rPr>
          <w:rFonts w:ascii="Verdana" w:hAnsi="Verdana"/>
          <w:b/>
          <w:bCs/>
          <w:sz w:val="18"/>
          <w:szCs w:val="18"/>
        </w:rPr>
      </w:pPr>
      <w:r w:rsidRPr="00422251">
        <w:rPr>
          <w:rFonts w:ascii="Verdana" w:hAnsi="Verdana"/>
          <w:b/>
          <w:bCs/>
          <w:sz w:val="18"/>
          <w:szCs w:val="18"/>
        </w:rPr>
        <w:t>Vraag 14</w:t>
      </w:r>
    </w:p>
    <w:p w:rsidRPr="008F5090" w:rsidR="00D25EE6" w:rsidP="008F5090" w:rsidRDefault="00D25EE6" w14:paraId="2F2260D0" w14:textId="7E591B0D">
      <w:pPr>
        <w:pStyle w:val="NoSpacing"/>
        <w:spacing w:line="276" w:lineRule="auto"/>
        <w:rPr>
          <w:rFonts w:ascii="Verdana" w:hAnsi="Verdana"/>
          <w:sz w:val="18"/>
          <w:szCs w:val="18"/>
        </w:rPr>
      </w:pPr>
      <w:r w:rsidRPr="008F5090">
        <w:rPr>
          <w:rFonts w:ascii="Verdana" w:hAnsi="Verdana"/>
          <w:sz w:val="18"/>
          <w:szCs w:val="18"/>
        </w:rPr>
        <w:t>Kunt u deze vragen afzonderlijk en binnen de termijn van drie weken beantwoorden?</w:t>
      </w:r>
    </w:p>
    <w:p w:rsidR="00D25EE6" w:rsidP="008F5090" w:rsidRDefault="00D25EE6" w14:paraId="54E8CD46" w14:textId="77777777">
      <w:pPr>
        <w:pStyle w:val="NoSpacing"/>
        <w:spacing w:line="276" w:lineRule="auto"/>
        <w:rPr>
          <w:rFonts w:ascii="Verdana" w:hAnsi="Verdana"/>
          <w:b/>
          <w:bCs/>
          <w:sz w:val="18"/>
          <w:szCs w:val="18"/>
        </w:rPr>
      </w:pPr>
    </w:p>
    <w:p w:rsidR="00DA6E66" w:rsidP="008F5090" w:rsidRDefault="00DA6E66" w14:paraId="206E858F" w14:textId="36C5F4C8">
      <w:pPr>
        <w:pStyle w:val="NoSpacing"/>
        <w:spacing w:line="276" w:lineRule="auto"/>
        <w:rPr>
          <w:rFonts w:ascii="Verdana" w:hAnsi="Verdana"/>
          <w:b/>
          <w:bCs/>
          <w:sz w:val="18"/>
          <w:szCs w:val="18"/>
        </w:rPr>
      </w:pPr>
      <w:r>
        <w:rPr>
          <w:rFonts w:ascii="Verdana" w:hAnsi="Verdana"/>
          <w:b/>
          <w:bCs/>
          <w:sz w:val="18"/>
          <w:szCs w:val="18"/>
        </w:rPr>
        <w:t>Antwoord</w:t>
      </w:r>
    </w:p>
    <w:p w:rsidRPr="0076379A" w:rsidR="00D25EE6" w:rsidP="008F5090" w:rsidRDefault="00D25EE6" w14:paraId="0217DBBD" w14:textId="77777777">
      <w:pPr>
        <w:pStyle w:val="NoSpacing"/>
        <w:spacing w:line="276" w:lineRule="auto"/>
        <w:rPr>
          <w:rFonts w:ascii="Verdana" w:hAnsi="Verdana"/>
          <w:sz w:val="18"/>
          <w:szCs w:val="18"/>
        </w:rPr>
      </w:pPr>
      <w:r>
        <w:rPr>
          <w:rFonts w:ascii="Verdana" w:hAnsi="Verdana"/>
          <w:sz w:val="18"/>
          <w:szCs w:val="18"/>
        </w:rPr>
        <w:t xml:space="preserve">De vragen zijn binnen een termijn van drie weken beantwoord. Daar waar dit passend werd geacht zijn enkele vragen gebundeld. </w:t>
      </w:r>
    </w:p>
    <w:p w:rsidRPr="00BE0BF2" w:rsidR="00D25EE6" w:rsidP="008F5090" w:rsidRDefault="00D25EE6" w14:paraId="074449C9" w14:textId="4043E3F8">
      <w:pPr>
        <w:pStyle w:val="NoSpacing"/>
        <w:spacing w:line="276" w:lineRule="auto"/>
        <w:rPr>
          <w:rFonts w:ascii="Verdana" w:hAnsi="Verdana"/>
          <w:sz w:val="18"/>
          <w:szCs w:val="18"/>
        </w:rPr>
      </w:pPr>
      <w:r w:rsidRPr="00BE0BF2">
        <w:rPr>
          <w:rFonts w:ascii="Verdana" w:hAnsi="Verdana"/>
          <w:sz w:val="18"/>
          <w:szCs w:val="18"/>
        </w:rPr>
        <w:t> </w:t>
      </w:r>
    </w:p>
    <w:p w:rsidRPr="004B70D3" w:rsidR="00D25EE6" w:rsidP="008F5090" w:rsidRDefault="00D25EE6" w14:paraId="7BE38B29" w14:textId="77777777">
      <w:pPr>
        <w:pStyle w:val="NoSpacing"/>
        <w:spacing w:line="276" w:lineRule="auto"/>
        <w:rPr>
          <w:rFonts w:ascii="Verdana" w:hAnsi="Verdana"/>
          <w:sz w:val="18"/>
          <w:szCs w:val="18"/>
        </w:rPr>
      </w:pPr>
    </w:p>
    <w:p w:rsidR="00CF2DA7" w:rsidP="008F5090" w:rsidRDefault="00CF2DA7" w14:paraId="25117A84" w14:textId="64CC8A64">
      <w:pPr>
        <w:spacing w:line="276" w:lineRule="auto"/>
      </w:pPr>
    </w:p>
    <w:sectPr w:rsidR="00CF2DA7">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615" w14:textId="77777777" w:rsidR="00DA6E66" w:rsidRDefault="00DA6E66">
      <w:pPr>
        <w:spacing w:line="240" w:lineRule="auto"/>
      </w:pPr>
      <w:r>
        <w:separator/>
      </w:r>
    </w:p>
  </w:endnote>
  <w:endnote w:type="continuationSeparator" w:id="0">
    <w:p w14:paraId="4AD3ADC8" w14:textId="77777777" w:rsidR="00DA6E66" w:rsidRDefault="00DA6E66">
      <w:pPr>
        <w:spacing w:line="240" w:lineRule="auto"/>
      </w:pPr>
      <w:r>
        <w:continuationSeparator/>
      </w:r>
    </w:p>
  </w:endnote>
  <w:endnote w:type="continuationNotice" w:id="1">
    <w:p w14:paraId="7107BED0" w14:textId="77777777" w:rsidR="00321B34" w:rsidRDefault="00321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0E3A" w14:textId="77777777" w:rsidR="00096AF6" w:rsidRDefault="00096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09C8" w14:textId="77777777" w:rsidR="00096AF6" w:rsidRDefault="00096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9EA4" w14:textId="77777777" w:rsidR="00096AF6" w:rsidRDefault="00096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6C08E" w14:textId="77777777" w:rsidR="00DA6E66" w:rsidRDefault="00DA6E66">
      <w:pPr>
        <w:spacing w:line="240" w:lineRule="auto"/>
      </w:pPr>
      <w:r>
        <w:separator/>
      </w:r>
    </w:p>
  </w:footnote>
  <w:footnote w:type="continuationSeparator" w:id="0">
    <w:p w14:paraId="1D813218" w14:textId="77777777" w:rsidR="00DA6E66" w:rsidRDefault="00DA6E66">
      <w:pPr>
        <w:spacing w:line="240" w:lineRule="auto"/>
      </w:pPr>
      <w:r>
        <w:continuationSeparator/>
      </w:r>
    </w:p>
  </w:footnote>
  <w:footnote w:type="continuationNotice" w:id="1">
    <w:p w14:paraId="37685967" w14:textId="77777777" w:rsidR="00321B34" w:rsidRDefault="00321B34">
      <w:pPr>
        <w:spacing w:line="240" w:lineRule="auto"/>
      </w:pPr>
    </w:p>
  </w:footnote>
  <w:footnote w:id="2">
    <w:p w14:paraId="60BFA88F" w14:textId="16236543" w:rsidR="00422251" w:rsidRPr="00422251" w:rsidRDefault="00422251">
      <w:pPr>
        <w:pStyle w:val="FootnoteText"/>
        <w:rPr>
          <w:sz w:val="14"/>
          <w:szCs w:val="14"/>
          <w:lang w:val="fr-FR"/>
        </w:rPr>
      </w:pPr>
      <w:r w:rsidRPr="00422251">
        <w:rPr>
          <w:rStyle w:val="FootnoteReference"/>
          <w:sz w:val="14"/>
          <w:szCs w:val="14"/>
        </w:rPr>
        <w:footnoteRef/>
      </w:r>
      <w:r w:rsidRPr="00422251">
        <w:rPr>
          <w:sz w:val="14"/>
          <w:szCs w:val="14"/>
          <w:lang w:val="fr-FR"/>
        </w:rPr>
        <w:t xml:space="preserve"> </w:t>
      </w:r>
      <w:r w:rsidRPr="00422251">
        <w:rPr>
          <w:sz w:val="14"/>
          <w:szCs w:val="14"/>
        </w:rPr>
        <w:t>Pointer, 27 november 2025, "Nederland levert militair materieel aan Indonesische marine, die mensenrechten schendt in West-Papoea" (https://pointer.kro-ncrv.nl/nederland-levert-militair-materieel-aan-indonesische-marine-die-mensenrechten-schendt-in-west-papoea)</w:t>
      </w:r>
    </w:p>
  </w:footnote>
  <w:footnote w:id="3">
    <w:p w14:paraId="52919FFD" w14:textId="5EC95DCC" w:rsidR="00D25EE6" w:rsidRPr="00F021D6" w:rsidRDefault="00D25EE6" w:rsidP="00D25EE6">
      <w:pPr>
        <w:pStyle w:val="FootnoteText"/>
        <w:rPr>
          <w:sz w:val="14"/>
          <w:szCs w:val="14"/>
          <w:lang w:val="fr-FR"/>
        </w:rPr>
      </w:pPr>
      <w:r w:rsidRPr="00F021D6">
        <w:rPr>
          <w:rStyle w:val="FootnoteReference"/>
          <w:sz w:val="14"/>
          <w:szCs w:val="14"/>
        </w:rPr>
        <w:footnoteRef/>
      </w:r>
      <w:r w:rsidRPr="00F021D6">
        <w:rPr>
          <w:sz w:val="14"/>
          <w:szCs w:val="14"/>
          <w:lang w:val="fr-FR"/>
        </w:rPr>
        <w:t xml:space="preserve"> </w:t>
      </w:r>
      <w:hyperlink r:id="rId1" w:history="1">
        <w:r w:rsidR="00D0591E" w:rsidRPr="00D0591E">
          <w:rPr>
            <w:rStyle w:val="Hyperlink"/>
            <w:sz w:val="14"/>
            <w:szCs w:val="14"/>
            <w:lang w:val="fr-FR"/>
          </w:rPr>
          <w:t>EUR-Lex - 32008E0944 - EN - EUR-Lex</w:t>
        </w:r>
      </w:hyperlink>
    </w:p>
  </w:footnote>
  <w:footnote w:id="4">
    <w:p w14:paraId="2DEFCD33" w14:textId="3E5E91BA" w:rsidR="00422251" w:rsidRPr="00422251" w:rsidRDefault="00422251">
      <w:pPr>
        <w:pStyle w:val="FootnoteText"/>
        <w:rPr>
          <w:sz w:val="14"/>
          <w:szCs w:val="14"/>
          <w:lang w:val="en-US"/>
        </w:rPr>
      </w:pPr>
      <w:r w:rsidRPr="00422251">
        <w:rPr>
          <w:rStyle w:val="FootnoteReference"/>
          <w:sz w:val="14"/>
          <w:szCs w:val="14"/>
        </w:rPr>
        <w:footnoteRef/>
      </w:r>
      <w:r w:rsidRPr="00422251">
        <w:rPr>
          <w:sz w:val="14"/>
          <w:szCs w:val="14"/>
          <w:lang w:val="en-US"/>
        </w:rPr>
        <w:t xml:space="preserve"> Kristo </w:t>
      </w:r>
      <w:proofErr w:type="spellStart"/>
      <w:r w:rsidRPr="00422251">
        <w:rPr>
          <w:sz w:val="14"/>
          <w:szCs w:val="14"/>
          <w:lang w:val="en-US"/>
        </w:rPr>
        <w:t>Langker</w:t>
      </w:r>
      <w:proofErr w:type="spellEnd"/>
      <w:r w:rsidRPr="00422251">
        <w:rPr>
          <w:sz w:val="14"/>
          <w:szCs w:val="14"/>
          <w:lang w:val="en-US"/>
        </w:rPr>
        <w:t xml:space="preserve">/Drop Site News, 30 </w:t>
      </w:r>
      <w:proofErr w:type="spellStart"/>
      <w:r w:rsidRPr="00422251">
        <w:rPr>
          <w:sz w:val="14"/>
          <w:szCs w:val="14"/>
          <w:lang w:val="en-US"/>
        </w:rPr>
        <w:t>november</w:t>
      </w:r>
      <w:proofErr w:type="spellEnd"/>
      <w:r w:rsidRPr="00422251">
        <w:rPr>
          <w:sz w:val="14"/>
          <w:szCs w:val="14"/>
          <w:lang w:val="en-US"/>
        </w:rPr>
        <w:t xml:space="preserve"> 2025, "Guerilla Fighters in West Papua Are Facing Extermination by Indonesia's High-Tech Forces" (https://www.dropsitenews.com/p/west-papua-liberation-army-indonesia-counterinsurgency-star-mountains-china-france-weapons-lamek-taplo)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C278" w14:textId="77777777" w:rsidR="00096AF6" w:rsidRDefault="00096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7A85" w14:textId="50D6EBAC" w:rsidR="00CF2DA7" w:rsidRDefault="00DA6E66">
    <w:r>
      <w:rPr>
        <w:noProof/>
      </w:rPr>
      <mc:AlternateContent>
        <mc:Choice Requires="wps">
          <w:drawing>
            <wp:anchor distT="0" distB="0" distL="0" distR="0" simplePos="0" relativeHeight="251658240" behindDoc="0" locked="1" layoutInCell="1" allowOverlap="1" wp14:anchorId="25117A89" wp14:editId="0D62EB36">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25117AB8" w14:textId="77777777" w:rsidR="00CF2DA7" w:rsidRDefault="00DA6E66">
                          <w:pPr>
                            <w:pStyle w:val="Referentiegegevensbold"/>
                          </w:pPr>
                          <w:r>
                            <w:t>Ministerie van Buitenlandse Zaken</w:t>
                          </w:r>
                        </w:p>
                        <w:p w14:paraId="25117AB9" w14:textId="77777777" w:rsidR="00CF2DA7" w:rsidRDefault="00CF2DA7">
                          <w:pPr>
                            <w:pStyle w:val="WitregelW2"/>
                          </w:pPr>
                        </w:p>
                        <w:p w14:paraId="25117ABA" w14:textId="77777777" w:rsidR="00CF2DA7" w:rsidRDefault="00DA6E66">
                          <w:pPr>
                            <w:pStyle w:val="Referentiegegevensbold"/>
                          </w:pPr>
                          <w:r>
                            <w:t>Onze referentie</w:t>
                          </w:r>
                        </w:p>
                        <w:p w14:paraId="25117ABB" w14:textId="77777777" w:rsidR="00CF2DA7" w:rsidRDefault="00DA6E66">
                          <w:pPr>
                            <w:pStyle w:val="Referentiegegevens"/>
                          </w:pPr>
                          <w:r>
                            <w:t>BZ2523029</w:t>
                          </w:r>
                        </w:p>
                      </w:txbxContent>
                    </wps:txbx>
                    <wps:bodyPr vert="horz" wrap="square" lIns="0" tIns="0" rIns="0" bIns="0" anchor="t" anchorCtr="0"/>
                  </wps:wsp>
                </a:graphicData>
              </a:graphic>
              <wp14:sizeRelH relativeFrom="margin">
                <wp14:pctWidth>0</wp14:pctWidth>
              </wp14:sizeRelH>
            </wp:anchor>
          </w:drawing>
        </mc:Choice>
        <mc:Fallback>
          <w:pict>
            <v:shapetype w14:anchorId="25117A89"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25117AB8" w14:textId="77777777" w:rsidR="00CF2DA7" w:rsidRDefault="00DA6E66">
                    <w:pPr>
                      <w:pStyle w:val="Referentiegegevensbold"/>
                    </w:pPr>
                    <w:r>
                      <w:t>Ministerie van Buitenlandse Zaken</w:t>
                    </w:r>
                  </w:p>
                  <w:p w14:paraId="25117AB9" w14:textId="77777777" w:rsidR="00CF2DA7" w:rsidRDefault="00CF2DA7">
                    <w:pPr>
                      <w:pStyle w:val="WitregelW2"/>
                    </w:pPr>
                  </w:p>
                  <w:p w14:paraId="25117ABA" w14:textId="77777777" w:rsidR="00CF2DA7" w:rsidRDefault="00DA6E66">
                    <w:pPr>
                      <w:pStyle w:val="Referentiegegevensbold"/>
                    </w:pPr>
                    <w:r>
                      <w:t>Onze referentie</w:t>
                    </w:r>
                  </w:p>
                  <w:p w14:paraId="25117ABB" w14:textId="77777777" w:rsidR="00CF2DA7" w:rsidRDefault="00DA6E66">
                    <w:pPr>
                      <w:pStyle w:val="Referentiegegevens"/>
                    </w:pPr>
                    <w:r>
                      <w:t>BZ2523029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5117A8D" wp14:editId="601C0A6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117ABD" w14:textId="693C45D5" w:rsidR="00CF2DA7" w:rsidRDefault="00DA6E66">
                          <w:pPr>
                            <w:pStyle w:val="Referentiegegevens"/>
                          </w:pPr>
                          <w:r>
                            <w:t xml:space="preserve">Pagina </w:t>
                          </w:r>
                          <w:r>
                            <w:fldChar w:fldCharType="begin"/>
                          </w:r>
                          <w:r>
                            <w:instrText>=</w:instrText>
                          </w:r>
                          <w:r>
                            <w:fldChar w:fldCharType="begin"/>
                          </w:r>
                          <w:r>
                            <w:instrText>PAGE</w:instrText>
                          </w:r>
                          <w:r>
                            <w:fldChar w:fldCharType="separate"/>
                          </w:r>
                          <w:r w:rsidR="00096AF6">
                            <w:rPr>
                              <w:noProof/>
                            </w:rPr>
                            <w:instrText>6</w:instrText>
                          </w:r>
                          <w:r>
                            <w:fldChar w:fldCharType="end"/>
                          </w:r>
                          <w:r>
                            <w:instrText>-1</w:instrText>
                          </w:r>
                          <w:r>
                            <w:fldChar w:fldCharType="separate"/>
                          </w:r>
                          <w:r w:rsidR="00096AF6">
                            <w:rPr>
                              <w:noProof/>
                            </w:rPr>
                            <w:t>5</w:t>
                          </w:r>
                          <w:r>
                            <w:fldChar w:fldCharType="end"/>
                          </w:r>
                          <w:r w:rsidR="000A67E6">
                            <w:t xml:space="preserve"> </w:t>
                          </w:r>
                          <w:r>
                            <w:t xml:space="preserve">van </w:t>
                          </w:r>
                          <w:r>
                            <w:fldChar w:fldCharType="begin"/>
                          </w:r>
                          <w:r>
                            <w:instrText>=</w:instrText>
                          </w:r>
                          <w:r>
                            <w:fldChar w:fldCharType="begin"/>
                          </w:r>
                          <w:r>
                            <w:instrText>NUMPAGES</w:instrText>
                          </w:r>
                          <w:r>
                            <w:fldChar w:fldCharType="separate"/>
                          </w:r>
                          <w:r w:rsidR="00096AF6">
                            <w:rPr>
                              <w:noProof/>
                            </w:rPr>
                            <w:instrText>6</w:instrText>
                          </w:r>
                          <w:r>
                            <w:fldChar w:fldCharType="end"/>
                          </w:r>
                          <w:r>
                            <w:instrText>-1</w:instrText>
                          </w:r>
                          <w:r>
                            <w:fldChar w:fldCharType="separate"/>
                          </w:r>
                          <w:r w:rsidR="00096AF6">
                            <w:rPr>
                              <w:noProof/>
                            </w:rPr>
                            <w:t>5</w:t>
                          </w:r>
                          <w:r>
                            <w:fldChar w:fldCharType="end"/>
                          </w:r>
                        </w:p>
                      </w:txbxContent>
                    </wps:txbx>
                    <wps:bodyPr vert="horz" wrap="square" lIns="0" tIns="0" rIns="0" bIns="0" anchor="t" anchorCtr="0"/>
                  </wps:wsp>
                </a:graphicData>
              </a:graphic>
            </wp:anchor>
          </w:drawing>
        </mc:Choice>
        <mc:Fallback>
          <w:pict>
            <v:shape w14:anchorId="25117A8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5117ABD" w14:textId="693C45D5" w:rsidR="00CF2DA7" w:rsidRDefault="00DA6E66">
                    <w:pPr>
                      <w:pStyle w:val="Referentiegegevens"/>
                    </w:pPr>
                    <w:r>
                      <w:t xml:space="preserve">Pagina </w:t>
                    </w:r>
                    <w:r>
                      <w:fldChar w:fldCharType="begin"/>
                    </w:r>
                    <w:r>
                      <w:instrText>=</w:instrText>
                    </w:r>
                    <w:r>
                      <w:fldChar w:fldCharType="begin"/>
                    </w:r>
                    <w:r>
                      <w:instrText>PAGE</w:instrText>
                    </w:r>
                    <w:r>
                      <w:fldChar w:fldCharType="separate"/>
                    </w:r>
                    <w:r w:rsidR="00096AF6">
                      <w:rPr>
                        <w:noProof/>
                      </w:rPr>
                      <w:instrText>6</w:instrText>
                    </w:r>
                    <w:r>
                      <w:fldChar w:fldCharType="end"/>
                    </w:r>
                    <w:r>
                      <w:instrText>-1</w:instrText>
                    </w:r>
                    <w:r>
                      <w:fldChar w:fldCharType="separate"/>
                    </w:r>
                    <w:r w:rsidR="00096AF6">
                      <w:rPr>
                        <w:noProof/>
                      </w:rPr>
                      <w:t>5</w:t>
                    </w:r>
                    <w:r>
                      <w:fldChar w:fldCharType="end"/>
                    </w:r>
                    <w:r w:rsidR="000A67E6">
                      <w:t xml:space="preserve"> </w:t>
                    </w:r>
                    <w:r>
                      <w:t xml:space="preserve">van </w:t>
                    </w:r>
                    <w:r>
                      <w:fldChar w:fldCharType="begin"/>
                    </w:r>
                    <w:r>
                      <w:instrText>=</w:instrText>
                    </w:r>
                    <w:r>
                      <w:fldChar w:fldCharType="begin"/>
                    </w:r>
                    <w:r>
                      <w:instrText>NUMPAGES</w:instrText>
                    </w:r>
                    <w:r>
                      <w:fldChar w:fldCharType="separate"/>
                    </w:r>
                    <w:r w:rsidR="00096AF6">
                      <w:rPr>
                        <w:noProof/>
                      </w:rPr>
                      <w:instrText>6</w:instrText>
                    </w:r>
                    <w:r>
                      <w:fldChar w:fldCharType="end"/>
                    </w:r>
                    <w:r>
                      <w:instrText>-1</w:instrText>
                    </w:r>
                    <w:r>
                      <w:fldChar w:fldCharType="separate"/>
                    </w:r>
                    <w:r w:rsidR="00096AF6">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7A87" w14:textId="32D5EA6B" w:rsidR="00CF2DA7" w:rsidRDefault="00DA6E66">
    <w:pPr>
      <w:spacing w:after="7131" w:line="14" w:lineRule="exact"/>
    </w:pPr>
    <w:r>
      <w:rPr>
        <w:noProof/>
      </w:rPr>
      <mc:AlternateContent>
        <mc:Choice Requires="wps">
          <w:drawing>
            <wp:anchor distT="0" distB="0" distL="0" distR="0" simplePos="0" relativeHeight="251658243" behindDoc="0" locked="1" layoutInCell="1" allowOverlap="1" wp14:anchorId="25117A8F" wp14:editId="25117A9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5117ABE" w14:textId="77777777" w:rsidR="00DA6E66" w:rsidRDefault="00DA6E66"/>
                      </w:txbxContent>
                    </wps:txbx>
                    <wps:bodyPr vert="horz" wrap="square" lIns="0" tIns="0" rIns="0" bIns="0" anchor="t" anchorCtr="0"/>
                  </wps:wsp>
                </a:graphicData>
              </a:graphic>
            </wp:anchor>
          </w:drawing>
        </mc:Choice>
        <mc:Fallback>
          <w:pict>
            <v:shapetype w14:anchorId="25117A8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5117ABE" w14:textId="77777777" w:rsidR="00DA6E66" w:rsidRDefault="00DA6E6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5117A91" wp14:editId="25117A9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3A2D02" w14:textId="77777777" w:rsidR="004A07FA" w:rsidRDefault="004A07FA" w:rsidP="004A07FA">
                          <w:r>
                            <w:t xml:space="preserve">Aan de Voorzitter van de </w:t>
                          </w:r>
                          <w:r>
                            <w:br/>
                            <w:t>Tweede Kamer der Staten-Generaal</w:t>
                          </w:r>
                          <w:r>
                            <w:br/>
                            <w:t>Prinses Irenestraat 6</w:t>
                          </w:r>
                          <w:r>
                            <w:br/>
                            <w:t>Den Haag</w:t>
                          </w:r>
                        </w:p>
                        <w:p w14:paraId="25117A9F" w14:textId="74EC52A0" w:rsidR="00CF2DA7" w:rsidRDefault="00CF2DA7">
                          <w:pPr>
                            <w:pStyle w:val="Rubricering"/>
                          </w:pPr>
                        </w:p>
                      </w:txbxContent>
                    </wps:txbx>
                    <wps:bodyPr vert="horz" wrap="square" lIns="0" tIns="0" rIns="0" bIns="0" anchor="t" anchorCtr="0"/>
                  </wps:wsp>
                </a:graphicData>
              </a:graphic>
            </wp:anchor>
          </w:drawing>
        </mc:Choice>
        <mc:Fallback>
          <w:pict>
            <v:shape w14:anchorId="25117A9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E3A2D02" w14:textId="77777777" w:rsidR="004A07FA" w:rsidRDefault="004A07FA" w:rsidP="004A07FA">
                    <w:r>
                      <w:t xml:space="preserve">Aan de Voorzitter van de </w:t>
                    </w:r>
                    <w:r>
                      <w:br/>
                      <w:t>Tweede Kamer der Staten-Generaal</w:t>
                    </w:r>
                    <w:r>
                      <w:br/>
                      <w:t>Prinses Irenestraat 6</w:t>
                    </w:r>
                    <w:r>
                      <w:br/>
                      <w:t>Den Haag</w:t>
                    </w:r>
                  </w:p>
                  <w:p w14:paraId="25117A9F" w14:textId="74EC52A0" w:rsidR="00CF2DA7" w:rsidRDefault="00CF2DA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5117A93" wp14:editId="4ECA53D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198845C" w14:textId="4689C209" w:rsidR="008F5090" w:rsidRDefault="008F5090" w:rsidP="008F5090">
                          <w:r>
                            <w:t>Datum</w:t>
                          </w:r>
                          <w:r>
                            <w:tab/>
                          </w:r>
                          <w:r w:rsidR="00096AF6">
                            <w:t>16</w:t>
                          </w:r>
                          <w:r>
                            <w:t xml:space="preserve"> december 2025</w:t>
                          </w:r>
                        </w:p>
                        <w:p w14:paraId="48D17492" w14:textId="72D8F724" w:rsidR="008F5090" w:rsidRDefault="008F5090" w:rsidP="008F5090">
                          <w:r>
                            <w:t xml:space="preserve">Betreft Beantwoording vragen van het lid </w:t>
                          </w:r>
                          <w:proofErr w:type="spellStart"/>
                          <w:r>
                            <w:t>Kröger</w:t>
                          </w:r>
                          <w:proofErr w:type="spellEnd"/>
                          <w:r>
                            <w:t xml:space="preserve"> (GL-PvdA) over levering militair materieel aan Indonesische marine</w:t>
                          </w:r>
                        </w:p>
                        <w:p w14:paraId="25117AA8" w14:textId="77777777" w:rsidR="00CF2DA7" w:rsidRDefault="00CF2DA7"/>
                      </w:txbxContent>
                    </wps:txbx>
                    <wps:bodyPr vert="horz" wrap="square" lIns="0" tIns="0" rIns="0" bIns="0" anchor="t" anchorCtr="0"/>
                  </wps:wsp>
                </a:graphicData>
              </a:graphic>
            </wp:anchor>
          </w:drawing>
        </mc:Choice>
        <mc:Fallback>
          <w:pict>
            <v:shape w14:anchorId="25117A9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198845C" w14:textId="4689C209" w:rsidR="008F5090" w:rsidRDefault="008F5090" w:rsidP="008F5090">
                    <w:r>
                      <w:t>Datum</w:t>
                    </w:r>
                    <w:r>
                      <w:tab/>
                    </w:r>
                    <w:r w:rsidR="00096AF6">
                      <w:t>16</w:t>
                    </w:r>
                    <w:r>
                      <w:t xml:space="preserve"> december 2025</w:t>
                    </w:r>
                  </w:p>
                  <w:p w14:paraId="48D17492" w14:textId="72D8F724" w:rsidR="008F5090" w:rsidRDefault="008F5090" w:rsidP="008F5090">
                    <w:r>
                      <w:t xml:space="preserve">Betreft Beantwoording vragen van het lid </w:t>
                    </w:r>
                    <w:proofErr w:type="spellStart"/>
                    <w:r>
                      <w:t>Kröger</w:t>
                    </w:r>
                    <w:proofErr w:type="spellEnd"/>
                    <w:r>
                      <w:t xml:space="preserve"> (GL-PvdA) over levering militair materieel aan Indonesische marine</w:t>
                    </w:r>
                  </w:p>
                  <w:p w14:paraId="25117AA8" w14:textId="77777777" w:rsidR="00CF2DA7" w:rsidRDefault="00CF2DA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5117A95" wp14:editId="582EC7B4">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25117AA9" w14:textId="2A3BF5CF" w:rsidR="00CF2DA7" w:rsidRDefault="00DA6E66">
                          <w:pPr>
                            <w:pStyle w:val="Referentiegegevensbold"/>
                          </w:pPr>
                          <w:r>
                            <w:t>Ministerie van Buiten</w:t>
                          </w:r>
                          <w:r w:rsidR="008F5090">
                            <w:t>l</w:t>
                          </w:r>
                          <w:r>
                            <w:t>andse Zaken</w:t>
                          </w:r>
                        </w:p>
                        <w:p w14:paraId="25117AAA" w14:textId="77777777" w:rsidR="00CF2DA7" w:rsidRDefault="00CF2DA7">
                          <w:pPr>
                            <w:pStyle w:val="WitregelW1"/>
                          </w:pPr>
                        </w:p>
                        <w:p w14:paraId="3FB7C175" w14:textId="77777777" w:rsidR="004A07FA" w:rsidRPr="00EE5E5D" w:rsidRDefault="004A07FA" w:rsidP="004A07FA">
                          <w:pPr>
                            <w:rPr>
                              <w:sz w:val="13"/>
                              <w:szCs w:val="13"/>
                            </w:rPr>
                          </w:pPr>
                          <w:r>
                            <w:rPr>
                              <w:sz w:val="13"/>
                              <w:szCs w:val="13"/>
                            </w:rPr>
                            <w:t>Rijnstraat 8</w:t>
                          </w:r>
                        </w:p>
                        <w:p w14:paraId="078572FC" w14:textId="77777777" w:rsidR="004A07FA" w:rsidRPr="004B70D3" w:rsidRDefault="004A07FA" w:rsidP="004A07FA">
                          <w:pPr>
                            <w:rPr>
                              <w:sz w:val="13"/>
                              <w:szCs w:val="13"/>
                              <w:lang w:val="da-DK"/>
                            </w:rPr>
                          </w:pPr>
                          <w:r w:rsidRPr="004B70D3">
                            <w:rPr>
                              <w:sz w:val="13"/>
                              <w:szCs w:val="13"/>
                              <w:lang w:val="da-DK"/>
                            </w:rPr>
                            <w:t>2515 XP Den Haag</w:t>
                          </w:r>
                        </w:p>
                        <w:p w14:paraId="2598D9FB" w14:textId="77777777" w:rsidR="004A07FA" w:rsidRPr="004B70D3" w:rsidRDefault="004A07FA" w:rsidP="004A07FA">
                          <w:pPr>
                            <w:rPr>
                              <w:sz w:val="13"/>
                              <w:szCs w:val="13"/>
                              <w:lang w:val="da-DK"/>
                            </w:rPr>
                          </w:pPr>
                          <w:r w:rsidRPr="004B70D3">
                            <w:rPr>
                              <w:sz w:val="13"/>
                              <w:szCs w:val="13"/>
                              <w:lang w:val="da-DK"/>
                            </w:rPr>
                            <w:t>Postbus 20061</w:t>
                          </w:r>
                        </w:p>
                        <w:p w14:paraId="25117AAB" w14:textId="6A925881" w:rsidR="00CF2DA7" w:rsidRPr="004A07FA" w:rsidRDefault="004A07FA" w:rsidP="004A07FA">
                          <w:pPr>
                            <w:rPr>
                              <w:sz w:val="13"/>
                              <w:szCs w:val="13"/>
                              <w:lang w:val="da-DK"/>
                            </w:rPr>
                          </w:pPr>
                          <w:r w:rsidRPr="0059764A">
                            <w:rPr>
                              <w:sz w:val="13"/>
                              <w:szCs w:val="13"/>
                              <w:lang w:val="da-DK"/>
                            </w:rPr>
                            <w:t>Nederland</w:t>
                          </w:r>
                        </w:p>
                        <w:p w14:paraId="25117AAC" w14:textId="77777777" w:rsidR="00CF2DA7" w:rsidRPr="004B70D3" w:rsidRDefault="00DA6E66">
                          <w:pPr>
                            <w:pStyle w:val="Referentiegegevens"/>
                            <w:rPr>
                              <w:lang w:val="da-DK"/>
                            </w:rPr>
                          </w:pPr>
                          <w:r w:rsidRPr="004B70D3">
                            <w:rPr>
                              <w:lang w:val="da-DK"/>
                            </w:rPr>
                            <w:t>www.minbuza.nl</w:t>
                          </w:r>
                        </w:p>
                        <w:p w14:paraId="25117AAD" w14:textId="77777777" w:rsidR="00CF2DA7" w:rsidRPr="004B70D3" w:rsidRDefault="00CF2DA7">
                          <w:pPr>
                            <w:pStyle w:val="WitregelW2"/>
                            <w:rPr>
                              <w:lang w:val="da-DK"/>
                            </w:rPr>
                          </w:pPr>
                        </w:p>
                        <w:p w14:paraId="25117AAE" w14:textId="77777777" w:rsidR="00CF2DA7" w:rsidRDefault="00DA6E66">
                          <w:pPr>
                            <w:pStyle w:val="Referentiegegevensbold"/>
                          </w:pPr>
                          <w:r>
                            <w:t>Onze referentie</w:t>
                          </w:r>
                        </w:p>
                        <w:p w14:paraId="25117AAF" w14:textId="77777777" w:rsidR="00CF2DA7" w:rsidRDefault="00DA6E66">
                          <w:pPr>
                            <w:pStyle w:val="Referentiegegevens"/>
                          </w:pPr>
                          <w:r>
                            <w:t>BZ2523029</w:t>
                          </w:r>
                        </w:p>
                        <w:p w14:paraId="25117AB0" w14:textId="77777777" w:rsidR="00CF2DA7" w:rsidRDefault="00CF2DA7">
                          <w:pPr>
                            <w:pStyle w:val="WitregelW1"/>
                          </w:pPr>
                        </w:p>
                        <w:p w14:paraId="25117AB1" w14:textId="77777777" w:rsidR="00CF2DA7" w:rsidRDefault="00DA6E66">
                          <w:pPr>
                            <w:pStyle w:val="Referentiegegevensbold"/>
                          </w:pPr>
                          <w:r>
                            <w:t>Uw referentie</w:t>
                          </w:r>
                        </w:p>
                        <w:p w14:paraId="25117AB2" w14:textId="77777777" w:rsidR="00CF2DA7" w:rsidRDefault="00DA6E66">
                          <w:pPr>
                            <w:pStyle w:val="Referentiegegevens"/>
                          </w:pPr>
                          <w:r>
                            <w:t>2025Z21056</w:t>
                          </w:r>
                        </w:p>
                        <w:p w14:paraId="25117AB3" w14:textId="77777777" w:rsidR="00CF2DA7" w:rsidRDefault="00CF2DA7">
                          <w:pPr>
                            <w:pStyle w:val="WitregelW1"/>
                          </w:pPr>
                        </w:p>
                        <w:p w14:paraId="25117AB4" w14:textId="77777777" w:rsidR="00CF2DA7" w:rsidRDefault="00DA6E66">
                          <w:pPr>
                            <w:pStyle w:val="Referentiegegevensbold"/>
                          </w:pPr>
                          <w:r>
                            <w:t>Bijlage(n)</w:t>
                          </w:r>
                        </w:p>
                        <w:p w14:paraId="25117AB5" w14:textId="77777777" w:rsidR="00CF2DA7" w:rsidRDefault="00DA6E6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5117A95" id="41b10cd4-80a4-11ea-b356-6230a4311406" o:spid="_x0000_s1031" type="#_x0000_t202" style="position:absolute;margin-left:466.5pt;margin-top:155pt;width:108.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25117AA9" w14:textId="2A3BF5CF" w:rsidR="00CF2DA7" w:rsidRDefault="00DA6E66">
                    <w:pPr>
                      <w:pStyle w:val="Referentiegegevensbold"/>
                    </w:pPr>
                    <w:r>
                      <w:t>Ministerie van Buiten</w:t>
                    </w:r>
                    <w:r w:rsidR="008F5090">
                      <w:t>l</w:t>
                    </w:r>
                    <w:r>
                      <w:t>andse Zaken</w:t>
                    </w:r>
                  </w:p>
                  <w:p w14:paraId="25117AAA" w14:textId="77777777" w:rsidR="00CF2DA7" w:rsidRDefault="00CF2DA7">
                    <w:pPr>
                      <w:pStyle w:val="WitregelW1"/>
                    </w:pPr>
                  </w:p>
                  <w:p w14:paraId="3FB7C175" w14:textId="77777777" w:rsidR="004A07FA" w:rsidRPr="00EE5E5D" w:rsidRDefault="004A07FA" w:rsidP="004A07FA">
                    <w:pPr>
                      <w:rPr>
                        <w:sz w:val="13"/>
                        <w:szCs w:val="13"/>
                      </w:rPr>
                    </w:pPr>
                    <w:r>
                      <w:rPr>
                        <w:sz w:val="13"/>
                        <w:szCs w:val="13"/>
                      </w:rPr>
                      <w:t>Rijnstraat 8</w:t>
                    </w:r>
                  </w:p>
                  <w:p w14:paraId="078572FC" w14:textId="77777777" w:rsidR="004A07FA" w:rsidRPr="004B70D3" w:rsidRDefault="004A07FA" w:rsidP="004A07FA">
                    <w:pPr>
                      <w:rPr>
                        <w:sz w:val="13"/>
                        <w:szCs w:val="13"/>
                        <w:lang w:val="da-DK"/>
                      </w:rPr>
                    </w:pPr>
                    <w:r w:rsidRPr="004B70D3">
                      <w:rPr>
                        <w:sz w:val="13"/>
                        <w:szCs w:val="13"/>
                        <w:lang w:val="da-DK"/>
                      </w:rPr>
                      <w:t>2515 XP Den Haag</w:t>
                    </w:r>
                  </w:p>
                  <w:p w14:paraId="2598D9FB" w14:textId="77777777" w:rsidR="004A07FA" w:rsidRPr="004B70D3" w:rsidRDefault="004A07FA" w:rsidP="004A07FA">
                    <w:pPr>
                      <w:rPr>
                        <w:sz w:val="13"/>
                        <w:szCs w:val="13"/>
                        <w:lang w:val="da-DK"/>
                      </w:rPr>
                    </w:pPr>
                    <w:r w:rsidRPr="004B70D3">
                      <w:rPr>
                        <w:sz w:val="13"/>
                        <w:szCs w:val="13"/>
                        <w:lang w:val="da-DK"/>
                      </w:rPr>
                      <w:t>Postbus 20061</w:t>
                    </w:r>
                  </w:p>
                  <w:p w14:paraId="25117AAB" w14:textId="6A925881" w:rsidR="00CF2DA7" w:rsidRPr="004A07FA" w:rsidRDefault="004A07FA" w:rsidP="004A07FA">
                    <w:pPr>
                      <w:rPr>
                        <w:sz w:val="13"/>
                        <w:szCs w:val="13"/>
                        <w:lang w:val="da-DK"/>
                      </w:rPr>
                    </w:pPr>
                    <w:r w:rsidRPr="0059764A">
                      <w:rPr>
                        <w:sz w:val="13"/>
                        <w:szCs w:val="13"/>
                        <w:lang w:val="da-DK"/>
                      </w:rPr>
                      <w:t>Nederland</w:t>
                    </w:r>
                  </w:p>
                  <w:p w14:paraId="25117AAC" w14:textId="77777777" w:rsidR="00CF2DA7" w:rsidRPr="004B70D3" w:rsidRDefault="00DA6E66">
                    <w:pPr>
                      <w:pStyle w:val="Referentiegegevens"/>
                      <w:rPr>
                        <w:lang w:val="da-DK"/>
                      </w:rPr>
                    </w:pPr>
                    <w:r w:rsidRPr="004B70D3">
                      <w:rPr>
                        <w:lang w:val="da-DK"/>
                      </w:rPr>
                      <w:t>www.minbuza.nl</w:t>
                    </w:r>
                  </w:p>
                  <w:p w14:paraId="25117AAD" w14:textId="77777777" w:rsidR="00CF2DA7" w:rsidRPr="004B70D3" w:rsidRDefault="00CF2DA7">
                    <w:pPr>
                      <w:pStyle w:val="WitregelW2"/>
                      <w:rPr>
                        <w:lang w:val="da-DK"/>
                      </w:rPr>
                    </w:pPr>
                  </w:p>
                  <w:p w14:paraId="25117AAE" w14:textId="77777777" w:rsidR="00CF2DA7" w:rsidRDefault="00DA6E66">
                    <w:pPr>
                      <w:pStyle w:val="Referentiegegevensbold"/>
                    </w:pPr>
                    <w:r>
                      <w:t>Onze referentie</w:t>
                    </w:r>
                  </w:p>
                  <w:p w14:paraId="25117AAF" w14:textId="77777777" w:rsidR="00CF2DA7" w:rsidRDefault="00DA6E66">
                    <w:pPr>
                      <w:pStyle w:val="Referentiegegevens"/>
                    </w:pPr>
                    <w:r>
                      <w:t>BZ2523029</w:t>
                    </w:r>
                  </w:p>
                  <w:p w14:paraId="25117AB0" w14:textId="77777777" w:rsidR="00CF2DA7" w:rsidRDefault="00CF2DA7">
                    <w:pPr>
                      <w:pStyle w:val="WitregelW1"/>
                    </w:pPr>
                  </w:p>
                  <w:p w14:paraId="25117AB1" w14:textId="77777777" w:rsidR="00CF2DA7" w:rsidRDefault="00DA6E66">
                    <w:pPr>
                      <w:pStyle w:val="Referentiegegevensbold"/>
                    </w:pPr>
                    <w:r>
                      <w:t>Uw referentie</w:t>
                    </w:r>
                  </w:p>
                  <w:p w14:paraId="25117AB2" w14:textId="77777777" w:rsidR="00CF2DA7" w:rsidRDefault="00DA6E66">
                    <w:pPr>
                      <w:pStyle w:val="Referentiegegevens"/>
                    </w:pPr>
                    <w:r>
                      <w:t>2025Z21056</w:t>
                    </w:r>
                  </w:p>
                  <w:p w14:paraId="25117AB3" w14:textId="77777777" w:rsidR="00CF2DA7" w:rsidRDefault="00CF2DA7">
                    <w:pPr>
                      <w:pStyle w:val="WitregelW1"/>
                    </w:pPr>
                  </w:p>
                  <w:p w14:paraId="25117AB4" w14:textId="77777777" w:rsidR="00CF2DA7" w:rsidRDefault="00DA6E66">
                    <w:pPr>
                      <w:pStyle w:val="Referentiegegevensbold"/>
                    </w:pPr>
                    <w:r>
                      <w:t>Bijlage(n)</w:t>
                    </w:r>
                  </w:p>
                  <w:p w14:paraId="25117AB5" w14:textId="77777777" w:rsidR="00CF2DA7" w:rsidRDefault="00DA6E6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5117A99" wp14:editId="538EDBC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117AC4" w14:textId="77777777" w:rsidR="00DA6E66" w:rsidRDefault="00DA6E66"/>
                      </w:txbxContent>
                    </wps:txbx>
                    <wps:bodyPr vert="horz" wrap="square" lIns="0" tIns="0" rIns="0" bIns="0" anchor="t" anchorCtr="0"/>
                  </wps:wsp>
                </a:graphicData>
              </a:graphic>
            </wp:anchor>
          </w:drawing>
        </mc:Choice>
        <mc:Fallback>
          <w:pict>
            <v:shape w14:anchorId="25117A9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5117AC4" w14:textId="77777777" w:rsidR="00DA6E66" w:rsidRDefault="00DA6E6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5117A9B" wp14:editId="25117A9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117AC6" w14:textId="77777777" w:rsidR="00DA6E66" w:rsidRDefault="00DA6E66"/>
                      </w:txbxContent>
                    </wps:txbx>
                    <wps:bodyPr vert="horz" wrap="square" lIns="0" tIns="0" rIns="0" bIns="0" anchor="t" anchorCtr="0"/>
                  </wps:wsp>
                </a:graphicData>
              </a:graphic>
            </wp:anchor>
          </w:drawing>
        </mc:Choice>
        <mc:Fallback>
          <w:pict>
            <v:shape w14:anchorId="25117A9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5117AC6" w14:textId="77777777" w:rsidR="00DA6E66" w:rsidRDefault="00DA6E6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5117A9D" wp14:editId="25117A9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117AB7" w14:textId="77777777" w:rsidR="00CF2DA7" w:rsidRDefault="00DA6E66">
                          <w:pPr>
                            <w:spacing w:line="240" w:lineRule="auto"/>
                          </w:pPr>
                          <w:r>
                            <w:rPr>
                              <w:noProof/>
                            </w:rPr>
                            <w:drawing>
                              <wp:inline distT="0" distB="0" distL="0" distR="0" wp14:anchorId="25117ABE" wp14:editId="25117AB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117A9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5117AB7" w14:textId="77777777" w:rsidR="00CF2DA7" w:rsidRDefault="00DA6E66">
                    <w:pPr>
                      <w:spacing w:line="240" w:lineRule="auto"/>
                    </w:pPr>
                    <w:r>
                      <w:rPr>
                        <w:noProof/>
                      </w:rPr>
                      <w:drawing>
                        <wp:inline distT="0" distB="0" distL="0" distR="0" wp14:anchorId="25117ABE" wp14:editId="25117AB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85439"/>
    <w:multiLevelType w:val="multilevel"/>
    <w:tmpl w:val="1DCFBD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4C8ACA"/>
    <w:multiLevelType w:val="multilevel"/>
    <w:tmpl w:val="55E8E8A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0E33BB7"/>
    <w:multiLevelType w:val="hybridMultilevel"/>
    <w:tmpl w:val="8D403E52"/>
    <w:lvl w:ilvl="0" w:tplc="26C8209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2604C6A"/>
    <w:multiLevelType w:val="hybridMultilevel"/>
    <w:tmpl w:val="26A27762"/>
    <w:lvl w:ilvl="0" w:tplc="691CC6B4">
      <w:start w:val="1"/>
      <w:numFmt w:val="lowerLetter"/>
      <w:lvlText w:val="%1."/>
      <w:lvlJc w:val="left"/>
      <w:pPr>
        <w:ind w:left="1320" w:hanging="9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C051B9"/>
    <w:multiLevelType w:val="multilevel"/>
    <w:tmpl w:val="F79F960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FA2296"/>
    <w:multiLevelType w:val="hybridMultilevel"/>
    <w:tmpl w:val="B9EE723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05E9052"/>
    <w:multiLevelType w:val="multilevel"/>
    <w:tmpl w:val="63F09E3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78B04EC"/>
    <w:multiLevelType w:val="multilevel"/>
    <w:tmpl w:val="B3A490D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869176141">
    <w:abstractNumId w:val="7"/>
  </w:num>
  <w:num w:numId="2" w16cid:durableId="2021852403">
    <w:abstractNumId w:val="1"/>
  </w:num>
  <w:num w:numId="3" w16cid:durableId="58599615">
    <w:abstractNumId w:val="0"/>
  </w:num>
  <w:num w:numId="4" w16cid:durableId="832141855">
    <w:abstractNumId w:val="6"/>
  </w:num>
  <w:num w:numId="5" w16cid:durableId="1911964502">
    <w:abstractNumId w:val="4"/>
  </w:num>
  <w:num w:numId="6" w16cid:durableId="465926245">
    <w:abstractNumId w:val="2"/>
  </w:num>
  <w:num w:numId="7" w16cid:durableId="99959180">
    <w:abstractNumId w:val="3"/>
  </w:num>
  <w:num w:numId="8" w16cid:durableId="1837921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A7"/>
    <w:rsid w:val="00010140"/>
    <w:rsid w:val="00096AF6"/>
    <w:rsid w:val="000A67E6"/>
    <w:rsid w:val="000A7EBF"/>
    <w:rsid w:val="00132FDD"/>
    <w:rsid w:val="001A2CD8"/>
    <w:rsid w:val="00265AF8"/>
    <w:rsid w:val="002C52D7"/>
    <w:rsid w:val="00321B34"/>
    <w:rsid w:val="00344CA5"/>
    <w:rsid w:val="00356C25"/>
    <w:rsid w:val="00374775"/>
    <w:rsid w:val="003F291B"/>
    <w:rsid w:val="00422251"/>
    <w:rsid w:val="00437463"/>
    <w:rsid w:val="00483C79"/>
    <w:rsid w:val="004863FF"/>
    <w:rsid w:val="004A07FA"/>
    <w:rsid w:val="004A09F1"/>
    <w:rsid w:val="004B5001"/>
    <w:rsid w:val="004B70D3"/>
    <w:rsid w:val="004F01B8"/>
    <w:rsid w:val="00515962"/>
    <w:rsid w:val="00547841"/>
    <w:rsid w:val="00571AEA"/>
    <w:rsid w:val="0066521E"/>
    <w:rsid w:val="0078188F"/>
    <w:rsid w:val="007F795E"/>
    <w:rsid w:val="008C55E3"/>
    <w:rsid w:val="008C71EE"/>
    <w:rsid w:val="008F5090"/>
    <w:rsid w:val="0095411D"/>
    <w:rsid w:val="009B084F"/>
    <w:rsid w:val="009B7FB3"/>
    <w:rsid w:val="00A41E51"/>
    <w:rsid w:val="00A96357"/>
    <w:rsid w:val="00AF1422"/>
    <w:rsid w:val="00B01B3B"/>
    <w:rsid w:val="00B66E26"/>
    <w:rsid w:val="00BD1E91"/>
    <w:rsid w:val="00C469D0"/>
    <w:rsid w:val="00C47356"/>
    <w:rsid w:val="00CA570C"/>
    <w:rsid w:val="00CB42C8"/>
    <w:rsid w:val="00CB73B1"/>
    <w:rsid w:val="00CE7860"/>
    <w:rsid w:val="00CF2DA7"/>
    <w:rsid w:val="00CF5309"/>
    <w:rsid w:val="00D01B10"/>
    <w:rsid w:val="00D024B4"/>
    <w:rsid w:val="00D0591E"/>
    <w:rsid w:val="00D25EE6"/>
    <w:rsid w:val="00D342B5"/>
    <w:rsid w:val="00D53AE7"/>
    <w:rsid w:val="00D62BA3"/>
    <w:rsid w:val="00D86531"/>
    <w:rsid w:val="00DA6E66"/>
    <w:rsid w:val="00E1195D"/>
    <w:rsid w:val="00E74CE6"/>
    <w:rsid w:val="00E861DA"/>
    <w:rsid w:val="00EE0404"/>
    <w:rsid w:val="00EE6CFB"/>
    <w:rsid w:val="00F4112D"/>
    <w:rsid w:val="00F91E22"/>
    <w:rsid w:val="00F97E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5117A5D"/>
  <w15:docId w15:val="{4E640D4C-7646-4B3B-B42C-7FE03590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A07FA"/>
    <w:pPr>
      <w:tabs>
        <w:tab w:val="center" w:pos="4513"/>
        <w:tab w:val="right" w:pos="9026"/>
      </w:tabs>
      <w:spacing w:line="240" w:lineRule="auto"/>
    </w:pPr>
  </w:style>
  <w:style w:type="character" w:customStyle="1" w:styleId="HeaderChar">
    <w:name w:val="Header Char"/>
    <w:basedOn w:val="DefaultParagraphFont"/>
    <w:link w:val="Header"/>
    <w:uiPriority w:val="99"/>
    <w:rsid w:val="004A07FA"/>
    <w:rPr>
      <w:rFonts w:ascii="Verdana" w:hAnsi="Verdana"/>
      <w:color w:val="000000"/>
      <w:sz w:val="18"/>
      <w:szCs w:val="18"/>
    </w:rPr>
  </w:style>
  <w:style w:type="paragraph" w:styleId="Footer">
    <w:name w:val="footer"/>
    <w:basedOn w:val="Normal"/>
    <w:link w:val="FooterChar"/>
    <w:uiPriority w:val="99"/>
    <w:unhideWhenUsed/>
    <w:rsid w:val="004A07FA"/>
    <w:pPr>
      <w:tabs>
        <w:tab w:val="center" w:pos="4513"/>
        <w:tab w:val="right" w:pos="9026"/>
      </w:tabs>
      <w:spacing w:line="240" w:lineRule="auto"/>
    </w:pPr>
  </w:style>
  <w:style w:type="character" w:customStyle="1" w:styleId="FooterChar">
    <w:name w:val="Footer Char"/>
    <w:basedOn w:val="DefaultParagraphFont"/>
    <w:link w:val="Footer"/>
    <w:uiPriority w:val="99"/>
    <w:rsid w:val="004A07FA"/>
    <w:rPr>
      <w:rFonts w:ascii="Verdana" w:hAnsi="Verdana"/>
      <w:color w:val="000000"/>
      <w:sz w:val="18"/>
      <w:szCs w:val="18"/>
    </w:rPr>
  </w:style>
  <w:style w:type="paragraph" w:styleId="NoSpacing">
    <w:name w:val="No Spacing"/>
    <w:uiPriority w:val="1"/>
    <w:qFormat/>
    <w:rsid w:val="00D25EE6"/>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D25EE6"/>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D25EE6"/>
    <w:rPr>
      <w:rFonts w:ascii="Verdana" w:hAnsi="Verdana"/>
      <w:color w:val="000000"/>
    </w:rPr>
  </w:style>
  <w:style w:type="character" w:styleId="FootnoteReference">
    <w:name w:val="footnote reference"/>
    <w:basedOn w:val="DefaultParagraphFont"/>
    <w:uiPriority w:val="99"/>
    <w:semiHidden/>
    <w:unhideWhenUsed/>
    <w:rsid w:val="00D25EE6"/>
    <w:rPr>
      <w:vertAlign w:val="superscript"/>
    </w:rPr>
  </w:style>
  <w:style w:type="character" w:styleId="CommentReference">
    <w:name w:val="annotation reference"/>
    <w:basedOn w:val="DefaultParagraphFont"/>
    <w:uiPriority w:val="99"/>
    <w:semiHidden/>
    <w:unhideWhenUsed/>
    <w:rsid w:val="00D25EE6"/>
    <w:rPr>
      <w:sz w:val="16"/>
      <w:szCs w:val="16"/>
    </w:rPr>
  </w:style>
  <w:style w:type="paragraph" w:styleId="CommentText">
    <w:name w:val="annotation text"/>
    <w:basedOn w:val="Normal"/>
    <w:link w:val="CommentTextChar"/>
    <w:uiPriority w:val="99"/>
    <w:unhideWhenUsed/>
    <w:rsid w:val="00D25EE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D25EE6"/>
    <w:rPr>
      <w:rFonts w:asciiTheme="minorHAnsi" w:eastAsiaTheme="minorHAnsi" w:hAnsiTheme="minorHAnsi" w:cstheme="minorBidi"/>
      <w:lang w:eastAsia="en-US"/>
    </w:rPr>
  </w:style>
  <w:style w:type="paragraph" w:styleId="Revision">
    <w:name w:val="Revision"/>
    <w:hidden/>
    <w:uiPriority w:val="99"/>
    <w:semiHidden/>
    <w:rsid w:val="00374775"/>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374775"/>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374775"/>
    <w:rPr>
      <w:rFonts w:ascii="Verdana" w:eastAsiaTheme="minorHAnsi" w:hAnsi="Verdana" w:cstheme="minorBidi"/>
      <w:b/>
      <w:bCs/>
      <w:color w:val="000000"/>
      <w:lang w:eastAsia="en-US"/>
    </w:rPr>
  </w:style>
  <w:style w:type="character" w:styleId="UnresolvedMention">
    <w:name w:val="Unresolved Mention"/>
    <w:basedOn w:val="DefaultParagraphFont"/>
    <w:uiPriority w:val="99"/>
    <w:semiHidden/>
    <w:unhideWhenUsed/>
    <w:rsid w:val="00D05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7829">
      <w:bodyDiv w:val="1"/>
      <w:marLeft w:val="0"/>
      <w:marRight w:val="0"/>
      <w:marTop w:val="0"/>
      <w:marBottom w:val="0"/>
      <w:divBdr>
        <w:top w:val="none" w:sz="0" w:space="0" w:color="auto"/>
        <w:left w:val="none" w:sz="0" w:space="0" w:color="auto"/>
        <w:bottom w:val="none" w:sz="0" w:space="0" w:color="auto"/>
        <w:right w:val="none" w:sz="0" w:space="0" w:color="auto"/>
      </w:divBdr>
    </w:div>
    <w:div w:id="1052926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ALL/?uri=CELEX%3A32008E094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1727</ap:Words>
  <ap:Characters>9502</ap:Characters>
  <ap:DocSecurity>0</ap:DocSecurity>
  <ap:Lines>79</ap:Lines>
  <ap:Paragraphs>22</ap:Paragraphs>
  <ap:ScaleCrop>false</ap:ScaleCrop>
  <ap:HeadingPairs>
    <vt:vector baseType="variant" size="2">
      <vt:variant>
        <vt:lpstr>Title</vt:lpstr>
      </vt:variant>
      <vt:variant>
        <vt:i4>1</vt:i4>
      </vt:variant>
    </vt:vector>
  </ap:HeadingPairs>
  <ap:TitlesOfParts>
    <vt:vector baseType="lpstr" size="1">
      <vt:lpstr>Beantwoording van schriftelijke vragen van het lid Kröger (GL-PvDA) aan R over levering militair materieel aan Indonesische marine</vt:lpstr>
    </vt:vector>
  </ap:TitlesOfParts>
  <ap:LinksUpToDate>false</ap:LinksUpToDate>
  <ap:CharactersWithSpaces>11207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2025-12-16T10:10:00.0000000Z</dcterms:created>
  <dcterms:modified xsi:type="dcterms:W3CDTF">2025-12-16T10:10:00.0000000Z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6ab4c97e-6fbf-4498-879e-c759651408e1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