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2025Z22168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16 december 2025)</w:t>
        <w:br/>
      </w:r>
    </w:p>
    <w:p>
      <w:r>
        <w:t xml:space="preserve">Vragen van het lid Van der Plas (BBB) aan de staatssecretaris van Infrastructuur- en Waterstaat over de compensatieregeling vuurwerkbranche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93620"/>
        </w:numPr>
        <w:ind w:left="360"/>
      </w:pPr>
      <w:r>
        <w:t xml:space="preserve">Bent u bekend met de ‘compensatieregeling’ voor ondernemers uit de vuurwerkbranche die gedwongen moeten stoppen in verband met het verbod op consumentenvuurwerk?</w:t>
      </w:r>
      <w:r>
        <w:br/>
      </w:r>
    </w:p>
    <w:p>
      <w:pPr>
        <w:pStyle w:val="ListParagraph"/>
        <w:numPr>
          <w:ilvl w:val="0"/>
          <w:numId w:val="100493620"/>
        </w:numPr>
        <w:ind w:left="360"/>
      </w:pPr>
      <w:r>
        <w:t xml:space="preserve">Hoe verhoudt het ontbreken van een goede compensatie zich tot uw eerdere publieke uitspraken waarin u stelde te “streven naar een nette en eerlijke compensatie”?</w:t>
      </w:r>
      <w:r>
        <w:br/>
      </w:r>
    </w:p>
    <w:p>
      <w:pPr>
        <w:pStyle w:val="ListParagraph"/>
        <w:numPr>
          <w:ilvl w:val="0"/>
          <w:numId w:val="100493620"/>
        </w:numPr>
        <w:ind w:left="360"/>
      </w:pPr>
      <w:r>
        <w:t xml:space="preserve">Hoe beoordeelt u het risico dat honderden ondernemers failliet dreigen te gaan, omdat zij worden geconfronteerd met het verbod, maar noch kunnen overstappen op andere bedrijfsmodellen, noch hun investeringen kunnen terugverdienen?</w:t>
      </w:r>
      <w:r>
        <w:br/>
      </w:r>
    </w:p>
    <w:p>
      <w:pPr>
        <w:pStyle w:val="ListParagraph"/>
        <w:numPr>
          <w:ilvl w:val="0"/>
          <w:numId w:val="100493620"/>
        </w:numPr>
        <w:ind w:left="360"/>
      </w:pPr>
      <w:r>
        <w:t xml:space="preserve">Wordt de schade voor vuurwerkondernemers die hebben geïnvesteerd in inpandige bunkers, externe opslaglocaties en zware veiligheidsvoorzieningen, gecompenseerd, aangezien deze investeringen door het verbod waardeloos worden? Zo nee, waarom niet?</w:t>
      </w:r>
      <w:r>
        <w:br/>
      </w:r>
    </w:p>
    <w:p>
      <w:pPr>
        <w:pStyle w:val="ListParagraph"/>
        <w:numPr>
          <w:ilvl w:val="0"/>
          <w:numId w:val="100493620"/>
        </w:numPr>
        <w:ind w:left="360"/>
      </w:pPr>
      <w:r>
        <w:t xml:space="preserve">Hoe wordt in de compensatieregeling omgegaan met ondernemers die nog voor meerdere jaren vastzitten aan langdurige huurcontracten, terwijl zij geen inkomsten meer kunnen genereren uit de verkoop van vuurwerk?</w:t>
      </w:r>
      <w:r>
        <w:br/>
      </w:r>
    </w:p>
    <w:p>
      <w:pPr>
        <w:pStyle w:val="ListParagraph"/>
        <w:numPr>
          <w:ilvl w:val="0"/>
          <w:numId w:val="100493620"/>
        </w:numPr>
        <w:ind w:left="360"/>
      </w:pPr>
      <w:r>
        <w:t xml:space="preserve">Bent u bereid om in de compensatieregeling een aparte component op te nemen voor transitievergoedingen die moeten worden betaald aan personeel dat vanwege het verbod moet worden ontslagen?</w:t>
      </w:r>
      <w:r>
        <w:br/>
      </w:r>
    </w:p>
    <w:p>
      <w:pPr>
        <w:pStyle w:val="ListParagraph"/>
        <w:numPr>
          <w:ilvl w:val="0"/>
          <w:numId w:val="100493620"/>
        </w:numPr>
        <w:ind w:left="360"/>
      </w:pPr>
      <w:r>
        <w:t xml:space="preserve">Bent u van mening dat het eerlijk is om het verdienmodel van ondernemers af te nemen en om hen vervolgens te compenseren met slechts een percentage van de jaaromzet?</w:t>
      </w:r>
      <w:r>
        <w:br/>
      </w:r>
    </w:p>
    <w:p>
      <w:pPr>
        <w:pStyle w:val="ListParagraph"/>
        <w:numPr>
          <w:ilvl w:val="0"/>
          <w:numId w:val="100493620"/>
        </w:numPr>
        <w:ind w:left="360"/>
      </w:pPr>
      <w:r>
        <w:t xml:space="preserve">Deelt u de mening dat wetgeving die ondernemers dwingt hun (kern)activiteit te beëindigen zonder adequate compensatie, op gespannen voet staat met de rechtsstaat, het eigendomsrecht en de beginselen van behoorlijk bestuur?</w:t>
      </w:r>
      <w:r>
        <w:br/>
      </w:r>
    </w:p>
    <w:p>
      <w:pPr>
        <w:pStyle w:val="ListParagraph"/>
        <w:numPr>
          <w:ilvl w:val="0"/>
          <w:numId w:val="100493620"/>
        </w:numPr>
        <w:ind w:left="360"/>
      </w:pPr>
      <w:r>
        <w:t xml:space="preserve">Bent u bekend met het amendement van het lid Michon-Derkzen (Kamerstuk 35386, nr. 16) dat voorschrijft dat het ontwerp-koninklijk besluit tot inwerkingtreding van de wet via een zware voorhangprocedure aan de Staten-Generaal moet worden voorgelegd?</w:t>
      </w:r>
      <w:r>
        <w:br/>
      </w:r>
    </w:p>
    <w:p>
      <w:pPr>
        <w:pStyle w:val="ListParagraph"/>
        <w:numPr>
          <w:ilvl w:val="0"/>
          <w:numId w:val="100493620"/>
        </w:numPr>
        <w:ind w:left="360"/>
      </w:pPr>
      <w:r>
        <w:t xml:space="preserve">Deelt u de opvatting dat het amendement duidelijk stelt dat voor inwerkingtreding van de wet een “eerlijke en nette compensatieregeling” moet zijn vastgesteld in afstemming met de vuurwerkbranche? Zo ja, kunt u toelichten welke criteria u hanteert om te beoordelen of aan deze voorwaarde is voldaan?</w:t>
      </w:r>
      <w:r>
        <w:br/>
      </w:r>
    </w:p>
    <w:p>
      <w:pPr>
        <w:pStyle w:val="ListParagraph"/>
        <w:numPr>
          <w:ilvl w:val="0"/>
          <w:numId w:val="100493620"/>
        </w:numPr>
        <w:ind w:left="360"/>
      </w:pPr>
      <w:r>
        <w:t xml:space="preserve">Erkent u dat het ontbreken van een volledige compensatieregeling betekent dat de wet, conform de voorwaarden van het amendement, niet in werking kan treden? Zo nee, waarom niet?</w:t>
      </w:r>
      <w:r>
        <w:br/>
      </w:r>
    </w:p>
    <w:p>
      <w:pPr>
        <w:pStyle w:val="ListParagraph"/>
        <w:numPr>
          <w:ilvl w:val="0"/>
          <w:numId w:val="100493620"/>
        </w:numPr>
        <w:ind w:left="360"/>
      </w:pPr>
      <w:r>
        <w:t xml:space="preserve">Wanneer kunnen de Kamer en de branche een volledig uitgewerkte compensatieregeling verwachten die voldoet aan de voorwaarden van het amendement, inclusief een sluitende financiële dekking?</w:t>
      </w:r>
      <w:r>
        <w:br/>
      </w:r>
    </w:p>
    <w:p>
      <w:pPr>
        <w:pStyle w:val="ListParagraph"/>
        <w:numPr>
          <w:ilvl w:val="0"/>
          <w:numId w:val="100493620"/>
        </w:numPr>
        <w:ind w:left="360"/>
      </w:pPr>
      <w:r>
        <w:t xml:space="preserve">Kunt u uiterlijk op 1 februari 2026 bevestigen dat er voldoende budget beschikbaar is voor de compensatieregeling? Zo nee, bent u dan bereid tot uitstel van de invoering van de wet, totdat er voldaan is aan een eerlijke en nette compensatieregeling?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35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3550">
    <w:abstractNumId w:val="1004935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