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07DC" w:rsidR="007D07DC" w:rsidRDefault="00D42C09" w14:paraId="26FF76C3" w14:textId="77777777">
      <w:pPr>
        <w:rPr>
          <w:rFonts w:ascii="Calibri" w:hAnsi="Calibri" w:cs="Calibri"/>
        </w:rPr>
      </w:pPr>
      <w:r w:rsidRPr="007D07DC">
        <w:rPr>
          <w:rFonts w:ascii="Calibri" w:hAnsi="Calibri" w:cs="Calibri"/>
        </w:rPr>
        <w:t>26643</w:t>
      </w:r>
      <w:r w:rsidRPr="007D07DC" w:rsidR="007D07DC">
        <w:rPr>
          <w:rFonts w:ascii="Calibri" w:hAnsi="Calibri" w:cs="Calibri"/>
        </w:rPr>
        <w:tab/>
      </w:r>
      <w:r w:rsidRPr="007D07DC" w:rsidR="007D07DC">
        <w:rPr>
          <w:rFonts w:ascii="Calibri" w:hAnsi="Calibri" w:cs="Calibri"/>
        </w:rPr>
        <w:tab/>
        <w:t>Informatie- en communicatietechnologie (ICT)</w:t>
      </w:r>
    </w:p>
    <w:p w:rsidRPr="007D07DC" w:rsidR="007D07DC" w:rsidRDefault="00D42C09" w14:paraId="060BCEA7" w14:textId="6B06D4FB">
      <w:pPr>
        <w:rPr>
          <w:rFonts w:ascii="Calibri" w:hAnsi="Calibri" w:cs="Calibri"/>
        </w:rPr>
      </w:pPr>
      <w:r w:rsidRPr="007D07DC">
        <w:rPr>
          <w:rFonts w:ascii="Calibri" w:hAnsi="Calibri" w:cs="Calibri"/>
        </w:rPr>
        <w:t>26448</w:t>
      </w:r>
      <w:r w:rsidRPr="007D07DC" w:rsidR="007D07DC">
        <w:rPr>
          <w:rFonts w:ascii="Calibri" w:hAnsi="Calibri" w:cs="Calibri"/>
        </w:rPr>
        <w:tab/>
      </w:r>
      <w:r w:rsidRPr="007D07DC" w:rsidR="007D07DC">
        <w:rPr>
          <w:rFonts w:ascii="Calibri" w:hAnsi="Calibri" w:cs="Calibri"/>
        </w:rPr>
        <w:tab/>
        <w:t>Structuur van de uitvoering werk en inkomen (SUWI)</w:t>
      </w:r>
    </w:p>
    <w:p w:rsidRPr="007D07DC" w:rsidR="007D07DC" w:rsidP="00D80872" w:rsidRDefault="007D07DC" w14:paraId="011F16EB" w14:textId="77777777">
      <w:pPr>
        <w:rPr>
          <w:rFonts w:ascii="Calibri" w:hAnsi="Calibri" w:cs="Calibri"/>
        </w:rPr>
      </w:pPr>
      <w:r w:rsidRPr="007D07DC">
        <w:rPr>
          <w:rFonts w:ascii="Calibri" w:hAnsi="Calibri" w:cs="Calibri"/>
        </w:rPr>
        <w:t xml:space="preserve">Nr. </w:t>
      </w:r>
      <w:r w:rsidRPr="007D07DC">
        <w:rPr>
          <w:rFonts w:ascii="Calibri" w:hAnsi="Calibri" w:cs="Calibri"/>
        </w:rPr>
        <w:t>1448</w:t>
      </w:r>
      <w:r w:rsidRPr="007D07DC">
        <w:rPr>
          <w:rFonts w:ascii="Calibri" w:hAnsi="Calibri" w:cs="Calibri"/>
        </w:rPr>
        <w:tab/>
        <w:t>Brief van de minister van Volksgezondheid, Welzijn en Sport</w:t>
      </w:r>
    </w:p>
    <w:p w:rsidRPr="007D07DC" w:rsidR="007D07DC" w:rsidP="00D42C09" w:rsidRDefault="007D07DC" w14:paraId="4C78B6F9" w14:textId="77777777">
      <w:pPr>
        <w:spacing w:after="0"/>
        <w:rPr>
          <w:rFonts w:ascii="Calibri" w:hAnsi="Calibri" w:cs="Calibri"/>
        </w:rPr>
      </w:pPr>
      <w:r w:rsidRPr="007D07DC">
        <w:rPr>
          <w:rFonts w:ascii="Calibri" w:hAnsi="Calibri" w:cs="Calibri"/>
        </w:rPr>
        <w:t>Aan de Voorzitter van de Tweede Kamer der Staten-Generaal</w:t>
      </w:r>
    </w:p>
    <w:p w:rsidRPr="007D07DC" w:rsidR="007D07DC" w:rsidP="00D42C09" w:rsidRDefault="007D07DC" w14:paraId="62F44ECB" w14:textId="77777777">
      <w:pPr>
        <w:spacing w:after="0"/>
        <w:rPr>
          <w:rFonts w:ascii="Calibri" w:hAnsi="Calibri" w:cs="Calibri"/>
        </w:rPr>
      </w:pPr>
    </w:p>
    <w:p w:rsidRPr="007D07DC" w:rsidR="00D42C09" w:rsidP="00D42C09" w:rsidRDefault="007D07DC" w14:paraId="2BC2BACE" w14:textId="49C53EDC">
      <w:pPr>
        <w:spacing w:after="0"/>
        <w:rPr>
          <w:rFonts w:ascii="Calibri" w:hAnsi="Calibri" w:cs="Calibri"/>
        </w:rPr>
      </w:pPr>
      <w:r w:rsidRPr="007D07DC">
        <w:rPr>
          <w:rFonts w:ascii="Calibri" w:hAnsi="Calibri" w:cs="Calibri"/>
        </w:rPr>
        <w:t>Den Haag, 16 december 2025</w:t>
      </w:r>
      <w:r w:rsidRPr="007D07DC">
        <w:rPr>
          <w:rFonts w:ascii="Calibri" w:hAnsi="Calibri" w:cs="Calibri"/>
        </w:rPr>
        <w:tab/>
      </w:r>
      <w:r w:rsidRPr="007D07DC" w:rsidR="00D42C09">
        <w:rPr>
          <w:rFonts w:ascii="Calibri" w:hAnsi="Calibri" w:cs="Calibri"/>
        </w:rPr>
        <w:br/>
      </w:r>
      <w:r w:rsidRPr="007D07DC" w:rsidR="00D42C09">
        <w:rPr>
          <w:rFonts w:ascii="Calibri" w:hAnsi="Calibri" w:cs="Calibri"/>
        </w:rPr>
        <w:br/>
        <w:t>Het Adviescollege ICT-toetsing (</w:t>
      </w:r>
      <w:proofErr w:type="spellStart"/>
      <w:r w:rsidRPr="007D07DC" w:rsidR="00D42C09">
        <w:rPr>
          <w:rFonts w:ascii="Calibri" w:hAnsi="Calibri" w:cs="Calibri"/>
        </w:rPr>
        <w:t>AcICT</w:t>
      </w:r>
      <w:proofErr w:type="spellEnd"/>
      <w:r w:rsidRPr="007D07DC" w:rsidR="00D42C09">
        <w:rPr>
          <w:rFonts w:ascii="Calibri" w:hAnsi="Calibri" w:cs="Calibri"/>
        </w:rPr>
        <w:t xml:space="preserve">) heeft op verzoek van de Sociale Verzekeringsbank (SVB) een advies uitgebracht over het project </w:t>
      </w:r>
      <w:proofErr w:type="spellStart"/>
      <w:r w:rsidRPr="007D07DC" w:rsidR="00D42C09">
        <w:rPr>
          <w:rFonts w:ascii="Calibri" w:hAnsi="Calibri" w:cs="Calibri"/>
        </w:rPr>
        <w:t>Sourcing</w:t>
      </w:r>
      <w:proofErr w:type="spellEnd"/>
      <w:r w:rsidRPr="007D07DC" w:rsidR="00D42C09">
        <w:rPr>
          <w:rFonts w:ascii="Calibri" w:hAnsi="Calibri" w:cs="Calibri"/>
        </w:rPr>
        <w:t xml:space="preserve"> IT-infrastructuur. Het advies van het </w:t>
      </w:r>
      <w:proofErr w:type="spellStart"/>
      <w:r w:rsidRPr="007D07DC" w:rsidR="00D42C09">
        <w:rPr>
          <w:rFonts w:ascii="Calibri" w:hAnsi="Calibri" w:cs="Calibri"/>
        </w:rPr>
        <w:t>AcICT</w:t>
      </w:r>
      <w:proofErr w:type="spellEnd"/>
      <w:r w:rsidRPr="007D07DC" w:rsidR="00D42C09">
        <w:rPr>
          <w:rFonts w:ascii="Calibri" w:hAnsi="Calibri" w:cs="Calibri"/>
        </w:rPr>
        <w:t xml:space="preserve"> is bijgesloten als bijlage bij deze brief. In deze brief wordt nader ingegaan op het project </w:t>
      </w:r>
      <w:proofErr w:type="spellStart"/>
      <w:r w:rsidRPr="007D07DC" w:rsidR="00D42C09">
        <w:rPr>
          <w:rFonts w:ascii="Calibri" w:hAnsi="Calibri" w:cs="Calibri"/>
        </w:rPr>
        <w:t>Sourcing</w:t>
      </w:r>
      <w:proofErr w:type="spellEnd"/>
      <w:r w:rsidRPr="007D07DC" w:rsidR="00D42C09">
        <w:rPr>
          <w:rFonts w:ascii="Calibri" w:hAnsi="Calibri" w:cs="Calibri"/>
        </w:rPr>
        <w:t xml:space="preserve"> IT-infrastructuur, de conclusies en adviezen van het </w:t>
      </w:r>
      <w:proofErr w:type="spellStart"/>
      <w:r w:rsidRPr="007D07DC" w:rsidR="00D42C09">
        <w:rPr>
          <w:rFonts w:ascii="Calibri" w:hAnsi="Calibri" w:cs="Calibri"/>
        </w:rPr>
        <w:t>AcICT</w:t>
      </w:r>
      <w:proofErr w:type="spellEnd"/>
      <w:r w:rsidRPr="007D07DC" w:rsidR="00D42C09">
        <w:rPr>
          <w:rFonts w:ascii="Calibri" w:hAnsi="Calibri" w:cs="Calibri"/>
        </w:rPr>
        <w:t xml:space="preserve"> en is aangegeven op welke wijze de SVB hier opvolging aan geeft.</w:t>
      </w:r>
    </w:p>
    <w:p w:rsidRPr="007D07DC" w:rsidR="00D42C09" w:rsidP="00D42C09" w:rsidRDefault="00D42C09" w14:paraId="6885304C" w14:textId="77777777">
      <w:pPr>
        <w:spacing w:after="0"/>
        <w:rPr>
          <w:rFonts w:ascii="Calibri" w:hAnsi="Calibri" w:cs="Calibri"/>
        </w:rPr>
      </w:pPr>
    </w:p>
    <w:p w:rsidRPr="007D07DC" w:rsidR="00D42C09" w:rsidP="00D42C09" w:rsidRDefault="00D42C09" w14:paraId="589ACE0B" w14:textId="77777777">
      <w:pPr>
        <w:pStyle w:val="Koptekst"/>
        <w:rPr>
          <w:rFonts w:ascii="Calibri" w:hAnsi="Calibri" w:cs="Calibri"/>
          <w:b/>
          <w:bCs/>
          <w:sz w:val="22"/>
          <w:szCs w:val="22"/>
        </w:rPr>
      </w:pPr>
      <w:r w:rsidRPr="007D07DC">
        <w:rPr>
          <w:rFonts w:ascii="Calibri" w:hAnsi="Calibri" w:cs="Calibri"/>
          <w:b/>
          <w:bCs/>
          <w:sz w:val="22"/>
          <w:szCs w:val="22"/>
        </w:rPr>
        <w:t xml:space="preserve">Project </w:t>
      </w:r>
      <w:proofErr w:type="spellStart"/>
      <w:r w:rsidRPr="007D07DC">
        <w:rPr>
          <w:rFonts w:ascii="Calibri" w:hAnsi="Calibri" w:cs="Calibri"/>
          <w:b/>
          <w:bCs/>
          <w:sz w:val="22"/>
          <w:szCs w:val="22"/>
        </w:rPr>
        <w:t>Sourcing</w:t>
      </w:r>
      <w:proofErr w:type="spellEnd"/>
      <w:r w:rsidRPr="007D07DC">
        <w:rPr>
          <w:rFonts w:ascii="Calibri" w:hAnsi="Calibri" w:cs="Calibri"/>
          <w:b/>
          <w:bCs/>
          <w:sz w:val="22"/>
          <w:szCs w:val="22"/>
        </w:rPr>
        <w:t xml:space="preserve"> IT-infrastructuur</w:t>
      </w:r>
    </w:p>
    <w:p w:rsidRPr="007D07DC" w:rsidR="00D42C09" w:rsidP="00D42C09" w:rsidRDefault="00D42C09" w14:paraId="45DF4E31" w14:textId="77777777">
      <w:pPr>
        <w:spacing w:after="0"/>
        <w:rPr>
          <w:rFonts w:ascii="Calibri" w:hAnsi="Calibri" w:cs="Calibri"/>
        </w:rPr>
      </w:pPr>
      <w:r w:rsidRPr="007D07DC">
        <w:rPr>
          <w:rFonts w:ascii="Calibri" w:hAnsi="Calibri" w:cs="Calibri"/>
        </w:rPr>
        <w:t xml:space="preserve">De SVB is in 2023 gestart met het project </w:t>
      </w:r>
      <w:proofErr w:type="spellStart"/>
      <w:r w:rsidRPr="007D07DC">
        <w:rPr>
          <w:rFonts w:ascii="Calibri" w:hAnsi="Calibri" w:cs="Calibri"/>
        </w:rPr>
        <w:t>Sourcing</w:t>
      </w:r>
      <w:proofErr w:type="spellEnd"/>
      <w:r w:rsidRPr="007D07DC">
        <w:rPr>
          <w:rFonts w:ascii="Calibri" w:hAnsi="Calibri" w:cs="Calibri"/>
        </w:rPr>
        <w:t xml:space="preserve"> IT-infrastructuur, om zo een basis te leggen voor een ICT-landschap dat nu en in de toekomst betrouwbaar is en flexibel inspeelt op maatschappelijke en technologische ontwikkelingen, in lijn met de </w:t>
      </w:r>
      <w:proofErr w:type="spellStart"/>
      <w:r w:rsidRPr="007D07DC">
        <w:rPr>
          <w:rFonts w:ascii="Calibri" w:hAnsi="Calibri" w:cs="Calibri"/>
        </w:rPr>
        <w:t>Meerjarenkoers</w:t>
      </w:r>
      <w:proofErr w:type="spellEnd"/>
      <w:r w:rsidRPr="007D07DC">
        <w:rPr>
          <w:rStyle w:val="Voetnootmarkering"/>
          <w:rFonts w:ascii="Calibri" w:hAnsi="Calibri" w:cs="Calibri"/>
        </w:rPr>
        <w:footnoteReference w:id="1"/>
      </w:r>
      <w:r w:rsidRPr="007D07DC">
        <w:rPr>
          <w:rFonts w:ascii="Calibri" w:hAnsi="Calibri" w:cs="Calibri"/>
        </w:rPr>
        <w:t xml:space="preserve"> van de SVB. Het project </w:t>
      </w:r>
      <w:proofErr w:type="spellStart"/>
      <w:r w:rsidRPr="007D07DC">
        <w:rPr>
          <w:rFonts w:ascii="Calibri" w:hAnsi="Calibri" w:cs="Calibri"/>
        </w:rPr>
        <w:t>Sourcing</w:t>
      </w:r>
      <w:proofErr w:type="spellEnd"/>
      <w:r w:rsidRPr="007D07DC">
        <w:rPr>
          <w:rFonts w:ascii="Calibri" w:hAnsi="Calibri" w:cs="Calibri"/>
        </w:rPr>
        <w:t xml:space="preserve"> IT-infrastructuur moet bijdragen aan de volgende IV-doelstellingen van de SVB:</w:t>
      </w:r>
    </w:p>
    <w:p w:rsidRPr="007D07DC" w:rsidR="00D42C09" w:rsidP="00D42C09" w:rsidRDefault="00D42C09" w14:paraId="22C7919B" w14:textId="77777777">
      <w:pPr>
        <w:numPr>
          <w:ilvl w:val="0"/>
          <w:numId w:val="2"/>
        </w:numPr>
        <w:autoSpaceDN w:val="0"/>
        <w:spacing w:after="0" w:line="240" w:lineRule="atLeast"/>
        <w:textAlignment w:val="baseline"/>
        <w:rPr>
          <w:rFonts w:ascii="Calibri" w:hAnsi="Calibri" w:cs="Calibri"/>
        </w:rPr>
      </w:pPr>
      <w:r w:rsidRPr="007D07DC">
        <w:rPr>
          <w:rFonts w:ascii="Calibri" w:hAnsi="Calibri" w:cs="Calibri"/>
        </w:rPr>
        <w:t>Borging leveringszekerheid t.b.v. continuïteit van dienstverlening aan burgers en ketenpartners</w:t>
      </w:r>
    </w:p>
    <w:p w:rsidRPr="007D07DC" w:rsidR="00D42C09" w:rsidP="00D42C09" w:rsidRDefault="00D42C09" w14:paraId="5D29BF0C" w14:textId="77777777">
      <w:pPr>
        <w:numPr>
          <w:ilvl w:val="0"/>
          <w:numId w:val="2"/>
        </w:numPr>
        <w:autoSpaceDN w:val="0"/>
        <w:spacing w:after="0" w:line="240" w:lineRule="atLeast"/>
        <w:textAlignment w:val="baseline"/>
        <w:rPr>
          <w:rFonts w:ascii="Calibri" w:hAnsi="Calibri" w:cs="Calibri"/>
        </w:rPr>
      </w:pPr>
      <w:r w:rsidRPr="007D07DC">
        <w:rPr>
          <w:rFonts w:ascii="Calibri" w:hAnsi="Calibri" w:cs="Calibri"/>
        </w:rPr>
        <w:t>Tegemoet komen aan de toenemende eisen op het gebied van beschikbaarheid, continuïteit en veiligheid   </w:t>
      </w:r>
    </w:p>
    <w:p w:rsidRPr="007D07DC" w:rsidR="00D42C09" w:rsidP="00D42C09" w:rsidRDefault="00D42C09" w14:paraId="25932419" w14:textId="77777777">
      <w:pPr>
        <w:numPr>
          <w:ilvl w:val="0"/>
          <w:numId w:val="2"/>
        </w:numPr>
        <w:autoSpaceDN w:val="0"/>
        <w:spacing w:after="0" w:line="240" w:lineRule="atLeast"/>
        <w:textAlignment w:val="baseline"/>
        <w:rPr>
          <w:rFonts w:ascii="Calibri" w:hAnsi="Calibri" w:cs="Calibri"/>
        </w:rPr>
      </w:pPr>
      <w:r w:rsidRPr="007D07DC">
        <w:rPr>
          <w:rFonts w:ascii="Calibri" w:hAnsi="Calibri" w:cs="Calibri"/>
        </w:rPr>
        <w:t xml:space="preserve">Versnelling en modernisering het IT-voortbrengingsproces  </w:t>
      </w:r>
    </w:p>
    <w:p w:rsidRPr="007D07DC" w:rsidR="00D42C09" w:rsidP="00D42C09" w:rsidRDefault="00D42C09" w14:paraId="18DCACC6" w14:textId="77777777">
      <w:pPr>
        <w:numPr>
          <w:ilvl w:val="0"/>
          <w:numId w:val="2"/>
        </w:numPr>
        <w:autoSpaceDN w:val="0"/>
        <w:spacing w:after="0" w:line="240" w:lineRule="atLeast"/>
        <w:textAlignment w:val="baseline"/>
        <w:rPr>
          <w:rFonts w:ascii="Calibri" w:hAnsi="Calibri" w:cs="Calibri"/>
        </w:rPr>
      </w:pPr>
      <w:r w:rsidRPr="007D07DC">
        <w:rPr>
          <w:rFonts w:ascii="Calibri" w:hAnsi="Calibri" w:cs="Calibri"/>
        </w:rPr>
        <w:t xml:space="preserve">Kostenbeheersing </w:t>
      </w:r>
    </w:p>
    <w:p w:rsidRPr="007D07DC" w:rsidR="00D42C09" w:rsidP="00D42C09" w:rsidRDefault="00D42C09" w14:paraId="64DCEBAA" w14:textId="77777777">
      <w:pPr>
        <w:numPr>
          <w:ilvl w:val="0"/>
          <w:numId w:val="2"/>
        </w:numPr>
        <w:autoSpaceDN w:val="0"/>
        <w:spacing w:after="0" w:line="240" w:lineRule="atLeast"/>
        <w:textAlignment w:val="baseline"/>
        <w:rPr>
          <w:rFonts w:ascii="Calibri" w:hAnsi="Calibri" w:cs="Calibri"/>
        </w:rPr>
      </w:pPr>
      <w:r w:rsidRPr="007D07DC">
        <w:rPr>
          <w:rFonts w:ascii="Calibri" w:hAnsi="Calibri" w:cs="Calibri"/>
        </w:rPr>
        <w:t xml:space="preserve">Eenvoud van bestuur en </w:t>
      </w:r>
      <w:proofErr w:type="spellStart"/>
      <w:r w:rsidRPr="007D07DC">
        <w:rPr>
          <w:rFonts w:ascii="Calibri" w:hAnsi="Calibri" w:cs="Calibri"/>
        </w:rPr>
        <w:t>ontzorging</w:t>
      </w:r>
      <w:proofErr w:type="spellEnd"/>
      <w:r w:rsidRPr="007D07DC">
        <w:rPr>
          <w:rFonts w:ascii="Calibri" w:hAnsi="Calibri" w:cs="Calibri"/>
        </w:rPr>
        <w:t xml:space="preserve"> op operationele IT-regietaken.</w:t>
      </w:r>
    </w:p>
    <w:p w:rsidRPr="007D07DC" w:rsidR="00D42C09" w:rsidP="00D42C09" w:rsidRDefault="00D42C09" w14:paraId="0A49BA65" w14:textId="77777777">
      <w:pPr>
        <w:spacing w:after="0"/>
        <w:rPr>
          <w:rFonts w:ascii="Calibri" w:hAnsi="Calibri" w:cs="Calibri"/>
        </w:rPr>
      </w:pPr>
    </w:p>
    <w:p w:rsidRPr="007D07DC" w:rsidR="00D42C09" w:rsidP="00D42C09" w:rsidRDefault="00D42C09" w14:paraId="49805BCE" w14:textId="77777777">
      <w:pPr>
        <w:spacing w:after="0"/>
        <w:rPr>
          <w:rFonts w:ascii="Calibri" w:hAnsi="Calibri" w:cs="Calibri"/>
        </w:rPr>
      </w:pPr>
      <w:r w:rsidRPr="007D07DC">
        <w:rPr>
          <w:rFonts w:ascii="Calibri" w:hAnsi="Calibri" w:cs="Calibri"/>
        </w:rPr>
        <w:t>Het project bestaat uit twee fasen:</w:t>
      </w:r>
    </w:p>
    <w:p w:rsidRPr="007D07DC" w:rsidR="00D42C09" w:rsidP="00D42C09" w:rsidRDefault="00D42C09" w14:paraId="5C4EC0A1" w14:textId="77777777">
      <w:pPr>
        <w:pStyle w:val="Lijstalinea"/>
        <w:numPr>
          <w:ilvl w:val="0"/>
          <w:numId w:val="1"/>
        </w:numPr>
        <w:autoSpaceDN w:val="0"/>
        <w:spacing w:after="0" w:line="240" w:lineRule="atLeast"/>
        <w:textAlignment w:val="baseline"/>
        <w:rPr>
          <w:rFonts w:ascii="Calibri" w:hAnsi="Calibri" w:cs="Calibri"/>
        </w:rPr>
      </w:pPr>
      <w:r w:rsidRPr="007D07DC">
        <w:rPr>
          <w:rFonts w:ascii="Calibri" w:hAnsi="Calibri" w:cs="Calibri"/>
        </w:rPr>
        <w:t>Het voorbereiden en uitvoeren van een Europese aanbesteding om de beste leverancier voor de IT-infrastructuur te contracteren;</w:t>
      </w:r>
    </w:p>
    <w:p w:rsidRPr="007D07DC" w:rsidR="00D42C09" w:rsidP="00D42C09" w:rsidRDefault="00D42C09" w14:paraId="5440D5AD" w14:textId="77777777">
      <w:pPr>
        <w:pStyle w:val="Lijstalinea"/>
        <w:numPr>
          <w:ilvl w:val="0"/>
          <w:numId w:val="1"/>
        </w:numPr>
        <w:autoSpaceDN w:val="0"/>
        <w:spacing w:after="0" w:line="240" w:lineRule="atLeast"/>
        <w:textAlignment w:val="baseline"/>
        <w:rPr>
          <w:rFonts w:ascii="Calibri" w:hAnsi="Calibri" w:cs="Calibri"/>
        </w:rPr>
      </w:pPr>
      <w:r w:rsidRPr="007D07DC">
        <w:rPr>
          <w:rFonts w:ascii="Calibri" w:hAnsi="Calibri" w:cs="Calibri"/>
        </w:rPr>
        <w:t xml:space="preserve">Het voorbereiden en uitvoeren van de transitie naar de geselecteerde leverancier. </w:t>
      </w:r>
    </w:p>
    <w:p w:rsidRPr="007D07DC" w:rsidR="00D42C09" w:rsidP="00D42C09" w:rsidRDefault="00D42C09" w14:paraId="56522AFC" w14:textId="77777777">
      <w:pPr>
        <w:spacing w:after="0" w:line="276" w:lineRule="auto"/>
        <w:rPr>
          <w:rFonts w:ascii="Calibri" w:hAnsi="Calibri" w:cs="Calibri"/>
        </w:rPr>
      </w:pPr>
    </w:p>
    <w:p w:rsidRPr="007D07DC" w:rsidR="00D42C09" w:rsidP="00D42C09" w:rsidRDefault="00D42C09" w14:paraId="2947D6EC" w14:textId="77777777">
      <w:pPr>
        <w:spacing w:after="0" w:line="276" w:lineRule="auto"/>
        <w:rPr>
          <w:rFonts w:ascii="Calibri" w:hAnsi="Calibri" w:cs="Calibri"/>
        </w:rPr>
      </w:pPr>
      <w:r w:rsidRPr="007D07DC">
        <w:rPr>
          <w:rFonts w:ascii="Calibri" w:hAnsi="Calibri" w:cs="Calibri"/>
        </w:rPr>
        <w:t xml:space="preserve">Op deze wijze wil de SVB bijdragen aan een wendbare, weerbare en meer </w:t>
      </w:r>
      <w:proofErr w:type="spellStart"/>
      <w:r w:rsidRPr="007D07DC">
        <w:rPr>
          <w:rFonts w:ascii="Calibri" w:hAnsi="Calibri" w:cs="Calibri"/>
        </w:rPr>
        <w:t>waardegedreven</w:t>
      </w:r>
      <w:proofErr w:type="spellEnd"/>
      <w:r w:rsidRPr="007D07DC">
        <w:rPr>
          <w:rFonts w:ascii="Calibri" w:hAnsi="Calibri" w:cs="Calibri"/>
        </w:rPr>
        <w:t xml:space="preserve"> digitale dienstverlening aan burgers. Om dit op een zo zorgvuldig mogelijke wijze te realiseren betrekt de SVB het </w:t>
      </w:r>
      <w:proofErr w:type="spellStart"/>
      <w:r w:rsidRPr="007D07DC">
        <w:rPr>
          <w:rFonts w:ascii="Calibri" w:hAnsi="Calibri" w:cs="Calibri"/>
        </w:rPr>
        <w:t>AcICT</w:t>
      </w:r>
      <w:proofErr w:type="spellEnd"/>
      <w:r w:rsidRPr="007D07DC">
        <w:rPr>
          <w:rFonts w:ascii="Calibri" w:hAnsi="Calibri" w:cs="Calibri"/>
        </w:rPr>
        <w:t xml:space="preserve">-advies, opdat de adviezen van </w:t>
      </w:r>
      <w:r w:rsidRPr="007D07DC">
        <w:rPr>
          <w:rFonts w:ascii="Calibri" w:hAnsi="Calibri" w:cs="Calibri"/>
        </w:rPr>
        <w:lastRenderedPageBreak/>
        <w:t xml:space="preserve">de </w:t>
      </w:r>
      <w:proofErr w:type="spellStart"/>
      <w:r w:rsidRPr="007D07DC">
        <w:rPr>
          <w:rFonts w:ascii="Calibri" w:hAnsi="Calibri" w:cs="Calibri"/>
        </w:rPr>
        <w:t>AcICT</w:t>
      </w:r>
      <w:proofErr w:type="spellEnd"/>
      <w:r w:rsidRPr="007D07DC">
        <w:rPr>
          <w:rFonts w:ascii="Calibri" w:hAnsi="Calibri" w:cs="Calibri"/>
        </w:rPr>
        <w:t xml:space="preserve"> worden meegenomen in het project, voordat onomkeerbare investeringen en besluiten genomen zijn. </w:t>
      </w:r>
    </w:p>
    <w:p w:rsidRPr="007D07DC" w:rsidR="00D42C09" w:rsidP="00D42C09" w:rsidRDefault="00D42C09" w14:paraId="37C372D4" w14:textId="77777777">
      <w:pPr>
        <w:spacing w:after="0"/>
        <w:rPr>
          <w:rFonts w:ascii="Calibri" w:hAnsi="Calibri" w:cs="Calibri"/>
          <w:b/>
          <w:bCs/>
        </w:rPr>
      </w:pPr>
    </w:p>
    <w:p w:rsidRPr="007D07DC" w:rsidR="00D42C09" w:rsidP="00D42C09" w:rsidRDefault="00D42C09" w14:paraId="6018EF3A" w14:textId="77777777">
      <w:pPr>
        <w:spacing w:after="0"/>
        <w:rPr>
          <w:rFonts w:ascii="Calibri" w:hAnsi="Calibri" w:cs="Calibri"/>
        </w:rPr>
      </w:pPr>
      <w:r w:rsidRPr="007D07DC">
        <w:rPr>
          <w:rFonts w:ascii="Calibri" w:hAnsi="Calibri" w:cs="Calibri"/>
          <w:b/>
          <w:bCs/>
        </w:rPr>
        <w:t xml:space="preserve">Hoofdconclusie </w:t>
      </w:r>
      <w:proofErr w:type="spellStart"/>
      <w:r w:rsidRPr="007D07DC">
        <w:rPr>
          <w:rFonts w:ascii="Calibri" w:hAnsi="Calibri" w:cs="Calibri"/>
          <w:b/>
          <w:bCs/>
        </w:rPr>
        <w:t>AcICT</w:t>
      </w:r>
      <w:proofErr w:type="spellEnd"/>
    </w:p>
    <w:p w:rsidRPr="007D07DC" w:rsidR="00D42C09" w:rsidP="00D42C09" w:rsidRDefault="00D42C09" w14:paraId="379E7776" w14:textId="77777777">
      <w:pPr>
        <w:spacing w:after="0"/>
        <w:rPr>
          <w:rFonts w:ascii="Calibri" w:hAnsi="Calibri" w:cs="Calibri"/>
        </w:rPr>
      </w:pPr>
      <w:r w:rsidRPr="007D07DC">
        <w:rPr>
          <w:rFonts w:ascii="Calibri" w:hAnsi="Calibri" w:cs="Calibri"/>
        </w:rPr>
        <w:t xml:space="preserve">Het </w:t>
      </w:r>
      <w:proofErr w:type="spellStart"/>
      <w:r w:rsidRPr="007D07DC">
        <w:rPr>
          <w:rFonts w:ascii="Calibri" w:hAnsi="Calibri" w:cs="Calibri"/>
        </w:rPr>
        <w:t>AcICT</w:t>
      </w:r>
      <w:proofErr w:type="spellEnd"/>
      <w:r w:rsidRPr="007D07DC">
        <w:rPr>
          <w:rFonts w:ascii="Calibri" w:hAnsi="Calibri" w:cs="Calibri"/>
        </w:rPr>
        <w:t xml:space="preserve"> bevestigt dat de SVB beschikt over een stevige projectorganisatie met de benodigde kennis en ervaring. Tegelijkertijd concludeert het </w:t>
      </w:r>
      <w:proofErr w:type="spellStart"/>
      <w:r w:rsidRPr="007D07DC">
        <w:rPr>
          <w:rFonts w:ascii="Calibri" w:hAnsi="Calibri" w:cs="Calibri"/>
        </w:rPr>
        <w:t>AcICT</w:t>
      </w:r>
      <w:proofErr w:type="spellEnd"/>
      <w:r w:rsidRPr="007D07DC">
        <w:rPr>
          <w:rFonts w:ascii="Calibri" w:hAnsi="Calibri" w:cs="Calibri"/>
        </w:rPr>
        <w:t xml:space="preserve"> dat het project, mede in het licht van de ambities van de SVB bij dit project, in de huidige staat tot beperkte verbeteringen voor de organisatie zal leiden. </w:t>
      </w:r>
    </w:p>
    <w:p w:rsidRPr="007D07DC" w:rsidR="00D42C09" w:rsidP="00D42C09" w:rsidRDefault="00D42C09" w14:paraId="5559B937" w14:textId="77777777">
      <w:pPr>
        <w:spacing w:after="0"/>
        <w:rPr>
          <w:rFonts w:ascii="Calibri" w:hAnsi="Calibri" w:cs="Calibri"/>
        </w:rPr>
      </w:pPr>
    </w:p>
    <w:p w:rsidRPr="007D07DC" w:rsidR="00D42C09" w:rsidP="00D42C09" w:rsidRDefault="00D42C09" w14:paraId="6E235A87" w14:textId="77777777">
      <w:pPr>
        <w:spacing w:after="0"/>
        <w:rPr>
          <w:rFonts w:ascii="Calibri" w:hAnsi="Calibri" w:cs="Calibri"/>
        </w:rPr>
      </w:pPr>
      <w:r w:rsidRPr="007D07DC">
        <w:rPr>
          <w:rFonts w:ascii="Calibri" w:hAnsi="Calibri" w:cs="Calibri"/>
        </w:rPr>
        <w:t xml:space="preserve">De SVB ziet in het advies van het </w:t>
      </w:r>
      <w:proofErr w:type="spellStart"/>
      <w:r w:rsidRPr="007D07DC">
        <w:rPr>
          <w:rFonts w:ascii="Calibri" w:hAnsi="Calibri" w:cs="Calibri"/>
        </w:rPr>
        <w:t>AcICT</w:t>
      </w:r>
      <w:proofErr w:type="spellEnd"/>
      <w:r w:rsidRPr="007D07DC">
        <w:rPr>
          <w:rFonts w:ascii="Calibri" w:hAnsi="Calibri" w:cs="Calibri"/>
        </w:rPr>
        <w:t xml:space="preserve"> duidelijke perspectieven om de aanpak te versterken en geeft opvolging aan de aanbevelingen, zodat het project tot verbeteringen leidt die de IV-doelstellingen van de SVB helpen te realiseren. Ik heb de SVB in overweging gegeven om ten aanzien van een goede opvolging van de aanbevelingen de maatregelen die hiertoe zijn getroffen eveneens te laten toetsen door het </w:t>
      </w:r>
      <w:proofErr w:type="spellStart"/>
      <w:r w:rsidRPr="007D07DC">
        <w:rPr>
          <w:rFonts w:ascii="Calibri" w:hAnsi="Calibri" w:cs="Calibri"/>
        </w:rPr>
        <w:t>AcICT</w:t>
      </w:r>
      <w:proofErr w:type="spellEnd"/>
      <w:r w:rsidRPr="007D07DC">
        <w:rPr>
          <w:rFonts w:ascii="Calibri" w:hAnsi="Calibri" w:cs="Calibri"/>
        </w:rPr>
        <w:t>.</w:t>
      </w:r>
    </w:p>
    <w:p w:rsidRPr="007D07DC" w:rsidR="00D42C09" w:rsidP="00D42C09" w:rsidRDefault="00D42C09" w14:paraId="5D54EE4B" w14:textId="77777777">
      <w:pPr>
        <w:spacing w:after="0"/>
        <w:rPr>
          <w:rFonts w:ascii="Calibri" w:hAnsi="Calibri" w:cs="Calibri"/>
          <w:b/>
          <w:bCs/>
        </w:rPr>
      </w:pPr>
    </w:p>
    <w:p w:rsidRPr="007D07DC" w:rsidR="00D42C09" w:rsidP="00D42C09" w:rsidRDefault="00D42C09" w14:paraId="1E4699D3" w14:textId="77777777">
      <w:pPr>
        <w:spacing w:after="0"/>
        <w:rPr>
          <w:rFonts w:ascii="Calibri" w:hAnsi="Calibri" w:cs="Calibri"/>
          <w:b/>
          <w:bCs/>
        </w:rPr>
      </w:pPr>
      <w:r w:rsidRPr="007D07DC">
        <w:rPr>
          <w:rFonts w:ascii="Calibri" w:hAnsi="Calibri" w:cs="Calibri"/>
          <w:b/>
          <w:bCs/>
        </w:rPr>
        <w:t xml:space="preserve">Opvolging van het advies van </w:t>
      </w:r>
      <w:proofErr w:type="spellStart"/>
      <w:r w:rsidRPr="007D07DC">
        <w:rPr>
          <w:rFonts w:ascii="Calibri" w:hAnsi="Calibri" w:cs="Calibri"/>
          <w:b/>
          <w:bCs/>
        </w:rPr>
        <w:t>AcICT</w:t>
      </w:r>
      <w:proofErr w:type="spellEnd"/>
    </w:p>
    <w:p w:rsidRPr="007D07DC" w:rsidR="00D42C09" w:rsidP="00D42C09" w:rsidRDefault="00D42C09" w14:paraId="158800AE" w14:textId="77777777">
      <w:pPr>
        <w:spacing w:after="0"/>
        <w:rPr>
          <w:rFonts w:ascii="Calibri" w:hAnsi="Calibri" w:cs="Calibri"/>
        </w:rPr>
      </w:pPr>
      <w:r w:rsidRPr="007D07DC">
        <w:rPr>
          <w:rFonts w:ascii="Calibri" w:hAnsi="Calibri" w:cs="Calibri"/>
        </w:rPr>
        <w:t xml:space="preserve">Naar aanleiding van de bevindingen adviseert het </w:t>
      </w:r>
      <w:proofErr w:type="spellStart"/>
      <w:r w:rsidRPr="007D07DC">
        <w:rPr>
          <w:rFonts w:ascii="Calibri" w:hAnsi="Calibri" w:cs="Calibri"/>
        </w:rPr>
        <w:t>AcICT</w:t>
      </w:r>
      <w:proofErr w:type="spellEnd"/>
      <w:r w:rsidRPr="007D07DC">
        <w:rPr>
          <w:rFonts w:ascii="Calibri" w:hAnsi="Calibri" w:cs="Calibri"/>
        </w:rPr>
        <w:t xml:space="preserve"> om vóór de dialoogfase van de aanbesteding de tijd te nemen om stevige en inhoudelijke sturing in te richten. Hierna volgt hoe de SVB opvolging geeft aan de aanbevelingen van het </w:t>
      </w:r>
      <w:proofErr w:type="spellStart"/>
      <w:r w:rsidRPr="007D07DC">
        <w:rPr>
          <w:rFonts w:ascii="Calibri" w:hAnsi="Calibri" w:cs="Calibri"/>
        </w:rPr>
        <w:t>AcICT</w:t>
      </w:r>
      <w:proofErr w:type="spellEnd"/>
      <w:r w:rsidRPr="007D07DC">
        <w:rPr>
          <w:rFonts w:ascii="Calibri" w:hAnsi="Calibri" w:cs="Calibri"/>
        </w:rPr>
        <w:t>:</w:t>
      </w:r>
    </w:p>
    <w:p w:rsidRPr="007D07DC" w:rsidR="00D42C09" w:rsidP="00D42C09" w:rsidRDefault="00D42C09" w14:paraId="1D8EE290" w14:textId="77777777">
      <w:pPr>
        <w:spacing w:after="0"/>
        <w:rPr>
          <w:rFonts w:ascii="Calibri" w:hAnsi="Calibri" w:cs="Calibri"/>
        </w:rPr>
      </w:pPr>
    </w:p>
    <w:p w:rsidRPr="007D07DC" w:rsidR="00D42C09" w:rsidP="00D42C09" w:rsidRDefault="00D42C09" w14:paraId="0D966F81" w14:textId="77777777">
      <w:pPr>
        <w:spacing w:after="0"/>
        <w:rPr>
          <w:rFonts w:ascii="Calibri" w:hAnsi="Calibri" w:cs="Calibri"/>
          <w:i/>
          <w:iCs/>
        </w:rPr>
      </w:pPr>
      <w:r w:rsidRPr="007D07DC">
        <w:rPr>
          <w:rFonts w:ascii="Calibri" w:hAnsi="Calibri" w:cs="Calibri"/>
          <w:i/>
          <w:iCs/>
        </w:rPr>
        <w:t>1. Start met systematisch beheersen concentratierisico’s</w:t>
      </w:r>
    </w:p>
    <w:p w:rsidRPr="007D07DC" w:rsidR="00D42C09" w:rsidP="00D42C09" w:rsidRDefault="00D42C09" w14:paraId="5F405C63" w14:textId="77777777">
      <w:pPr>
        <w:spacing w:after="0"/>
        <w:rPr>
          <w:rFonts w:ascii="Calibri" w:hAnsi="Calibri" w:cs="Calibri"/>
        </w:rPr>
      </w:pPr>
      <w:r w:rsidRPr="007D07DC">
        <w:rPr>
          <w:rFonts w:ascii="Calibri" w:hAnsi="Calibri" w:cs="Calibri"/>
        </w:rPr>
        <w:t xml:space="preserve">Om continuïteit van betalingen en dienstverlening te allen tijde te kunnen garanderen is risicobeheersing een belangrijk onderdeel van het project. De SVB geeft aan dat zij de concentratierisico’s en beheersmaatregelen in relatie tot de aanbestedingsstrategie weliswaar zorgvuldig in kaart heeft gebracht, maar erkent dat er nog geen bestuurlijk integraal beeld is afgewogen. De SVB werkt dit beeld momenteel uit en maakt expliciet welke maatregelen er genomen zijn en nog worden genomen om de eerder geïdentificeerde concentratierisico’s te mitigeren. </w:t>
      </w:r>
    </w:p>
    <w:p w:rsidRPr="007D07DC" w:rsidR="00D42C09" w:rsidP="00D42C09" w:rsidRDefault="00D42C09" w14:paraId="43252878" w14:textId="77777777">
      <w:pPr>
        <w:spacing w:after="0"/>
        <w:rPr>
          <w:rFonts w:ascii="Calibri" w:hAnsi="Calibri" w:cs="Calibri"/>
        </w:rPr>
      </w:pPr>
    </w:p>
    <w:p w:rsidRPr="007D07DC" w:rsidR="00D42C09" w:rsidP="00D42C09" w:rsidRDefault="00D42C09" w14:paraId="038E49A8" w14:textId="77777777">
      <w:pPr>
        <w:spacing w:after="0"/>
        <w:rPr>
          <w:rFonts w:ascii="Calibri" w:hAnsi="Calibri" w:cs="Calibri"/>
        </w:rPr>
      </w:pPr>
      <w:r w:rsidRPr="007D07DC">
        <w:rPr>
          <w:rFonts w:ascii="Calibri" w:hAnsi="Calibri" w:cs="Calibri"/>
        </w:rPr>
        <w:t xml:space="preserve">De SVB onderschrijft het belang hiervan voor transparante besluitvorming en effectieve risicobeheersing. Ook zullen restrisico’s expliciet worden gemaakt en door de SVB bestuurlijk worden afgewogen ter acceptatie. De ministeries van SZW en VWS worden meegenomen in de afwegingen. De SVB zal daarnaast risico’s, en de maatregelen die hierop worden getroffen, actief en gestructureerd blijven monitoren. </w:t>
      </w:r>
    </w:p>
    <w:p w:rsidRPr="007D07DC" w:rsidR="00D42C09" w:rsidP="00D42C09" w:rsidRDefault="00D42C09" w14:paraId="04AC5F24" w14:textId="77777777">
      <w:pPr>
        <w:spacing w:after="0"/>
        <w:rPr>
          <w:rFonts w:ascii="Calibri" w:hAnsi="Calibri" w:cs="Calibri"/>
        </w:rPr>
      </w:pPr>
    </w:p>
    <w:p w:rsidRPr="007D07DC" w:rsidR="00D42C09" w:rsidP="00D42C09" w:rsidRDefault="00D42C09" w14:paraId="63CAA8E4" w14:textId="77777777">
      <w:pPr>
        <w:spacing w:after="0"/>
        <w:rPr>
          <w:rFonts w:ascii="Calibri" w:hAnsi="Calibri" w:cs="Calibri"/>
          <w:i/>
          <w:iCs/>
        </w:rPr>
      </w:pPr>
      <w:r w:rsidRPr="007D07DC">
        <w:rPr>
          <w:rFonts w:ascii="Calibri" w:hAnsi="Calibri" w:cs="Calibri"/>
          <w:i/>
          <w:iCs/>
        </w:rPr>
        <w:t>2. Zorg voor gedeeld beeld toekomst ICT-landschap</w:t>
      </w:r>
    </w:p>
    <w:p w:rsidRPr="007D07DC" w:rsidR="00D42C09" w:rsidP="00D42C09" w:rsidRDefault="00D42C09" w14:paraId="70BE113C" w14:textId="77777777">
      <w:pPr>
        <w:spacing w:after="0"/>
        <w:rPr>
          <w:rFonts w:ascii="Calibri" w:hAnsi="Calibri" w:cs="Calibri"/>
        </w:rPr>
      </w:pPr>
      <w:r w:rsidRPr="007D07DC">
        <w:rPr>
          <w:rFonts w:ascii="Calibri" w:hAnsi="Calibri" w:cs="Calibri"/>
        </w:rPr>
        <w:t xml:space="preserve">Het </w:t>
      </w:r>
      <w:proofErr w:type="spellStart"/>
      <w:r w:rsidRPr="007D07DC">
        <w:rPr>
          <w:rFonts w:ascii="Calibri" w:hAnsi="Calibri" w:cs="Calibri"/>
        </w:rPr>
        <w:t>AcICT</w:t>
      </w:r>
      <w:proofErr w:type="spellEnd"/>
      <w:r w:rsidRPr="007D07DC">
        <w:rPr>
          <w:rFonts w:ascii="Calibri" w:hAnsi="Calibri" w:cs="Calibri"/>
        </w:rPr>
        <w:t xml:space="preserve"> benadrukt dat een gedeeld toekomstbeeld van het gehele ICT-landschap noodzakelijk is om te voorkomen dat de uitkomst van het project onvoldoende aansluit op haar strategische ambities. Een gedeelde visie op het ICT-landschap is </w:t>
      </w:r>
      <w:r w:rsidRPr="007D07DC">
        <w:rPr>
          <w:rFonts w:ascii="Calibri" w:hAnsi="Calibri" w:cs="Calibri"/>
        </w:rPr>
        <w:lastRenderedPageBreak/>
        <w:t xml:space="preserve">essentieel voor het voeren van regie en maken van strategische keuzes. De SVB zal deze visie verder expliciteren, waarin de positie van het mainframe en een toekomstbeeld van de doelplatformen is opgenomen evenals de belangrijkste kernapplicaties voor de uitvoering, zodat strategische ambities van de SVB geborgd zijn en de dienstverlening van de nieuwe IT-leverancier ondersteunend is aan die ambities. </w:t>
      </w:r>
    </w:p>
    <w:p w:rsidRPr="007D07DC" w:rsidR="00D42C09" w:rsidP="00D42C09" w:rsidRDefault="00D42C09" w14:paraId="46A825E7" w14:textId="77777777">
      <w:pPr>
        <w:spacing w:after="0"/>
        <w:rPr>
          <w:rFonts w:ascii="Calibri" w:hAnsi="Calibri" w:cs="Calibri"/>
        </w:rPr>
      </w:pPr>
    </w:p>
    <w:p w:rsidRPr="007D07DC" w:rsidR="00D42C09" w:rsidP="00D42C09" w:rsidRDefault="00D42C09" w14:paraId="3BC2F98B" w14:textId="77777777">
      <w:pPr>
        <w:spacing w:after="0"/>
        <w:rPr>
          <w:rFonts w:ascii="Calibri" w:hAnsi="Calibri" w:cs="Calibri"/>
        </w:rPr>
      </w:pPr>
      <w:r w:rsidRPr="007D07DC">
        <w:rPr>
          <w:rFonts w:ascii="Calibri" w:hAnsi="Calibri" w:cs="Calibri"/>
        </w:rPr>
        <w:t xml:space="preserve">De SVB geeft al opvolging aan deze aanbeveling en zal nog voor de start van de dialoogfase de belangrijkste keuzes maken ten aanzien van het toekomstig ICT-landschap. </w:t>
      </w:r>
    </w:p>
    <w:p w:rsidRPr="007D07DC" w:rsidR="00D42C09" w:rsidP="00D42C09" w:rsidRDefault="00D42C09" w14:paraId="41EC0F2E" w14:textId="77777777">
      <w:pPr>
        <w:spacing w:after="0"/>
        <w:rPr>
          <w:rFonts w:ascii="Calibri" w:hAnsi="Calibri" w:cs="Calibri"/>
        </w:rPr>
      </w:pPr>
      <w:r w:rsidRPr="007D07DC">
        <w:rPr>
          <w:rFonts w:ascii="Calibri" w:hAnsi="Calibri" w:cs="Calibri"/>
        </w:rPr>
        <w:t xml:space="preserve">Zo wordt op dit moment een traject doorlopen, waarin de visie op het gebruik van het mainframe wordt herijkt en opnieuw zal worden vastgesteld. Op het mainframe draaien momenteel de belangrijkste applicaties van de SVB, waarmee onder andere de uitvoering van sociale verzekeringen wordt ondersteund. Daarnaast wordt op dit moment het detailoverzicht van bestaande applicaties en onderliggende platformen geactualiseerd. Hierin staat ook het toekomstperspectief per applicatie en platform beschreven. </w:t>
      </w:r>
    </w:p>
    <w:p w:rsidRPr="007D07DC" w:rsidR="00D42C09" w:rsidP="00D42C09" w:rsidRDefault="00D42C09" w14:paraId="180F2EB5" w14:textId="77777777">
      <w:pPr>
        <w:spacing w:after="0"/>
        <w:rPr>
          <w:rFonts w:ascii="Calibri" w:hAnsi="Calibri" w:cs="Calibri"/>
        </w:rPr>
      </w:pPr>
    </w:p>
    <w:p w:rsidRPr="007D07DC" w:rsidR="00D42C09" w:rsidP="00D42C09" w:rsidRDefault="00D42C09" w14:paraId="197F84D0" w14:textId="77777777">
      <w:pPr>
        <w:spacing w:after="0"/>
        <w:rPr>
          <w:rFonts w:ascii="Calibri" w:hAnsi="Calibri" w:cs="Calibri"/>
          <w:i/>
          <w:iCs/>
        </w:rPr>
      </w:pPr>
      <w:r w:rsidRPr="007D07DC">
        <w:rPr>
          <w:rFonts w:ascii="Calibri" w:hAnsi="Calibri" w:cs="Calibri"/>
          <w:i/>
          <w:iCs/>
        </w:rPr>
        <w:t>3. Breng de regie op de uitbesteding op orde</w:t>
      </w:r>
    </w:p>
    <w:p w:rsidRPr="007D07DC" w:rsidR="00D42C09" w:rsidP="00D42C09" w:rsidRDefault="00D42C09" w14:paraId="4C16D5BC" w14:textId="77777777">
      <w:pPr>
        <w:spacing w:after="0"/>
        <w:rPr>
          <w:rFonts w:ascii="Calibri" w:hAnsi="Calibri" w:cs="Calibri"/>
        </w:rPr>
      </w:pPr>
      <w:r w:rsidRPr="007D07DC">
        <w:rPr>
          <w:rFonts w:ascii="Calibri" w:hAnsi="Calibri" w:cs="Calibri"/>
        </w:rPr>
        <w:t xml:space="preserve">Het </w:t>
      </w:r>
      <w:proofErr w:type="spellStart"/>
      <w:r w:rsidRPr="007D07DC">
        <w:rPr>
          <w:rFonts w:ascii="Calibri" w:hAnsi="Calibri" w:cs="Calibri"/>
        </w:rPr>
        <w:t>AcICT</w:t>
      </w:r>
      <w:proofErr w:type="spellEnd"/>
      <w:r w:rsidRPr="007D07DC">
        <w:rPr>
          <w:rFonts w:ascii="Calibri" w:hAnsi="Calibri" w:cs="Calibri"/>
        </w:rPr>
        <w:t xml:space="preserve"> ziet dat de voorwaarden voor het voeren van regie op de uitbesteding nog onvoldoende zijn uitgewerkt of inzichtelijk gemaakt. Met het project beoogt de SVB bij te dragen aan eerdergenoemde IV-doelstellingen. Het </w:t>
      </w:r>
      <w:proofErr w:type="spellStart"/>
      <w:r w:rsidRPr="007D07DC">
        <w:rPr>
          <w:rFonts w:ascii="Calibri" w:hAnsi="Calibri" w:cs="Calibri"/>
        </w:rPr>
        <w:t>AcICT</w:t>
      </w:r>
      <w:proofErr w:type="spellEnd"/>
      <w:r w:rsidRPr="007D07DC">
        <w:rPr>
          <w:rFonts w:ascii="Calibri" w:hAnsi="Calibri" w:cs="Calibri"/>
        </w:rPr>
        <w:t xml:space="preserve"> beveelt aan om de IV-doelstellingen verder uit te werken en hierin een prioritering te maken, zodat er beter gestuurd kan worden op de realisatie van de ambities van de SVB. De SVB geeft aan de IV-doelstellingen inmiddels te hebben geprioriteerd en een basis te hebben gelegd voor sturing op de doelstellingen in het conceptprogramma van eisen en dienstenbeschrijvingen.</w:t>
      </w:r>
    </w:p>
    <w:p w:rsidRPr="007D07DC" w:rsidR="00D42C09" w:rsidP="00D42C09" w:rsidRDefault="00D42C09" w14:paraId="231273A7" w14:textId="77777777">
      <w:pPr>
        <w:spacing w:after="0"/>
        <w:rPr>
          <w:rFonts w:ascii="Calibri" w:hAnsi="Calibri" w:cs="Calibri"/>
        </w:rPr>
      </w:pPr>
    </w:p>
    <w:p w:rsidRPr="007D07DC" w:rsidR="00D42C09" w:rsidP="00D42C09" w:rsidRDefault="00D42C09" w14:paraId="15EB85CB" w14:textId="77777777">
      <w:pPr>
        <w:spacing w:after="0"/>
        <w:rPr>
          <w:rFonts w:ascii="Calibri" w:hAnsi="Calibri" w:cs="Calibri"/>
        </w:rPr>
      </w:pPr>
      <w:r w:rsidRPr="007D07DC">
        <w:rPr>
          <w:rFonts w:ascii="Calibri" w:hAnsi="Calibri" w:cs="Calibri"/>
        </w:rPr>
        <w:t xml:space="preserve">Daarnaast ziet het </w:t>
      </w:r>
      <w:proofErr w:type="spellStart"/>
      <w:r w:rsidRPr="007D07DC">
        <w:rPr>
          <w:rFonts w:ascii="Calibri" w:hAnsi="Calibri" w:cs="Calibri"/>
        </w:rPr>
        <w:t>AcICT</w:t>
      </w:r>
      <w:proofErr w:type="spellEnd"/>
      <w:r w:rsidRPr="007D07DC">
        <w:rPr>
          <w:rFonts w:ascii="Calibri" w:hAnsi="Calibri" w:cs="Calibri"/>
        </w:rPr>
        <w:t xml:space="preserve"> dat de businesscase verder moet worden uitgewerkt om als sturingsmiddel te kunnen dienen en dat er voor onderwerpen waarover nog beslissingen moeten worden genomen, herleidbare afwegingskaders ontbreken. De SVB geeft aan de businesscase aan te sluiten op de geprioriteerde IV-doelstellingen en uit te werken in termen van kosten, baten, tijd, kwaliteit en risico’s. Ook is de SVB voornemens een nulmeting uit te voeren voordat de contractperiode met de nieuwe leverancier intreedt.</w:t>
      </w:r>
    </w:p>
    <w:p w:rsidRPr="007D07DC" w:rsidR="00D42C09" w:rsidP="00D42C09" w:rsidRDefault="00D42C09" w14:paraId="07787219" w14:textId="77777777">
      <w:pPr>
        <w:spacing w:after="0"/>
        <w:rPr>
          <w:rFonts w:ascii="Calibri" w:hAnsi="Calibri" w:cs="Calibri"/>
        </w:rPr>
      </w:pPr>
    </w:p>
    <w:p w:rsidRPr="007D07DC" w:rsidR="00D42C09" w:rsidP="00D42C09" w:rsidRDefault="00D42C09" w14:paraId="32BDE926" w14:textId="77777777">
      <w:pPr>
        <w:spacing w:after="0"/>
        <w:rPr>
          <w:rFonts w:ascii="Calibri" w:hAnsi="Calibri" w:cs="Calibri"/>
        </w:rPr>
      </w:pPr>
      <w:r w:rsidRPr="007D07DC">
        <w:rPr>
          <w:rFonts w:ascii="Calibri" w:hAnsi="Calibri" w:cs="Calibri"/>
        </w:rPr>
        <w:t>Het advies onderstreept tevens het belang van een stevige regie-organisatie.</w:t>
      </w:r>
    </w:p>
    <w:p w:rsidRPr="007D07DC" w:rsidR="00D42C09" w:rsidP="00D42C09" w:rsidRDefault="00D42C09" w14:paraId="3AA615E5" w14:textId="77777777">
      <w:pPr>
        <w:spacing w:after="0"/>
        <w:rPr>
          <w:rFonts w:ascii="Calibri" w:hAnsi="Calibri" w:cs="Calibri"/>
        </w:rPr>
      </w:pPr>
      <w:r w:rsidRPr="007D07DC">
        <w:rPr>
          <w:rFonts w:ascii="Calibri" w:hAnsi="Calibri" w:cs="Calibri"/>
        </w:rPr>
        <w:t xml:space="preserve">In lijn met het advies van het </w:t>
      </w:r>
      <w:proofErr w:type="spellStart"/>
      <w:r w:rsidRPr="007D07DC">
        <w:rPr>
          <w:rFonts w:ascii="Calibri" w:hAnsi="Calibri" w:cs="Calibri"/>
        </w:rPr>
        <w:t>AcICT</w:t>
      </w:r>
      <w:proofErr w:type="spellEnd"/>
      <w:r w:rsidRPr="007D07DC">
        <w:rPr>
          <w:rFonts w:ascii="Calibri" w:hAnsi="Calibri" w:cs="Calibri"/>
        </w:rPr>
        <w:t xml:space="preserve"> gaat de SVB de regie over externe leveranciers verder professionaliseren. Belangrijk aandachtspunt hierbij zal zijn hoe voldoende kennis en kunde te borgen in de organisatie op het gebied van IT-infrastructuur om </w:t>
      </w:r>
      <w:r w:rsidRPr="007D07DC">
        <w:rPr>
          <w:rFonts w:ascii="Calibri" w:hAnsi="Calibri" w:cs="Calibri"/>
        </w:rPr>
        <w:lastRenderedPageBreak/>
        <w:t>stevig regie te kunnen voeren over de externe leveranciers. De SVB blijft investeren in het aantrekken en behouden van expertise op dat vlak. </w:t>
      </w:r>
    </w:p>
    <w:p w:rsidRPr="007D07DC" w:rsidR="00D42C09" w:rsidP="00D42C09" w:rsidRDefault="00D42C09" w14:paraId="10A2C9C9" w14:textId="77777777">
      <w:pPr>
        <w:spacing w:after="0"/>
        <w:rPr>
          <w:rFonts w:ascii="Calibri" w:hAnsi="Calibri" w:cs="Calibri"/>
        </w:rPr>
      </w:pPr>
    </w:p>
    <w:p w:rsidRPr="007D07DC" w:rsidR="00D42C09" w:rsidP="00D42C09" w:rsidRDefault="00D42C09" w14:paraId="5023E475" w14:textId="77777777">
      <w:pPr>
        <w:spacing w:after="0"/>
        <w:rPr>
          <w:rFonts w:ascii="Calibri" w:hAnsi="Calibri" w:cs="Calibri"/>
          <w:b/>
          <w:bCs/>
        </w:rPr>
      </w:pPr>
      <w:r w:rsidRPr="007D07DC">
        <w:rPr>
          <w:rFonts w:ascii="Calibri" w:hAnsi="Calibri" w:cs="Calibri"/>
          <w:b/>
          <w:bCs/>
        </w:rPr>
        <w:t>Tot slot</w:t>
      </w:r>
    </w:p>
    <w:p w:rsidRPr="007D07DC" w:rsidR="00D42C09" w:rsidP="00D42C09" w:rsidRDefault="00D42C09" w14:paraId="0C003E70" w14:textId="77777777">
      <w:pPr>
        <w:spacing w:after="0"/>
        <w:rPr>
          <w:rFonts w:ascii="Calibri" w:hAnsi="Calibri" w:cs="Calibri"/>
        </w:rPr>
      </w:pPr>
      <w:r w:rsidRPr="007D07DC">
        <w:rPr>
          <w:rFonts w:ascii="Calibri" w:hAnsi="Calibri" w:cs="Calibri"/>
        </w:rPr>
        <w:t xml:space="preserve">Ik ben blij dat het </w:t>
      </w:r>
      <w:proofErr w:type="spellStart"/>
      <w:r w:rsidRPr="007D07DC">
        <w:rPr>
          <w:rFonts w:ascii="Calibri" w:hAnsi="Calibri" w:cs="Calibri"/>
        </w:rPr>
        <w:t>AcICT</w:t>
      </w:r>
      <w:proofErr w:type="spellEnd"/>
      <w:r w:rsidRPr="007D07DC">
        <w:rPr>
          <w:rFonts w:ascii="Calibri" w:hAnsi="Calibri" w:cs="Calibri"/>
        </w:rPr>
        <w:t xml:space="preserve"> met dit advies bijdraagt aan een succesvolle realisatie van dit project, dat gaat bijdragen aan de continuïteit van de dienstverlening aan miljoenen burgers. Over de voortgang van het project wordt uw Kamer geïnformeerd via de Stand van de Uitvoering. </w:t>
      </w:r>
    </w:p>
    <w:p w:rsidRPr="007D07DC" w:rsidR="00D42C09" w:rsidP="00D42C09" w:rsidRDefault="00D42C09" w14:paraId="006811AD" w14:textId="77777777">
      <w:pPr>
        <w:spacing w:after="0"/>
        <w:rPr>
          <w:rFonts w:ascii="Calibri" w:hAnsi="Calibri" w:cs="Calibri"/>
        </w:rPr>
      </w:pPr>
    </w:p>
    <w:p w:rsidRPr="007D07DC" w:rsidR="00D42C09" w:rsidP="00D42C09" w:rsidRDefault="00D42C09" w14:paraId="337ADC29" w14:textId="77777777">
      <w:pPr>
        <w:pStyle w:val="WitregelW1bodytekst"/>
        <w:rPr>
          <w:rFonts w:ascii="Calibri" w:hAnsi="Calibri" w:cs="Calibri"/>
          <w:sz w:val="22"/>
          <w:szCs w:val="22"/>
        </w:rPr>
      </w:pPr>
    </w:p>
    <w:p w:rsidRPr="007D07DC" w:rsidR="00D42C09" w:rsidP="00D42C09" w:rsidRDefault="00D42C09" w14:paraId="0B5CE139" w14:textId="5DF72882">
      <w:pPr>
        <w:spacing w:after="0"/>
        <w:rPr>
          <w:rFonts w:ascii="Calibri" w:hAnsi="Calibri" w:cs="Calibri"/>
        </w:rPr>
      </w:pPr>
      <w:r w:rsidRPr="007D07DC">
        <w:rPr>
          <w:rFonts w:ascii="Calibri" w:hAnsi="Calibri" w:cs="Calibri"/>
        </w:rPr>
        <w:t xml:space="preserve">De </w:t>
      </w:r>
      <w:r w:rsidRPr="007D07DC" w:rsidR="007D07DC">
        <w:rPr>
          <w:rFonts w:ascii="Calibri" w:hAnsi="Calibri" w:cs="Calibri"/>
        </w:rPr>
        <w:t>m</w:t>
      </w:r>
      <w:r w:rsidRPr="007D07DC">
        <w:rPr>
          <w:rFonts w:ascii="Calibri" w:hAnsi="Calibri" w:cs="Calibri"/>
        </w:rPr>
        <w:t>inister van Sociale Zaken en Werkgelegenheid,</w:t>
      </w:r>
    </w:p>
    <w:p w:rsidRPr="007D07DC" w:rsidR="00D42C09" w:rsidP="00D42C09" w:rsidRDefault="007D07DC" w14:paraId="35F80462" w14:textId="7F73A32A">
      <w:pPr>
        <w:spacing w:after="0"/>
        <w:rPr>
          <w:rFonts w:ascii="Calibri" w:hAnsi="Calibri" w:cs="Calibri"/>
        </w:rPr>
      </w:pPr>
      <w:r w:rsidRPr="007D07DC">
        <w:rPr>
          <w:rFonts w:ascii="Calibri" w:hAnsi="Calibri" w:cs="Calibri"/>
        </w:rPr>
        <w:t xml:space="preserve">M.L.J. </w:t>
      </w:r>
      <w:r w:rsidRPr="007D07DC" w:rsidR="00D42C09">
        <w:rPr>
          <w:rFonts w:ascii="Calibri" w:hAnsi="Calibri" w:cs="Calibri"/>
        </w:rPr>
        <w:t>Paul</w:t>
      </w:r>
    </w:p>
    <w:p w:rsidRPr="007D07DC" w:rsidR="00D42C09" w:rsidP="00D42C09" w:rsidRDefault="00D42C09" w14:paraId="06CCE3AB" w14:textId="77777777">
      <w:pPr>
        <w:spacing w:after="0"/>
        <w:rPr>
          <w:rFonts w:ascii="Calibri" w:hAnsi="Calibri" w:cs="Calibri"/>
        </w:rPr>
      </w:pPr>
    </w:p>
    <w:p w:rsidRPr="007D07DC" w:rsidR="00F80165" w:rsidP="00D42C09" w:rsidRDefault="00F80165" w14:paraId="7D46D635" w14:textId="77777777">
      <w:pPr>
        <w:spacing w:after="0"/>
        <w:rPr>
          <w:rFonts w:ascii="Calibri" w:hAnsi="Calibri" w:cs="Calibri"/>
        </w:rPr>
      </w:pPr>
    </w:p>
    <w:sectPr w:rsidRPr="007D07DC" w:rsidR="00F80165" w:rsidSect="00D42C0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CC20" w14:textId="77777777" w:rsidR="00D42C09" w:rsidRDefault="00D42C09" w:rsidP="00D42C09">
      <w:pPr>
        <w:spacing w:after="0" w:line="240" w:lineRule="auto"/>
      </w:pPr>
      <w:r>
        <w:separator/>
      </w:r>
    </w:p>
  </w:endnote>
  <w:endnote w:type="continuationSeparator" w:id="0">
    <w:p w14:paraId="3EAB8CF5" w14:textId="77777777" w:rsidR="00D42C09" w:rsidRDefault="00D42C09" w:rsidP="00D4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7C8D" w14:textId="77777777" w:rsidR="00D42C09" w:rsidRPr="00D42C09" w:rsidRDefault="00D42C09" w:rsidP="00D42C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8A80" w14:textId="77777777" w:rsidR="00D42C09" w:rsidRPr="00D42C09" w:rsidRDefault="00D42C09" w:rsidP="00D42C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0A9F" w14:textId="77777777" w:rsidR="00D42C09" w:rsidRPr="00D42C09" w:rsidRDefault="00D42C09" w:rsidP="00D42C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67E0" w14:textId="77777777" w:rsidR="00D42C09" w:rsidRDefault="00D42C09" w:rsidP="00D42C09">
      <w:pPr>
        <w:spacing w:after="0" w:line="240" w:lineRule="auto"/>
      </w:pPr>
      <w:r>
        <w:separator/>
      </w:r>
    </w:p>
  </w:footnote>
  <w:footnote w:type="continuationSeparator" w:id="0">
    <w:p w14:paraId="1A70FA25" w14:textId="77777777" w:rsidR="00D42C09" w:rsidRDefault="00D42C09" w:rsidP="00D42C09">
      <w:pPr>
        <w:spacing w:after="0" w:line="240" w:lineRule="auto"/>
      </w:pPr>
      <w:r>
        <w:continuationSeparator/>
      </w:r>
    </w:p>
  </w:footnote>
  <w:footnote w:id="1">
    <w:p w14:paraId="02600E07" w14:textId="77777777" w:rsidR="00D42C09" w:rsidRPr="007D07DC" w:rsidRDefault="00D42C09" w:rsidP="00D42C09">
      <w:pPr>
        <w:pStyle w:val="Voetnoottekst"/>
        <w:rPr>
          <w:rFonts w:ascii="Calibri" w:hAnsi="Calibri" w:cs="Calibri"/>
        </w:rPr>
      </w:pPr>
      <w:r w:rsidRPr="007D07DC">
        <w:rPr>
          <w:rStyle w:val="Voetnootmarkering"/>
          <w:rFonts w:ascii="Calibri" w:hAnsi="Calibri" w:cs="Calibri"/>
        </w:rPr>
        <w:footnoteRef/>
      </w:r>
      <w:r w:rsidRPr="007D07DC">
        <w:rPr>
          <w:rFonts w:ascii="Calibri" w:hAnsi="Calibri" w:cs="Calibri"/>
        </w:rPr>
        <w:t xml:space="preserve"> </w:t>
      </w:r>
      <w:hyperlink r:id="rId1" w:history="1">
        <w:r w:rsidRPr="007D07DC">
          <w:rPr>
            <w:rFonts w:ascii="Calibri" w:hAnsi="Calibri" w:cs="Calibri"/>
            <w:color w:val="0000FF"/>
            <w:u w:val="single"/>
          </w:rPr>
          <w:t xml:space="preserve">SVB </w:t>
        </w:r>
        <w:proofErr w:type="spellStart"/>
        <w:r w:rsidRPr="007D07DC">
          <w:rPr>
            <w:rFonts w:ascii="Calibri" w:hAnsi="Calibri" w:cs="Calibri"/>
            <w:color w:val="0000FF"/>
            <w:u w:val="single"/>
          </w:rPr>
          <w:t>Meerjarenkoers</w:t>
        </w:r>
        <w:proofErr w:type="spellEnd"/>
        <w:r w:rsidRPr="007D07DC">
          <w:rPr>
            <w:rFonts w:ascii="Calibri" w:hAnsi="Calibri" w:cs="Calibri"/>
            <w:color w:val="0000FF"/>
            <w:u w:val="single"/>
          </w:rPr>
          <w:t xml:space="preserve"> 2026 - 2030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0CBC" w14:textId="77777777" w:rsidR="00D42C09" w:rsidRPr="00D42C09" w:rsidRDefault="00D42C09" w:rsidP="00D42C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28BA" w14:textId="77777777" w:rsidR="00D42C09" w:rsidRPr="00D42C09" w:rsidRDefault="00D42C09" w:rsidP="00D42C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7258" w14:textId="77777777" w:rsidR="00D42C09" w:rsidRPr="00D42C09" w:rsidRDefault="00D42C09" w:rsidP="00D42C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A1717"/>
    <w:multiLevelType w:val="hybridMultilevel"/>
    <w:tmpl w:val="7FA667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9A610F3"/>
    <w:multiLevelType w:val="hybridMultilevel"/>
    <w:tmpl w:val="E4040E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8190908">
    <w:abstractNumId w:val="1"/>
  </w:num>
  <w:num w:numId="2" w16cid:durableId="1687436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09"/>
    <w:rsid w:val="005D71E9"/>
    <w:rsid w:val="006E3445"/>
    <w:rsid w:val="007D07DC"/>
    <w:rsid w:val="00D42C0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AED8"/>
  <w15:chartTrackingRefBased/>
  <w15:docId w15:val="{38D3AF16-4B9C-400A-A156-F26F6184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2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2C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2C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2C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2C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C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C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C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C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2C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2C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2C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2C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2C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C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C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C09"/>
    <w:rPr>
      <w:rFonts w:eastAsiaTheme="majorEastAsia" w:cstheme="majorBidi"/>
      <w:color w:val="272727" w:themeColor="text1" w:themeTint="D8"/>
    </w:rPr>
  </w:style>
  <w:style w:type="paragraph" w:styleId="Titel">
    <w:name w:val="Title"/>
    <w:basedOn w:val="Standaard"/>
    <w:next w:val="Standaard"/>
    <w:link w:val="TitelChar"/>
    <w:uiPriority w:val="10"/>
    <w:qFormat/>
    <w:rsid w:val="00D42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C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C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C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C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C09"/>
    <w:rPr>
      <w:i/>
      <w:iCs/>
      <w:color w:val="404040" w:themeColor="text1" w:themeTint="BF"/>
    </w:rPr>
  </w:style>
  <w:style w:type="paragraph" w:styleId="Lijstalinea">
    <w:name w:val="List Paragraph"/>
    <w:basedOn w:val="Standaard"/>
    <w:uiPriority w:val="34"/>
    <w:qFormat/>
    <w:rsid w:val="00D42C09"/>
    <w:pPr>
      <w:ind w:left="720"/>
      <w:contextualSpacing/>
    </w:pPr>
  </w:style>
  <w:style w:type="character" w:styleId="Intensievebenadrukking">
    <w:name w:val="Intense Emphasis"/>
    <w:basedOn w:val="Standaardalinea-lettertype"/>
    <w:uiPriority w:val="21"/>
    <w:qFormat/>
    <w:rsid w:val="00D42C09"/>
    <w:rPr>
      <w:i/>
      <w:iCs/>
      <w:color w:val="0F4761" w:themeColor="accent1" w:themeShade="BF"/>
    </w:rPr>
  </w:style>
  <w:style w:type="paragraph" w:styleId="Duidelijkcitaat">
    <w:name w:val="Intense Quote"/>
    <w:basedOn w:val="Standaard"/>
    <w:next w:val="Standaard"/>
    <w:link w:val="DuidelijkcitaatChar"/>
    <w:uiPriority w:val="30"/>
    <w:qFormat/>
    <w:rsid w:val="00D42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2C09"/>
    <w:rPr>
      <w:i/>
      <w:iCs/>
      <w:color w:val="0F4761" w:themeColor="accent1" w:themeShade="BF"/>
    </w:rPr>
  </w:style>
  <w:style w:type="character" w:styleId="Intensieveverwijzing">
    <w:name w:val="Intense Reference"/>
    <w:basedOn w:val="Standaardalinea-lettertype"/>
    <w:uiPriority w:val="32"/>
    <w:qFormat/>
    <w:rsid w:val="00D42C09"/>
    <w:rPr>
      <w:b/>
      <w:bCs/>
      <w:smallCaps/>
      <w:color w:val="0F4761" w:themeColor="accent1" w:themeShade="BF"/>
      <w:spacing w:val="5"/>
    </w:rPr>
  </w:style>
  <w:style w:type="paragraph" w:customStyle="1" w:styleId="WitregelW1bodytekst">
    <w:name w:val="Witregel W1 (bodytekst)"/>
    <w:basedOn w:val="Standaard"/>
    <w:next w:val="Standaard"/>
    <w:rsid w:val="00D42C09"/>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nhideWhenUsed/>
    <w:rsid w:val="00D42C0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rsid w:val="00D42C0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42C0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2C0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42C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2C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2C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vb.nl/nl/media/svb-meerjarenkoers-2026-203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1139</ap:Words>
  <ap:Characters>6268</ap:Characters>
  <ap:DocSecurity>0</ap:DocSecurity>
  <ap:Lines>52</ap:Lines>
  <ap:Paragraphs>14</ap:Paragraphs>
  <ap:ScaleCrop>false</ap:ScaleCrop>
  <ap:LinksUpToDate>false</ap:LinksUpToDate>
  <ap:CharactersWithSpaces>7393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2025-12-18T09:07:00.0000000Z</dcterms:created>
  <dcterms:modified xsi:type="dcterms:W3CDTF">2025-12-18T09:07:00.0000000Z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