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2025Z22300</w:t>
        <w:br/>
      </w:r>
      <w:proofErr w:type="spellEnd"/>
    </w:p>
    <w:p>
      <w:pPr>
        <w:pStyle w:val="Normal"/>
        <w:rPr>
          <w:b w:val="1"/>
          <w:bCs w:val="1"/>
        </w:rPr>
      </w:pPr>
      <w:r w:rsidR="250AE766">
        <w:rPr>
          <w:b w:val="0"/>
          <w:bCs w:val="0"/>
        </w:rPr>
        <w:t>(ingezonden 17 december 2025)</w:t>
        <w:br/>
      </w:r>
    </w:p>
    <w:p>
      <w:r>
        <w:t xml:space="preserve">Vragen van het lid Van Oosterhout (GroenLinks-PvdA) aan de minister van Klimaat en Groene Groei over de financiële dekking van fossiele subsidies en mogelijke klimaatrechtszaken uit het Klimaatfonds</w:t>
      </w:r>
      <w:r>
        <w:br/>
      </w:r>
    </w:p>
    <w:p>
      <w:r>
        <w:t xml:space="preserve"> </w:t>
      </w:r>
      <w:r>
        <w:br/>
      </w:r>
    </w:p>
    <w:p>
      <w:pPr>
        <w:pStyle w:val="ListParagraph"/>
        <w:numPr>
          <w:ilvl w:val="0"/>
          <w:numId w:val="100493630"/>
        </w:numPr>
        <w:ind w:left="360"/>
      </w:pPr>
      <w:r>
        <w:t xml:space="preserve">Bent u bekend met het Argos-fragment van 6 december 2025 en het Argos-artikel van 24 oktober 2025 over het aanwenden van het Klimaatfonds voor fossiele subsidies en mogelijke dwangsommen uit klimaatzaken?[1][2]</w:t>
      </w:r>
      <w:r>
        <w:br/>
      </w:r>
    </w:p>
    <w:p>
      <w:pPr>
        <w:pStyle w:val="ListParagraph"/>
        <w:numPr>
          <w:ilvl w:val="0"/>
          <w:numId w:val="100493630"/>
        </w:numPr>
        <w:ind w:left="360"/>
      </w:pPr>
      <w:r>
        <w:t xml:space="preserve">Hoe kijkt u naar de juridische afdwingbaarheid van het klimaatdoel in 2030? Voorziet u mogelijke rechtszaken?</w:t>
      </w:r>
      <w:r>
        <w:br/>
      </w:r>
    </w:p>
    <w:p>
      <w:pPr>
        <w:pStyle w:val="ListParagraph"/>
        <w:numPr>
          <w:ilvl w:val="0"/>
          <w:numId w:val="100493630"/>
        </w:numPr>
        <w:ind w:left="360"/>
      </w:pPr>
      <w:r>
        <w:t xml:space="preserve">In hoeverre worden noodmaatregelen in kaart gebracht en overwogen, voor het geval dat de rechterlijke macht oordeelt dat het huidige maatregelenpakket niet voldoende is om de klimaatdoelen te bereiken? Als dit het geval is, kunt u deze analyses met de Kamer delen?</w:t>
      </w:r>
      <w:r>
        <w:br/>
      </w:r>
    </w:p>
    <w:p>
      <w:pPr>
        <w:pStyle w:val="ListParagraph"/>
        <w:numPr>
          <w:ilvl w:val="0"/>
          <w:numId w:val="100493630"/>
        </w:numPr>
        <w:ind w:left="360"/>
      </w:pPr>
      <w:r>
        <w:t xml:space="preserve">In hoeverre is overwogen om middelen uit het Klimaatfonds aan te wenden voor het betalen van dwangsommen die volgen uit mogelijke klimaatzaken?</w:t>
      </w:r>
      <w:r>
        <w:br/>
      </w:r>
    </w:p>
    <w:p>
      <w:pPr>
        <w:pStyle w:val="ListParagraph"/>
        <w:numPr>
          <w:ilvl w:val="0"/>
          <w:numId w:val="100493630"/>
        </w:numPr>
        <w:ind w:left="360"/>
      </w:pPr>
      <w:r>
        <w:t xml:space="preserve">Kunt u toezeggen dat het Klimaatfonds nu en in de toekomst niet aangewend zal worden voor het betalen van de dwangsommen wegens onvoldoende klimaatbeleid?</w:t>
      </w:r>
      <w:r>
        <w:br/>
      </w:r>
    </w:p>
    <w:p>
      <w:pPr>
        <w:pStyle w:val="ListParagraph"/>
        <w:numPr>
          <w:ilvl w:val="0"/>
          <w:numId w:val="100493630"/>
        </w:numPr>
        <w:ind w:left="360"/>
      </w:pPr>
      <w:r>
        <w:t xml:space="preserve">Kunt u toelichten welke maatregelen en bedragen er momenteel gereserveerd zijn in het Klimaatfonds voor fossiele subsidies?</w:t>
      </w:r>
      <w:r>
        <w:br/>
      </w:r>
    </w:p>
    <w:p>
      <w:pPr>
        <w:pStyle w:val="ListParagraph"/>
        <w:numPr>
          <w:ilvl w:val="0"/>
          <w:numId w:val="100493630"/>
        </w:numPr>
        <w:ind w:left="360"/>
      </w:pPr>
      <w:r>
        <w:t xml:space="preserve">Wat vindt u ervan dat er middelen uit het Klimaatfonds worden besteed aan activiteiten die de energietransitie en daarmee de maatregelen tegen klimaatverandering vertragen of zelfs tenietdoen?</w:t>
      </w:r>
      <w:r>
        <w:br/>
      </w:r>
    </w:p>
    <w:p>
      <w:pPr>
        <w:pStyle w:val="ListParagraph"/>
        <w:numPr>
          <w:ilvl w:val="0"/>
          <w:numId w:val="100493630"/>
        </w:numPr>
        <w:ind w:left="360"/>
      </w:pPr>
      <w:r>
        <w:t xml:space="preserve">Deelt u de mening dat het ontoelaatbaar is om middelen uit het Klimaatfonds, die zijn bedoeld om broeikasgassen te reduceren en de klimaatdoelen te halen, in te zetten voor het tegenovergestelde (namelijk mogelijke dwangsommen voor het </w:t>
      </w:r>
      <w:r>
        <w:rPr>
          <w:i w:val="1"/>
          <w:iCs w:val="1"/>
        </w:rPr>
        <w:t xml:space="preserve">niet</w:t>
      </w:r>
      <w:r>
        <w:rPr/>
        <w:t xml:space="preserve"> halen van de klimaatdoelen en het verstrekken van fossiele subsidies)?</w:t>
      </w:r>
      <w:r>
        <w:br/>
      </w:r>
    </w:p>
    <w:p>
      <w:pPr>
        <w:pStyle w:val="ListParagraph"/>
        <w:numPr>
          <w:ilvl w:val="0"/>
          <w:numId w:val="100493630"/>
        </w:numPr>
        <w:ind w:left="360"/>
      </w:pPr>
      <w:r>
        <w:t xml:space="preserve">Bent u bereid dergelijke maatregelen uit het Klimaatfonds te herzien, met mogelijk als gevolg het schrappen hiervan, om ruimte te maken voor maatregelen ten behoeve van het doel van het Klimaatfonds?</w:t>
      </w:r>
      <w:r>
        <w:br/>
      </w:r>
    </w:p>
    <w:p>
      <w:pPr>
        <w:pStyle w:val="ListParagraph"/>
        <w:numPr>
          <w:ilvl w:val="0"/>
          <w:numId w:val="100493630"/>
        </w:numPr>
        <w:ind w:left="360"/>
      </w:pPr>
      <w:r>
        <w:t xml:space="preserve">Kunt u toezeggen dat het Klimaatfonds nu en in de toekomst niet aangewend zal worden voor beleid dat geen CO2 reduceert maar fossiel gebruik juist stimuleert?</w:t>
      </w:r>
      <w:r>
        <w:br/>
      </w:r>
    </w:p>
    <w:p>
      <w:pPr>
        <w:pStyle w:val="ListParagraph"/>
        <w:numPr>
          <w:ilvl w:val="0"/>
          <w:numId w:val="100493630"/>
        </w:numPr>
        <w:ind w:left="360"/>
      </w:pPr>
      <w:r>
        <w:t xml:space="preserve">Kunt u deze vragen beantwoorden voor de begrotingsbehandeling van de KGG-begroting begin februari 2026?</w:t>
      </w:r>
      <w:r>
        <w:br/>
      </w:r>
    </w:p>
    <w:p>
      <w:r>
        <w:t xml:space="preserve"> </w:t>
      </w:r>
      <w:r>
        <w:br/>
      </w:r>
    </w:p>
    <w:p>
      <w:r>
        <w:t xml:space="preserve"> </w:t>
      </w:r>
      <w:r>
        <w:br/>
      </w:r>
    </w:p>
    <w:p>
      <w:r>
        <w:t xml:space="preserve">[1] https://www.nporadio1.nl/fragmenten/argos/019aee76-9c92-71cf-94fa-be4f4a630681/2025-12-05-klimaatfonds-betaalt-fossiele-subsidies-en-boetes</w:t>
      </w:r>
      <w:r>
        <w:br/>
      </w:r>
    </w:p>
    <w:p>
      <w:r>
        <w:t xml:space="preserve">[2] https://argos.vpro.nl/artikelen/regering-maakt-zich-klaar-voor-meer-klimaatzaken-en-wil-dwangsommen-mogelijk-uit-klimaatfonds-betalen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630">
    <w:abstractNumId w:val="100493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