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2025Z22304</w:t>
        <w:br/>
      </w:r>
      <w:proofErr w:type="spellEnd"/>
    </w:p>
    <w:p>
      <w:pPr>
        <w:pStyle w:val="Normal"/>
        <w:rPr>
          <w:b w:val="1"/>
          <w:bCs w:val="1"/>
        </w:rPr>
      </w:pPr>
      <w:r w:rsidR="250AE766">
        <w:rPr>
          <w:b w:val="0"/>
          <w:bCs w:val="0"/>
        </w:rPr>
        <w:t>(ingezonden 17 december 2025)</w:t>
        <w:br/>
      </w:r>
    </w:p>
    <w:p>
      <w:r>
        <w:t xml:space="preserve">Vragen van het lid Ceulemans (JA21) aan de minister voor Asiel en Migratie over de gratis pendelbus voor asielzoekers tussen Ter Apel en Emmen.</w:t>
      </w:r>
      <w:r>
        <w:br/>
      </w:r>
    </w:p>
    <w:p>
      <w:r>
        <w:t xml:space="preserve"> </w:t>
      </w:r>
      <w:r>
        <w:br/>
      </w:r>
    </w:p>
    <w:p>
      <w:pPr>
        <w:pStyle w:val="ListParagraph"/>
        <w:numPr>
          <w:ilvl w:val="0"/>
          <w:numId w:val="100493710"/>
        </w:numPr>
        <w:ind w:left="360"/>
      </w:pPr>
      <w:r>
        <w:t xml:space="preserve">Hoe is de besluitvorming rond het niet meer hoeven kopen van een kaartje voor de pendelbus tussen het aanmeldcentrum in Ter Apel en Emmen exact verlopen? Welke partijen zijn hierbij betrokken en wie is eindverantwoordelijk voor het besluit?</w:t>
      </w:r>
      <w:r>
        <w:br/>
      </w:r>
    </w:p>
    <w:p>
      <w:pPr>
        <w:pStyle w:val="ListParagraph"/>
        <w:numPr>
          <w:ilvl w:val="0"/>
          <w:numId w:val="100493710"/>
        </w:numPr>
        <w:ind w:left="360"/>
      </w:pPr>
      <w:r>
        <w:t xml:space="preserve">Wanneer en via wie hoorde u voor het eerst van dit voornemen? Heeft u hier vervolgens op geacteerd? Zo ja, hoe?</w:t>
      </w:r>
      <w:r>
        <w:br/>
      </w:r>
    </w:p>
    <w:p>
      <w:pPr>
        <w:pStyle w:val="ListParagraph"/>
        <w:numPr>
          <w:ilvl w:val="0"/>
          <w:numId w:val="100493710"/>
        </w:numPr>
        <w:ind w:left="360"/>
      </w:pPr>
      <w:r>
        <w:t xml:space="preserve">Wanneer en door wie bent u op de hoogte gebracht van het besluit?</w:t>
      </w:r>
      <w:r>
        <w:br/>
      </w:r>
    </w:p>
    <w:p>
      <w:pPr>
        <w:pStyle w:val="ListParagraph"/>
        <w:numPr>
          <w:ilvl w:val="0"/>
          <w:numId w:val="100493710"/>
        </w:numPr>
        <w:ind w:left="360"/>
      </w:pPr>
      <w:r>
        <w:t xml:space="preserve">Klopt het dat u op maandag 15 december in Ter Apel over deze kwestie onder andere heeft gezegd dat </w:t>
      </w:r>
      <w:r>
        <w:rPr>
          <w:i w:val="1"/>
          <w:iCs w:val="1"/>
        </w:rPr>
        <w:t xml:space="preserve">“van een gratis pendelbus geen sprake [kan] zijn. In Nederland koop je een kaartje als je de bus instapt. Dat geldt voor iedereen, zeker ook voor mensen die hier te gast zijn.”</w:t>
      </w:r>
      <w:r>
        <w:rPr/>
        <w:t xml:space="preserve">[1] en </w:t>
      </w:r>
      <w:r>
        <w:rPr>
          <w:i w:val="1"/>
          <w:iCs w:val="1"/>
        </w:rPr>
        <w:t xml:space="preserve">“</w:t>
      </w:r>
      <w:r>
        <w:rPr/>
        <w:t xml:space="preserve"/>
      </w:r>
      <w:r>
        <w:rPr>
          <w:i w:val="1"/>
          <w:iCs w:val="1"/>
        </w:rPr>
        <w:t xml:space="preserve">Ik vind dat als mensen zich misdragen, je het niet gratis voor ze moet maken, maar moet zorgen dat het misdragen stopt. Dat is wat ik aan het doen ben."?</w:t>
      </w:r>
      <w:r>
        <w:rPr/>
        <w:t xml:space="preserve">[2]</w:t>
      </w:r>
      <w:r>
        <w:br/>
      </w:r>
    </w:p>
    <w:p>
      <w:pPr>
        <w:pStyle w:val="ListParagraph"/>
        <w:numPr>
          <w:ilvl w:val="0"/>
          <w:numId w:val="100493710"/>
        </w:numPr>
        <w:ind w:left="360"/>
      </w:pPr>
      <w:r>
        <w:t xml:space="preserve">Deelt u de mening dat u hiermee nadrukkelijk de indruk heeft gewekt dat u het besluit terug zou draaien, zeker aangezien de pendelbus als initiatief vanuit het (toenmalige) ministerie van Justitie en Veiligheid is gestart? Zo nee, waarom niet?</w:t>
      </w:r>
      <w:r>
        <w:br/>
      </w:r>
    </w:p>
    <w:p>
      <w:pPr>
        <w:pStyle w:val="ListParagraph"/>
        <w:numPr>
          <w:ilvl w:val="0"/>
          <w:numId w:val="100493710"/>
        </w:numPr>
        <w:ind w:left="360"/>
      </w:pPr>
      <w:r>
        <w:t xml:space="preserve">Welke zeggenschap heeft u momenteel over deze pendelbus en de beleidskeuzes die hieromtrent gemaakt worden?</w:t>
      </w:r>
      <w:r>
        <w:br/>
      </w:r>
    </w:p>
    <w:p>
      <w:pPr>
        <w:pStyle w:val="ListParagraph"/>
        <w:numPr>
          <w:ilvl w:val="0"/>
          <w:numId w:val="100493710"/>
        </w:numPr>
        <w:ind w:left="360"/>
      </w:pPr>
      <w:r>
        <w:t xml:space="preserve">Wat is uw reactie op het feit dat, ondanks uw woorden in Ter Apel, asielzoekers vanochtend al niet meer hoefden te betalen voor de bus?</w:t>
      </w:r>
      <w:r>
        <w:br/>
      </w:r>
    </w:p>
    <w:p>
      <w:pPr>
        <w:pStyle w:val="ListParagraph"/>
        <w:numPr>
          <w:ilvl w:val="0"/>
          <w:numId w:val="100493710"/>
        </w:numPr>
        <w:ind w:left="360"/>
      </w:pPr>
      <w:r>
        <w:t xml:space="preserve">Wie draait er op dit moment voor de kosten van het gratis reizen op?</w:t>
      </w:r>
      <w:r>
        <w:br/>
      </w:r>
    </w:p>
    <w:p>
      <w:pPr>
        <w:pStyle w:val="ListParagraph"/>
        <w:numPr>
          <w:ilvl w:val="0"/>
          <w:numId w:val="100493710"/>
        </w:numPr>
        <w:ind w:left="360"/>
      </w:pPr>
      <w:r>
        <w:t xml:space="preserve">Welke organisaties en/of personen bedoelt u met "</w:t>
      </w:r>
      <w:r>
        <w:rPr>
          <w:i w:val="1"/>
          <w:iCs w:val="1"/>
        </w:rPr>
        <w:t xml:space="preserve">andere organisaties die het wél prima vinden om crimineel gedrag te belonen"</w:t>
      </w:r>
      <w:r>
        <w:rPr/>
        <w:t xml:space="preserve"> en "</w:t>
      </w:r>
      <w:r>
        <w:rPr>
          <w:i w:val="1"/>
          <w:iCs w:val="1"/>
        </w:rPr>
        <w:t xml:space="preserve">iemand die blijkbaar een andere mening is toegedaan"</w:t>
      </w:r>
      <w:r>
        <w:rPr/>
        <w:t xml:space="preserve"> waarnaar u als verantwoordelijken voor het besluit verwees in een interview met GeenStijl?[3]</w:t>
      </w:r>
      <w:r>
        <w:br/>
      </w:r>
    </w:p>
    <w:p>
      <w:pPr>
        <w:pStyle w:val="ListParagraph"/>
        <w:numPr>
          <w:ilvl w:val="0"/>
          <w:numId w:val="100493710"/>
        </w:numPr>
        <w:ind w:left="360"/>
      </w:pPr>
      <w:r>
        <w:t xml:space="preserve">Wie of wat bedoelt u met "</w:t>
      </w:r>
      <w:r>
        <w:rPr>
          <w:i w:val="1"/>
          <w:iCs w:val="1"/>
        </w:rPr>
        <w:t xml:space="preserve">dan is de rekening voor die persoon zelf"</w:t>
      </w:r>
      <w:r>
        <w:rPr/>
        <w:t xml:space="preserve">?. Bij wie wilt u de rekening neerleggen?</w:t>
      </w:r>
      <w:r>
        <w:br/>
      </w:r>
    </w:p>
    <w:p>
      <w:pPr>
        <w:pStyle w:val="ListParagraph"/>
        <w:numPr>
          <w:ilvl w:val="0"/>
          <w:numId w:val="100493710"/>
        </w:numPr>
        <w:ind w:left="360"/>
      </w:pPr>
      <w:r>
        <w:t xml:space="preserve">Gaat u er alles aan doen om per direct een einde te maken aan het gratis reizen met deze pendelbus? Zo nee, waarom niet? Zo ja, hoe?</w:t>
      </w:r>
      <w:r>
        <w:br/>
      </w:r>
    </w:p>
    <w:p>
      <w:pPr>
        <w:pStyle w:val="ListParagraph"/>
        <w:numPr>
          <w:ilvl w:val="0"/>
          <w:numId w:val="100493710"/>
        </w:numPr>
        <w:ind w:left="360"/>
      </w:pPr>
      <w:r>
        <w:t xml:space="preserve">Wilt u deze vragen nog deze week beantwoorden?</w:t>
      </w:r>
      <w:r>
        <w:br/>
      </w:r>
    </w:p>
    <w:p>
      <w:r>
        <w:t xml:space="preserve"> </w:t>
      </w:r>
      <w:r>
        <w:br/>
      </w:r>
    </w:p>
    <w:p>
      <w:r>
        <w:t xml:space="preserve">[1] Telegraaf, 16 december 2025, 'Omroep constateert: pendelbus Ter Apel-Emmen ondanks veto minister toch gratis', https://www.telegraaf.nl/binnenland/omroep-constateert-pendelbus-ter-apel-emmen-ondanks-veto-minister-toch-gratis/114140259.html</w:t>
      </w:r>
      <w:r>
        <w:br/>
      </w:r>
    </w:p>
    <w:p>
      <w:r>
        <w:t xml:space="preserve">[2] NOS, 15 december 2025, 'Keijzer zet streep door gratis bus Ter Apel: 'In Nederland koop je een kaartje', https://nos.nl/artikel/2594732-keijzer-zet-streep-door-gratis-bus-ter-apel-in-nederland-koop-je-een-kaartje</w:t>
      </w:r>
      <w:r>
        <w:br/>
      </w:r>
    </w:p>
    <w:p>
      <w:r>
        <w:t xml:space="preserve">[3] https://www.youtube.com/watch?v=4Hwoaw9T48w&amp;t=182s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