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F1F" w:rsidP="00FB4F1F" w:rsidRDefault="00FB4F1F" w14:paraId="52C3FA9A" w14:textId="45286728">
      <w:pPr>
        <w:rPr>
          <w:b/>
          <w:bCs/>
        </w:rPr>
      </w:pPr>
      <w:r>
        <w:rPr>
          <w:b/>
          <w:bCs/>
        </w:rPr>
        <w:t>AH 712</w:t>
      </w:r>
    </w:p>
    <w:p w:rsidR="00FB4F1F" w:rsidP="00FB4F1F" w:rsidRDefault="00FB4F1F" w14:paraId="36A206DE" w14:textId="0BF52398">
      <w:pPr>
        <w:rPr>
          <w:b/>
          <w:bCs/>
        </w:rPr>
      </w:pPr>
      <w:r>
        <w:rPr>
          <w:b/>
          <w:bCs/>
        </w:rPr>
        <w:t>2025Z21172</w:t>
      </w:r>
    </w:p>
    <w:p w:rsidR="00FB4F1F" w:rsidP="00FB4F1F" w:rsidRDefault="00FB4F1F" w14:paraId="349EE08C" w14:textId="2A5A126E">
      <w:pPr>
        <w:rPr>
          <w:sz w:val="24"/>
          <w:szCs w:val="24"/>
        </w:rPr>
      </w:pPr>
      <w:r w:rsidRPr="00EB1060">
        <w:rPr>
          <w:sz w:val="24"/>
          <w:szCs w:val="24"/>
        </w:rPr>
        <w:t>Antwoord van minister Keijzer (Asiel en Migratie) (ontvangen</w:t>
      </w:r>
      <w:r>
        <w:rPr>
          <w:sz w:val="24"/>
          <w:szCs w:val="24"/>
        </w:rPr>
        <w:t xml:space="preserve"> 17 december 2025)</w:t>
      </w:r>
    </w:p>
    <w:p w:rsidRPr="00FB4F1F" w:rsidR="00FB4F1F" w:rsidP="00FB4F1F" w:rsidRDefault="00FB4F1F" w14:paraId="7CEF5317" w14:textId="77777777">
      <w:pPr>
        <w:rPr>
          <w:sz w:val="24"/>
          <w:szCs w:val="24"/>
        </w:rPr>
      </w:pPr>
    </w:p>
    <w:p w:rsidRPr="00FB4CC0" w:rsidR="00FB4F1F" w:rsidP="00FB4F1F" w:rsidRDefault="00FB4F1F" w14:paraId="4371BE83" w14:textId="77777777">
      <w:pPr>
        <w:rPr>
          <w:b/>
          <w:bCs/>
        </w:rPr>
      </w:pPr>
      <w:r w:rsidRPr="00FB4CC0">
        <w:rPr>
          <w:b/>
          <w:bCs/>
        </w:rPr>
        <w:br/>
        <w:t>Vraag 1</w:t>
      </w:r>
    </w:p>
    <w:p w:rsidRPr="00103D14" w:rsidR="00FB4F1F" w:rsidP="00FB4F1F" w:rsidRDefault="00FB4F1F" w14:paraId="7DA675E3" w14:textId="49F79121">
      <w:pPr>
        <w:rPr>
          <w:b/>
          <w:bCs/>
        </w:rPr>
      </w:pPr>
      <w:r w:rsidRPr="00FB4CC0">
        <w:rPr>
          <w:b/>
          <w:bCs/>
        </w:rPr>
        <w:t>Bent u bekend met het bericht dat Nederland de opvang van 1650 migranten afkoopt bij de EU voor een bedrag van 33 miljoen euro – oftewel 20.000 euro per migrant?</w:t>
      </w:r>
      <w:r>
        <w:rPr>
          <w:b/>
          <w:bCs/>
        </w:rPr>
        <w:t xml:space="preserve"> 1)</w:t>
      </w:r>
      <w:r w:rsidRPr="00FB4CC0">
        <w:rPr>
          <w:b/>
          <w:bCs/>
        </w:rPr>
        <w:t xml:space="preserve"> Hoe beoordeelt u dit bericht?</w:t>
      </w:r>
      <w:r w:rsidRPr="00FB4CC0">
        <w:rPr>
          <w:b/>
          <w:bCs/>
        </w:rPr>
        <w:br/>
      </w:r>
      <w:r w:rsidRPr="00FB4CC0">
        <w:rPr>
          <w:b/>
          <w:bCs/>
        </w:rPr>
        <w:br/>
        <w:t>Antwoord</w:t>
      </w:r>
      <w:r w:rsidRPr="00103D14">
        <w:rPr>
          <w:b/>
          <w:bCs/>
        </w:rPr>
        <w:t xml:space="preserve"> </w:t>
      </w:r>
      <w:r>
        <w:rPr>
          <w:b/>
          <w:bCs/>
        </w:rPr>
        <w:t>op</w:t>
      </w:r>
      <w:r w:rsidRPr="00FB4CC0">
        <w:rPr>
          <w:b/>
          <w:bCs/>
        </w:rPr>
        <w:t xml:space="preserve"> vraag 1</w:t>
      </w:r>
      <w:r>
        <w:rPr>
          <w:b/>
          <w:bCs/>
        </w:rPr>
        <w:br/>
      </w:r>
      <w:r>
        <w:t xml:space="preserve">Ja. De Raad heeft inmiddels een politiek akkoord bereikt over de vaststelling van de omvang van de solidariteitspool op 21.000 herplaatsingen of 420 miljoen euro. </w:t>
      </w:r>
      <w:r w:rsidRPr="009F1B5F">
        <w:t xml:space="preserve">Het </w:t>
      </w:r>
      <w:r>
        <w:t>aandeel</w:t>
      </w:r>
      <w:r w:rsidRPr="009F1B5F">
        <w:t xml:space="preserve"> van Nederland is 5,2%, wat neerkomt op een financiële bijdrage van 21,9 miljoen. Nederland heeft steun verleend aan het voorstel en aangegeven financieel te zullen bijdragen.</w:t>
      </w:r>
      <w:r w:rsidRPr="00FB4CC0">
        <w:rPr>
          <w:b/>
          <w:bCs/>
        </w:rPr>
        <w:br/>
      </w:r>
      <w:r w:rsidRPr="00FB4CC0">
        <w:rPr>
          <w:b/>
          <w:bCs/>
        </w:rPr>
        <w:br/>
        <w:t>Vraag 2</w:t>
      </w:r>
      <w:r w:rsidRPr="00FB4CC0">
        <w:rPr>
          <w:b/>
          <w:bCs/>
        </w:rPr>
        <w:br/>
        <w:t>Waarom zijn de betreffende cijfers uit de zogenoemde 'Europese Spreidingswet' niet openbaar gemaakt en is zelfs de Tweede Kamer hierover slechts onder geheimhouding geïnformeerd? Hoe beoordeelt u deze werkwijze in het kader van transparantie en de noodzakelijke democratische controle? Kunt u uw antwoord toelichten?</w:t>
      </w:r>
      <w:r w:rsidRPr="00FB4CC0">
        <w:rPr>
          <w:b/>
          <w:bCs/>
        </w:rPr>
        <w:br/>
      </w:r>
      <w:r w:rsidRPr="00FB4CC0">
        <w:rPr>
          <w:b/>
          <w:bCs/>
        </w:rPr>
        <w:br/>
        <w:t>Antwoord</w:t>
      </w:r>
      <w:r w:rsidRPr="00103D14">
        <w:rPr>
          <w:b/>
          <w:bCs/>
        </w:rPr>
        <w:t xml:space="preserve"> </w:t>
      </w:r>
      <w:r>
        <w:rPr>
          <w:b/>
          <w:bCs/>
        </w:rPr>
        <w:t>op</w:t>
      </w:r>
      <w:r w:rsidRPr="00FB4CC0">
        <w:rPr>
          <w:b/>
          <w:bCs/>
        </w:rPr>
        <w:t xml:space="preserve"> vraag 2</w:t>
      </w:r>
      <w:r>
        <w:rPr>
          <w:b/>
          <w:bCs/>
        </w:rPr>
        <w:br/>
      </w:r>
      <w:r>
        <w:t>In de Asiel- en migratiebeheerverordening is wettelijk vastgelegd dat het Commissievoorstel voor een Raadsbesluit over de vaststelling van de jaarlijkse solidariteitspool niet openbaar gemaakt worden tot de Raad overeenstemming heeft bereikt om het besluitvormingsproces te faciliteren.</w:t>
      </w:r>
      <w:r>
        <w:rPr>
          <w:rStyle w:val="Voetnootmarkering"/>
        </w:rPr>
        <w:footnoteReference w:id="1"/>
      </w:r>
      <w:r>
        <w:t xml:space="preserve"> Het stuk is vertrouwelijk met uw Kamer gedeeld. </w:t>
      </w:r>
      <w:r w:rsidRPr="00FB4CC0">
        <w:rPr>
          <w:b/>
          <w:bCs/>
        </w:rPr>
        <w:br/>
      </w:r>
      <w:r w:rsidRPr="00FB4CC0">
        <w:rPr>
          <w:b/>
          <w:bCs/>
        </w:rPr>
        <w:br/>
        <w:t>Vraag 3</w:t>
      </w:r>
      <w:r w:rsidRPr="00FB4CC0">
        <w:rPr>
          <w:b/>
          <w:bCs/>
        </w:rPr>
        <w:br/>
        <w:t>Kunt u garanderen dat asielzoekers die elders in de EU al asiel hebben aangevraagd, niet alsnog – na afkoop door Nederland – naar ons land reizen en hier opnieuw asiel aanvragen? Zo ja, hoe kunt u dit garanderen? Zo nee, wat is dan het nut van deze afkoopregeling en andere Europese afspraken op het gebied van migratie? Kunt u uw antwoord toelichten?</w:t>
      </w:r>
      <w:r w:rsidRPr="00FB4CC0">
        <w:rPr>
          <w:b/>
          <w:bCs/>
        </w:rPr>
        <w:br/>
      </w:r>
      <w:r w:rsidRPr="00FB4CC0">
        <w:rPr>
          <w:b/>
          <w:bCs/>
        </w:rPr>
        <w:br/>
      </w:r>
      <w:r w:rsidRPr="00FB4CC0">
        <w:rPr>
          <w:b/>
          <w:bCs/>
        </w:rPr>
        <w:lastRenderedPageBreak/>
        <w:t xml:space="preserve">Antwoord </w:t>
      </w:r>
      <w:r>
        <w:rPr>
          <w:b/>
          <w:bCs/>
        </w:rPr>
        <w:t>op</w:t>
      </w:r>
      <w:r w:rsidRPr="00FB4CC0">
        <w:rPr>
          <w:b/>
          <w:bCs/>
        </w:rPr>
        <w:t xml:space="preserve"> vraag 3</w:t>
      </w:r>
      <w:r>
        <w:rPr>
          <w:b/>
          <w:bCs/>
        </w:rPr>
        <w:br/>
      </w:r>
      <w:r>
        <w:t xml:space="preserve">Er zijn onder het Migratiepact verschillende maatregelen genomen om doorreis van asielzoekers te voorkomen, waaronder maatregelen om het buitengrensbeheer te versterken, zoals betere registratie in Eurodac, verplichte uniforme screening en de asielgrensprocedure. </w:t>
      </w:r>
    </w:p>
    <w:p w:rsidR="00FB4F1F" w:rsidP="00FB4F1F" w:rsidRDefault="00FB4F1F" w14:paraId="76057E8C" w14:textId="77777777">
      <w:r>
        <w:t>Daarnaast zijn de Dublinregels integraal onderdeel van het Migratiepact. De Commissie beoordeelt op 12 juli en 15 oktober of de lidstaten onder migratiedruk zich aan deze Dublinregels houden. Indien lidstaten zich niet houden aan de Dublinregels, zal Nederland geen solidariteit leveren.</w:t>
      </w:r>
    </w:p>
    <w:p w:rsidR="00FB4F1F" w:rsidP="00FB4F1F" w:rsidRDefault="00FB4F1F" w14:paraId="4BD4AF14" w14:textId="77777777"/>
    <w:p w:rsidRPr="00103D14" w:rsidR="00FB4F1F" w:rsidP="00FB4F1F" w:rsidRDefault="00FB4F1F" w14:paraId="394D7399" w14:textId="77777777">
      <w:pPr>
        <w:rPr>
          <w:b/>
          <w:bCs/>
        </w:rPr>
      </w:pPr>
      <w:r>
        <w:t>Onder het Pact is een balans afgesproken tussen verantwoordelijkheid, o.a. door de versterking van de buitengrenzen en het tegengaan van secundaire migratie, van lidstaten aan de ene kant en solidariteit aan de lidstaten die onder migratiedruk staan aan de andere kant. De solidariteitsbijdrage is daarom essentieel onderdeel van het Pact.</w:t>
      </w:r>
      <w:r w:rsidRPr="00FB4CC0">
        <w:rPr>
          <w:b/>
          <w:bCs/>
        </w:rPr>
        <w:br/>
      </w:r>
      <w:r w:rsidRPr="00FB4CC0">
        <w:rPr>
          <w:b/>
          <w:bCs/>
        </w:rPr>
        <w:br/>
        <w:t>Vraag 4</w:t>
      </w:r>
      <w:r w:rsidRPr="00FB4CC0">
        <w:rPr>
          <w:b/>
          <w:bCs/>
        </w:rPr>
        <w:br/>
        <w:t>Worden biometrische gegevens van asielzoekers centraal en effectief geregistreerd? Zo nee, erkent u dan dat de mogelijkheid bestaat dat asielzoekers hun paspoort weggooien, waardoor zij niet kunnen worden geïdentificeerd en hun reis- en asielgeschiedenis binnen de Europese Unie niet kan worden achterhaald, waarop zij in Nederland alsnog asiel kunnen aanvragen? Acht u dit wenselijk?</w:t>
      </w:r>
      <w:r w:rsidRPr="00FB4CC0">
        <w:rPr>
          <w:b/>
          <w:bCs/>
        </w:rPr>
        <w:br/>
      </w:r>
      <w:r w:rsidRPr="00FB4CC0">
        <w:rPr>
          <w:b/>
          <w:bCs/>
        </w:rPr>
        <w:br/>
        <w:t>Antwoord</w:t>
      </w:r>
      <w:r w:rsidRPr="00103D14">
        <w:rPr>
          <w:b/>
          <w:bCs/>
        </w:rPr>
        <w:t xml:space="preserve"> </w:t>
      </w:r>
      <w:r>
        <w:rPr>
          <w:b/>
          <w:bCs/>
        </w:rPr>
        <w:t>op</w:t>
      </w:r>
      <w:r w:rsidRPr="00FB4CC0">
        <w:rPr>
          <w:b/>
          <w:bCs/>
        </w:rPr>
        <w:t xml:space="preserve"> vraag 4</w:t>
      </w:r>
      <w:r>
        <w:rPr>
          <w:b/>
          <w:bCs/>
        </w:rPr>
        <w:br/>
      </w:r>
      <w:r>
        <w:t xml:space="preserve">Onder de huidige Eurodac-verordening worden biometrische gegevens van asielzoekers worden geregistreerd en opgeslagen. Dit blijft zo onder de nieuwe Eurodac-verordening, maar het type data dat geregistreerd wordt, wordt verbreed, waardoor naast vingerafdrukken bijvoorbeeld ook </w:t>
      </w:r>
      <w:r w:rsidRPr="00011542">
        <w:t>gezichtsopnamen, identiteitsgegevens</w:t>
      </w:r>
      <w:r>
        <w:t xml:space="preserve"> en</w:t>
      </w:r>
      <w:r w:rsidRPr="00011542">
        <w:t xml:space="preserve"> kopieën van identiteits- en reisdocumenten</w:t>
      </w:r>
      <w:r>
        <w:t xml:space="preserve"> worden opgeslagen. Ook wordt de bewaartermijn voor bepaalde soorten gegevens verlengd. Hierdoor wordt de mogelijkheid van identificatie van asielzoekers EU-breed verbeterd.</w:t>
      </w:r>
      <w:r w:rsidRPr="00FB4CC0">
        <w:rPr>
          <w:b/>
          <w:bCs/>
        </w:rPr>
        <w:br/>
      </w:r>
      <w:r w:rsidRPr="00FB4CC0">
        <w:rPr>
          <w:b/>
          <w:bCs/>
        </w:rPr>
        <w:br/>
        <w:t>Vraag 5</w:t>
      </w:r>
      <w:r w:rsidRPr="00FB4CC0">
        <w:rPr>
          <w:b/>
          <w:bCs/>
        </w:rPr>
        <w:br/>
        <w:t>Wat is de status van de Dublinverordening, die bepaalt dat asielzoekers moeten worden teruggestuurd naar het EU-land van eerste aankomst? Waarom weigeren landen als Italië momenteel deze asielzoekers terug te nemen en waarom accepteert Nederland deze weigering? Kunt u uw antwoord toelichten?</w:t>
      </w:r>
      <w:r w:rsidRPr="00FB4CC0">
        <w:rPr>
          <w:b/>
          <w:bCs/>
        </w:rPr>
        <w:br/>
      </w:r>
      <w:r w:rsidRPr="00FB4CC0">
        <w:rPr>
          <w:b/>
          <w:bCs/>
        </w:rPr>
        <w:br/>
        <w:t>Antwoord</w:t>
      </w:r>
      <w:r w:rsidRPr="00103D14">
        <w:rPr>
          <w:b/>
          <w:bCs/>
        </w:rPr>
        <w:t xml:space="preserve"> </w:t>
      </w:r>
      <w:r>
        <w:rPr>
          <w:b/>
          <w:bCs/>
        </w:rPr>
        <w:t>op</w:t>
      </w:r>
      <w:r w:rsidRPr="00FB4CC0">
        <w:rPr>
          <w:b/>
          <w:bCs/>
        </w:rPr>
        <w:t xml:space="preserve"> vraag 5</w:t>
      </w:r>
      <w:r>
        <w:rPr>
          <w:b/>
          <w:bCs/>
        </w:rPr>
        <w:br/>
      </w:r>
      <w:r>
        <w:t>Op dit moment geldt de Dublinverordening onverkort.</w:t>
      </w:r>
      <w:r>
        <w:rPr>
          <w:i/>
          <w:iCs/>
        </w:rPr>
        <w:t xml:space="preserve"> </w:t>
      </w:r>
      <w:r>
        <w:t xml:space="preserve">Vanaf de inwerkingtreding van het Pact zal de Dublinverordening worden vervangen door de Asiel- en </w:t>
      </w:r>
      <w:r>
        <w:lastRenderedPageBreak/>
        <w:t xml:space="preserve">migratiebeheerverordening. Ook hier is, kort gezegd, dat bij het ontbreken van gezinsleden in de EU, lidstaten van eerste aankomst verantwoordelijkheid zijn voor de aanvraag en asielprocedure van de desbetreffende asielzoeker. De Commissie heeft in het </w:t>
      </w:r>
      <w:r w:rsidRPr="00017F1E">
        <w:t xml:space="preserve">Uitvoeringsbesluit ter bepaling van de lidstaten waar sprake is van migratiedruk, van een risico van migratiedruk of van een significante migratiesituatie </w:t>
      </w:r>
      <w:r>
        <w:t>opgenomen dat de Commissie op 12 juli en 15 oktober zal vaststellen of deze lidstaten het Dublin</w:t>
      </w:r>
      <w:r>
        <w:rPr>
          <w:i/>
          <w:iCs/>
        </w:rPr>
        <w:t>acquis</w:t>
      </w:r>
      <w:r>
        <w:t xml:space="preserve"> weer uitvoeren. Indien dit niet het geval is zal Nederland niet verplicht zijn om solidariteit te leveren aan de desbetreffende lidstaten. </w:t>
      </w:r>
    </w:p>
    <w:p w:rsidR="00FB4F1F" w:rsidP="00FB4F1F" w:rsidRDefault="00FB4F1F" w14:paraId="6B588C8C" w14:textId="77777777">
      <w:pPr>
        <w:rPr>
          <w:b/>
          <w:bCs/>
        </w:rPr>
      </w:pPr>
      <w:r w:rsidRPr="00FB4CC0">
        <w:rPr>
          <w:b/>
          <w:bCs/>
        </w:rPr>
        <w:t>Vraag 6</w:t>
      </w:r>
      <w:r w:rsidRPr="00FB4CC0">
        <w:rPr>
          <w:b/>
          <w:bCs/>
        </w:rPr>
        <w:br/>
        <w:t>Worden migranten die worden opgevangen in landen als Italië of Griekenland ontmoedigd om zich alsnog vrij binnen de Schengenzone te verplaatsen – inclusief richting Nederland? Zo ja, hoe ziet deze ontmoediging eruit en hoe effectief is deze ontmoediging binnen de Europese praktijk van open binnengrenzen? Zo nee, wat is dan het nut van deze afkoopregeling en andere Europese afspraken op het gebied van migratie? Kunt u uw antwoord toelichten?</w:t>
      </w:r>
      <w:r w:rsidRPr="00FB4CC0">
        <w:rPr>
          <w:b/>
          <w:bCs/>
        </w:rPr>
        <w:br/>
      </w:r>
      <w:r w:rsidRPr="00FB4CC0">
        <w:rPr>
          <w:b/>
          <w:bCs/>
        </w:rPr>
        <w:br/>
      </w:r>
    </w:p>
    <w:p w:rsidRPr="00103D14" w:rsidR="00FB4F1F" w:rsidP="00FB4F1F" w:rsidRDefault="00FB4F1F" w14:paraId="3F14BA24" w14:textId="77777777">
      <w:pPr>
        <w:rPr>
          <w:b/>
          <w:bCs/>
        </w:rPr>
      </w:pPr>
      <w:r w:rsidRPr="00FB4CC0">
        <w:rPr>
          <w:b/>
          <w:bCs/>
        </w:rPr>
        <w:t xml:space="preserve">Antwoord </w:t>
      </w:r>
      <w:r>
        <w:rPr>
          <w:b/>
          <w:bCs/>
        </w:rPr>
        <w:t>op</w:t>
      </w:r>
      <w:r w:rsidRPr="00FB4CC0">
        <w:rPr>
          <w:b/>
          <w:bCs/>
        </w:rPr>
        <w:t xml:space="preserve"> vraag 6</w:t>
      </w:r>
      <w:r>
        <w:rPr>
          <w:b/>
          <w:bCs/>
        </w:rPr>
        <w:br/>
      </w:r>
      <w:r>
        <w:t xml:space="preserve">Onder de asielgrensprocedure zal een deel van de asielzoekers in detentie worden geplaatst en dus ook niet in de gelegenheid zijn om door te reizen naar Nederland. Naar de inzet van Nederland t.a.v. van de Dublinverordening verwijs ik u naar mijn antwoord op vraag 5. </w:t>
      </w:r>
    </w:p>
    <w:p w:rsidRPr="00103D14" w:rsidR="00FB4F1F" w:rsidP="00FB4F1F" w:rsidRDefault="00FB4F1F" w14:paraId="1935C47B" w14:textId="77777777">
      <w:pPr>
        <w:rPr>
          <w:b/>
          <w:bCs/>
        </w:rPr>
      </w:pPr>
      <w:r w:rsidRPr="00FB4CC0">
        <w:rPr>
          <w:b/>
          <w:bCs/>
        </w:rPr>
        <w:t>Vraag 7</w:t>
      </w:r>
      <w:r w:rsidRPr="00FB4CC0">
        <w:rPr>
          <w:b/>
          <w:bCs/>
        </w:rPr>
        <w:br/>
        <w:t>Wordt het bedrag van circa 33 miljoen euro, dat nu dreigt te worden uitgegeven aan de afkoop van migrantenopvang, in mindering gebracht op de Nederlandse netto EU-bijdrage, gezien het feit dat Nederland al jaren een van de grootste nettobetalers aan de Europese Unie is? Zo nee, waarom niet en bent u bereid dit alsnog af te dwingen? Kunt u uw antwoord toelichten?</w:t>
      </w:r>
      <w:r w:rsidRPr="00FB4CC0">
        <w:rPr>
          <w:b/>
          <w:bCs/>
        </w:rPr>
        <w:br/>
      </w:r>
      <w:r w:rsidRPr="00FB4CC0">
        <w:rPr>
          <w:b/>
          <w:bCs/>
        </w:rPr>
        <w:br/>
        <w:t xml:space="preserve">Antwoord </w:t>
      </w:r>
      <w:r>
        <w:rPr>
          <w:b/>
          <w:bCs/>
        </w:rPr>
        <w:t>op</w:t>
      </w:r>
      <w:r w:rsidRPr="00FB4CC0">
        <w:rPr>
          <w:b/>
          <w:bCs/>
        </w:rPr>
        <w:t xml:space="preserve"> vraag 7</w:t>
      </w:r>
      <w:r>
        <w:rPr>
          <w:b/>
          <w:bCs/>
        </w:rPr>
        <w:br/>
      </w:r>
      <w:r>
        <w:t xml:space="preserve">Hoe de bijdrage wordt vastgesteld en op welke wijze dit wordt overgemaakt is vastgelegd in de Asiel- en migratiebeheerverordening. </w:t>
      </w:r>
    </w:p>
    <w:p w:rsidRPr="00103D14" w:rsidR="00FB4F1F" w:rsidP="00FB4F1F" w:rsidRDefault="00FB4F1F" w14:paraId="3EBF6E83" w14:textId="77777777">
      <w:pPr>
        <w:rPr>
          <w:b/>
          <w:bCs/>
        </w:rPr>
      </w:pPr>
      <w:r w:rsidRPr="00FB4CC0">
        <w:rPr>
          <w:b/>
          <w:bCs/>
        </w:rPr>
        <w:t>Vraag 8</w:t>
      </w:r>
      <w:r w:rsidRPr="00FB4CC0">
        <w:rPr>
          <w:b/>
          <w:bCs/>
        </w:rPr>
        <w:br/>
        <w:t>Hoe beoordeelt u het feit dat andere landen – zoals Polen, Estland en Oostenrijk – een korting of zelfs vrijstelling hebben kunnen bedingen op de afspraken? Hoe beoordeelt u het feit dat Hongarije weigert aan deze afspraken te voldoen? Kunt u uw antwoord toelichten?</w:t>
      </w:r>
      <w:r w:rsidRPr="00FB4CC0">
        <w:rPr>
          <w:b/>
          <w:bCs/>
        </w:rPr>
        <w:br/>
      </w:r>
      <w:r w:rsidRPr="00FB4CC0">
        <w:rPr>
          <w:b/>
          <w:bCs/>
        </w:rPr>
        <w:br/>
        <w:t xml:space="preserve">Antwoord </w:t>
      </w:r>
      <w:r>
        <w:rPr>
          <w:b/>
          <w:bCs/>
        </w:rPr>
        <w:t>op</w:t>
      </w:r>
      <w:r w:rsidRPr="00FB4CC0">
        <w:rPr>
          <w:b/>
          <w:bCs/>
        </w:rPr>
        <w:t xml:space="preserve"> vraag 8</w:t>
      </w:r>
      <w:r>
        <w:rPr>
          <w:b/>
          <w:bCs/>
        </w:rPr>
        <w:br/>
      </w:r>
      <w:r>
        <w:t xml:space="preserve">De Commissie heeft Polen, Estland, Oostenrijk, Kroatië en Tsjechië aangemerkt als lidstaten met een significante migratiesituatie vanwege uiteenlopende redenen. </w:t>
      </w:r>
      <w:r>
        <w:lastRenderedPageBreak/>
        <w:t xml:space="preserve">Voor Polen en Estland geldt dat zij een hoog aantal Oekraïense ontheemden hebben opgevangen in vergelijking met andere lidstaten over de periode van de afgelopen vijf jaar. Voor Oostenrijk geldt dat er een zeer hoog aantal ontvankelijke asielaanvragen is geregistreerd in vergelijking met andere Europese lidstaten over de afgelopen vijf jaar. </w:t>
      </w:r>
    </w:p>
    <w:p w:rsidRPr="00111509" w:rsidR="00FB4F1F" w:rsidP="00FB4F1F" w:rsidRDefault="00FB4F1F" w14:paraId="50FF6A89" w14:textId="77777777">
      <w:r>
        <w:t>Wat betreft Hongarije onderstreep ik graag het belang dat alle lidstaten zich aan het asiel</w:t>
      </w:r>
      <w:r>
        <w:rPr>
          <w:i/>
          <w:iCs/>
        </w:rPr>
        <w:t>acquis</w:t>
      </w:r>
      <w:r>
        <w:t xml:space="preserve"> houden, waaronder het Migratiepact. </w:t>
      </w:r>
    </w:p>
    <w:p w:rsidRPr="00103D14" w:rsidR="00FB4F1F" w:rsidP="00FB4F1F" w:rsidRDefault="00FB4F1F" w14:paraId="71A6E687" w14:textId="77777777">
      <w:pPr>
        <w:rPr>
          <w:b/>
          <w:bCs/>
        </w:rPr>
      </w:pPr>
      <w:r w:rsidRPr="00FB4CC0">
        <w:rPr>
          <w:b/>
          <w:bCs/>
        </w:rPr>
        <w:t>Vraag 9</w:t>
      </w:r>
      <w:r w:rsidRPr="00FB4CC0">
        <w:rPr>
          <w:b/>
          <w:bCs/>
        </w:rPr>
        <w:br/>
        <w:t>Neemt u – zeker gezien de feiten zoals benoemd in vraag 7 – een voorbeeld aan de landen zoals genoemd in vraag 8? Bent u het eens met de stelling dat ook Nederland een vrijstelling of tenminste een korting zou moeten bedingen en, indien de Europese Unie deze weigert toe te zeggen, in navolging van Hongarije zou moeten weigeren aan de afspraken te voldoen? Bent u bereid om deze vrijstelling, korting of weigering alsnog af te dwingen – ook na bekendmaking van de verdeelsleutel op maandag aanstaande?</w:t>
      </w:r>
      <w:r w:rsidRPr="00FB4CC0">
        <w:rPr>
          <w:b/>
          <w:bCs/>
        </w:rPr>
        <w:br/>
      </w:r>
      <w:r w:rsidRPr="00FB4CC0">
        <w:rPr>
          <w:b/>
          <w:bCs/>
        </w:rPr>
        <w:br/>
        <w:t xml:space="preserve">Antwoord </w:t>
      </w:r>
      <w:r>
        <w:rPr>
          <w:b/>
          <w:bCs/>
        </w:rPr>
        <w:t>op</w:t>
      </w:r>
      <w:r w:rsidRPr="00FB4CC0">
        <w:rPr>
          <w:b/>
          <w:bCs/>
        </w:rPr>
        <w:t xml:space="preserve"> vraag 9</w:t>
      </w:r>
      <w:r>
        <w:rPr>
          <w:b/>
          <w:bCs/>
        </w:rPr>
        <w:br/>
      </w:r>
      <w:r>
        <w:t xml:space="preserve">Met de inwerkingtreding van het Migratiepact worden belangrijke stappen gezet naar het versterken van de buitengrenzen en het tegengaan van irreguliere migratie. Het is daarom van belang dat alle lidstaten, ook Nederland, zich houden aan de wet- en regelgeving van het Migratiepact. </w:t>
      </w:r>
      <w:r w:rsidRPr="00FB4CC0">
        <w:rPr>
          <w:b/>
          <w:bCs/>
        </w:rPr>
        <w:br/>
      </w:r>
      <w:r w:rsidRPr="00FB4CC0">
        <w:rPr>
          <w:b/>
          <w:bCs/>
        </w:rPr>
        <w:br/>
        <w:t>Vraag 10</w:t>
      </w:r>
      <w:r w:rsidRPr="00FB4CC0">
        <w:rPr>
          <w:b/>
          <w:bCs/>
        </w:rPr>
        <w:br/>
        <w:t>Kunt u deze vragen afzonderlijk en zo spoedig mogelijk doch uiterlijk vóór aanvang van het Kerstreces beantwoorden?</w:t>
      </w:r>
      <w:r w:rsidRPr="00FB4CC0">
        <w:rPr>
          <w:b/>
          <w:bCs/>
        </w:rPr>
        <w:br/>
      </w:r>
      <w:r w:rsidRPr="00FB4CC0">
        <w:rPr>
          <w:b/>
          <w:bCs/>
        </w:rPr>
        <w:br/>
        <w:t xml:space="preserve">Antwoord </w:t>
      </w:r>
      <w:r>
        <w:rPr>
          <w:b/>
          <w:bCs/>
        </w:rPr>
        <w:t xml:space="preserve">op </w:t>
      </w:r>
      <w:r w:rsidRPr="00FB4CC0">
        <w:rPr>
          <w:b/>
          <w:bCs/>
        </w:rPr>
        <w:t>vraag 10</w:t>
      </w:r>
      <w:r>
        <w:br/>
        <w:t xml:space="preserve">Ja </w:t>
      </w:r>
      <w:r>
        <w:br/>
      </w:r>
      <w:r>
        <w:br/>
        <w:t>[1] Telegraaf, 4 december 2025, 'Licht op geheime cijfers Europese asielplicht: ’Nederland koopt opvang migranten af voor 33 miljoen euro’', https://www.telegraaf.nl/politiek/licht-op-geheime-cijfers-europese-asielplicht-nederland-koopt-opvang-migranten-af-voor-33-miljoen-euro/109783787.html?utm_medium=referral&amp;utm_campaign=share</w:t>
      </w:r>
      <w:r>
        <w:br/>
      </w:r>
    </w:p>
    <w:p w:rsidR="00FB4F1F" w:rsidP="00FB4F1F" w:rsidRDefault="00FB4F1F" w14:paraId="2AE6C44D" w14:textId="77777777"/>
    <w:p w:rsidR="00FB4F1F" w:rsidP="00FB4F1F" w:rsidRDefault="00FB4F1F" w14:paraId="7205902B" w14:textId="77777777"/>
    <w:p w:rsidR="00FB4F1F" w:rsidP="00FB4F1F" w:rsidRDefault="00FB4F1F" w14:paraId="5A78A56D" w14:textId="77777777"/>
    <w:p w:rsidR="00FB4F1F" w:rsidP="00FB4F1F" w:rsidRDefault="00FB4F1F" w14:paraId="616F1E56" w14:textId="77777777"/>
    <w:p w:rsidR="00FB4F1F" w:rsidP="00FB4F1F" w:rsidRDefault="00FB4F1F" w14:paraId="7EEBBDFA" w14:textId="77777777"/>
    <w:p w:rsidR="0041519E" w:rsidRDefault="0041519E" w14:paraId="34E41FE0" w14:textId="77777777"/>
    <w:sectPr w:rsidR="0041519E" w:rsidSect="00FB4F1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2F08" w14:textId="77777777" w:rsidR="00FB4F1F" w:rsidRDefault="00FB4F1F" w:rsidP="00FB4F1F">
      <w:pPr>
        <w:spacing w:after="0" w:line="240" w:lineRule="auto"/>
      </w:pPr>
      <w:r>
        <w:separator/>
      </w:r>
    </w:p>
  </w:endnote>
  <w:endnote w:type="continuationSeparator" w:id="0">
    <w:p w14:paraId="6CF0D344" w14:textId="77777777" w:rsidR="00FB4F1F" w:rsidRDefault="00FB4F1F" w:rsidP="00FB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227D" w14:textId="77777777" w:rsidR="00FB4F1F" w:rsidRPr="00FB4F1F" w:rsidRDefault="00FB4F1F" w:rsidP="00FB4F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2A6A" w14:textId="77777777" w:rsidR="00FB4F1F" w:rsidRPr="00FB4F1F" w:rsidRDefault="00FB4F1F" w:rsidP="00FB4F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2619" w14:textId="77777777" w:rsidR="00FB4F1F" w:rsidRPr="00FB4F1F" w:rsidRDefault="00FB4F1F" w:rsidP="00FB4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470D" w14:textId="77777777" w:rsidR="00FB4F1F" w:rsidRDefault="00FB4F1F" w:rsidP="00FB4F1F">
      <w:pPr>
        <w:spacing w:after="0" w:line="240" w:lineRule="auto"/>
      </w:pPr>
      <w:r>
        <w:separator/>
      </w:r>
    </w:p>
  </w:footnote>
  <w:footnote w:type="continuationSeparator" w:id="0">
    <w:p w14:paraId="172403E4" w14:textId="77777777" w:rsidR="00FB4F1F" w:rsidRDefault="00FB4F1F" w:rsidP="00FB4F1F">
      <w:pPr>
        <w:spacing w:after="0" w:line="240" w:lineRule="auto"/>
      </w:pPr>
      <w:r>
        <w:continuationSeparator/>
      </w:r>
    </w:p>
  </w:footnote>
  <w:footnote w:id="1">
    <w:p w14:paraId="79539D20" w14:textId="77777777" w:rsidR="00FB4F1F" w:rsidRPr="007B644F" w:rsidRDefault="00FB4F1F" w:rsidP="00FB4F1F">
      <w:pPr>
        <w:pStyle w:val="Voetnoottekst"/>
        <w:rPr>
          <w:sz w:val="16"/>
          <w:szCs w:val="16"/>
        </w:rPr>
      </w:pPr>
      <w:r>
        <w:rPr>
          <w:rStyle w:val="Voetnootmarkering"/>
        </w:rPr>
        <w:footnoteRef/>
      </w:r>
      <w:r>
        <w:t xml:space="preserve"> </w:t>
      </w:r>
      <w:r>
        <w:rPr>
          <w:sz w:val="16"/>
          <w:szCs w:val="16"/>
        </w:rPr>
        <w:t xml:space="preserve">Artikel 12 lid 6 van Verordening (EU) 2024/1351.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0812" w14:textId="77777777" w:rsidR="00FB4F1F" w:rsidRPr="00FB4F1F" w:rsidRDefault="00FB4F1F" w:rsidP="00FB4F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409C" w14:textId="77777777" w:rsidR="00FB4F1F" w:rsidRPr="00FB4F1F" w:rsidRDefault="00FB4F1F" w:rsidP="00FB4F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CD31" w14:textId="77777777" w:rsidR="00FB4F1F" w:rsidRPr="00FB4F1F" w:rsidRDefault="00FB4F1F" w:rsidP="00FB4F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1F"/>
    <w:rsid w:val="00052B4D"/>
    <w:rsid w:val="0041519E"/>
    <w:rsid w:val="00FB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47E9"/>
  <w15:chartTrackingRefBased/>
  <w15:docId w15:val="{74CB9A88-F5D4-4084-BF67-E367D7D4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4F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4F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4F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4F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4F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4F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F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F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F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F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4F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4F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4F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4F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4F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F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F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F1F"/>
    <w:rPr>
      <w:rFonts w:eastAsiaTheme="majorEastAsia" w:cstheme="majorBidi"/>
      <w:color w:val="272727" w:themeColor="text1" w:themeTint="D8"/>
    </w:rPr>
  </w:style>
  <w:style w:type="paragraph" w:styleId="Titel">
    <w:name w:val="Title"/>
    <w:basedOn w:val="Standaard"/>
    <w:next w:val="Standaard"/>
    <w:link w:val="TitelChar"/>
    <w:uiPriority w:val="10"/>
    <w:qFormat/>
    <w:rsid w:val="00FB4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F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F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F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F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F1F"/>
    <w:rPr>
      <w:i/>
      <w:iCs/>
      <w:color w:val="404040" w:themeColor="text1" w:themeTint="BF"/>
    </w:rPr>
  </w:style>
  <w:style w:type="paragraph" w:styleId="Lijstalinea">
    <w:name w:val="List Paragraph"/>
    <w:basedOn w:val="Standaard"/>
    <w:uiPriority w:val="34"/>
    <w:qFormat/>
    <w:rsid w:val="00FB4F1F"/>
    <w:pPr>
      <w:ind w:left="720"/>
      <w:contextualSpacing/>
    </w:pPr>
  </w:style>
  <w:style w:type="character" w:styleId="Intensievebenadrukking">
    <w:name w:val="Intense Emphasis"/>
    <w:basedOn w:val="Standaardalinea-lettertype"/>
    <w:uiPriority w:val="21"/>
    <w:qFormat/>
    <w:rsid w:val="00FB4F1F"/>
    <w:rPr>
      <w:i/>
      <w:iCs/>
      <w:color w:val="2F5496" w:themeColor="accent1" w:themeShade="BF"/>
    </w:rPr>
  </w:style>
  <w:style w:type="paragraph" w:styleId="Duidelijkcitaat">
    <w:name w:val="Intense Quote"/>
    <w:basedOn w:val="Standaard"/>
    <w:next w:val="Standaard"/>
    <w:link w:val="DuidelijkcitaatChar"/>
    <w:uiPriority w:val="30"/>
    <w:qFormat/>
    <w:rsid w:val="00FB4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4F1F"/>
    <w:rPr>
      <w:i/>
      <w:iCs/>
      <w:color w:val="2F5496" w:themeColor="accent1" w:themeShade="BF"/>
    </w:rPr>
  </w:style>
  <w:style w:type="character" w:styleId="Intensieveverwijzing">
    <w:name w:val="Intense Reference"/>
    <w:basedOn w:val="Standaardalinea-lettertype"/>
    <w:uiPriority w:val="32"/>
    <w:qFormat/>
    <w:rsid w:val="00FB4F1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FB4F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B4F1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B4F1F"/>
    <w:rPr>
      <w:vertAlign w:val="superscript"/>
    </w:rPr>
  </w:style>
  <w:style w:type="paragraph" w:styleId="Koptekst">
    <w:name w:val="header"/>
    <w:basedOn w:val="Standaard"/>
    <w:link w:val="KoptekstChar"/>
    <w:uiPriority w:val="99"/>
    <w:unhideWhenUsed/>
    <w:rsid w:val="00FB4F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4F1F"/>
  </w:style>
  <w:style w:type="paragraph" w:styleId="Voettekst">
    <w:name w:val="footer"/>
    <w:basedOn w:val="Standaard"/>
    <w:link w:val="VoettekstChar"/>
    <w:uiPriority w:val="99"/>
    <w:unhideWhenUsed/>
    <w:rsid w:val="00FB4F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1264</ap:Words>
  <ap:Characters>6958</ap:Characters>
  <ap:DocSecurity>0</ap:DocSecurity>
  <ap:Lines>57</ap:Lines>
  <ap:Paragraphs>16</ap:Paragraphs>
  <ap:ScaleCrop>false</ap:ScaleCrop>
  <ap:LinksUpToDate>false</ap:LinksUpToDate>
  <ap:CharactersWithSpaces>8206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2025-12-18T09:25:00.0000000Z</dcterms:created>
  <dcterms:modified xsi:type="dcterms:W3CDTF">2025-12-18T09:26:00.0000000Z</dcterms:modified>
  <version/>
  <category/>
</coreProperties>
</file>