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590" w:rsidP="00EB5590" w:rsidRDefault="00EB5590" w14:paraId="5D338BBF" w14:textId="2F4F65D8">
      <w:pPr>
        <w:rPr>
          <w:rStyle w:val="Zwaar"/>
          <w:b w:val="0"/>
          <w:bCs w:val="0"/>
        </w:rPr>
      </w:pPr>
      <w:r>
        <w:rPr>
          <w:rStyle w:val="Zwaar"/>
          <w:b w:val="0"/>
          <w:bCs w:val="0"/>
        </w:rPr>
        <w:t>AH 709</w:t>
      </w:r>
    </w:p>
    <w:p w:rsidR="00EB5590" w:rsidP="00EB5590" w:rsidRDefault="00EB5590" w14:paraId="4D479E2F" w14:textId="770CAD85">
      <w:pPr>
        <w:rPr>
          <w:rStyle w:val="Zwaar"/>
          <w:b w:val="0"/>
          <w:bCs w:val="0"/>
        </w:rPr>
      </w:pPr>
      <w:r>
        <w:rPr>
          <w:rStyle w:val="Zwaar"/>
          <w:b w:val="0"/>
          <w:bCs w:val="0"/>
        </w:rPr>
        <w:t>2025Z21150</w:t>
      </w:r>
    </w:p>
    <w:p w:rsidR="00EB5590" w:rsidP="00EB5590" w:rsidRDefault="00EB5590" w14:paraId="41968560" w14:textId="6836BEBE">
      <w:pPr>
        <w:rPr>
          <w:rStyle w:val="Zwaar"/>
          <w:b w:val="0"/>
          <w:bCs w:val="0"/>
          <w:sz w:val="24"/>
          <w:szCs w:val="24"/>
        </w:rPr>
      </w:pPr>
      <w:r w:rsidRPr="00EB5590">
        <w:rPr>
          <w:rStyle w:val="Zwaar"/>
          <w:b w:val="0"/>
          <w:bCs w:val="0"/>
          <w:sz w:val="24"/>
          <w:szCs w:val="24"/>
        </w:rPr>
        <w:t xml:space="preserve">Antwoord van staatssecretaris </w:t>
      </w:r>
      <w:proofErr w:type="spellStart"/>
      <w:r w:rsidRPr="00EB5590">
        <w:rPr>
          <w:rStyle w:val="Zwaar"/>
          <w:b w:val="0"/>
          <w:bCs w:val="0"/>
          <w:sz w:val="24"/>
          <w:szCs w:val="24"/>
        </w:rPr>
        <w:t>Rummenie</w:t>
      </w:r>
      <w:proofErr w:type="spellEnd"/>
      <w:r w:rsidRPr="00EB5590">
        <w:rPr>
          <w:rStyle w:val="Zwaar"/>
          <w:b w:val="0"/>
          <w:bCs w:val="0"/>
          <w:sz w:val="24"/>
          <w:szCs w:val="24"/>
        </w:rPr>
        <w:t xml:space="preserve"> (Landbouw, Visserij, Voedselzekerheid en Natuur) (ontvangen</w:t>
      </w:r>
      <w:r>
        <w:rPr>
          <w:rStyle w:val="Zwaar"/>
          <w:b w:val="0"/>
          <w:bCs w:val="0"/>
          <w:sz w:val="24"/>
          <w:szCs w:val="24"/>
        </w:rPr>
        <w:t xml:space="preserve"> 17 december 2025)</w:t>
      </w:r>
    </w:p>
    <w:p w:rsidR="00EB5590" w:rsidP="00EB5590" w:rsidRDefault="00EB5590" w14:paraId="1DD9C2B7" w14:textId="77777777">
      <w:pPr>
        <w:rPr>
          <w:rStyle w:val="Zwaar"/>
          <w:b w:val="0"/>
          <w:bCs w:val="0"/>
        </w:rPr>
      </w:pPr>
    </w:p>
    <w:p w:rsidRPr="00C25A1D" w:rsidR="00EB5590" w:rsidP="00EB5590" w:rsidRDefault="00EB5590" w14:paraId="1D8511A1" w14:textId="77777777">
      <w:pPr>
        <w:rPr>
          <w:rStyle w:val="Zwaar"/>
          <w:b w:val="0"/>
          <w:bCs w:val="0"/>
        </w:rPr>
      </w:pPr>
      <w:r w:rsidRPr="00C25A1D">
        <w:rPr>
          <w:rStyle w:val="Zwaar"/>
        </w:rPr>
        <w:t>1</w:t>
      </w:r>
    </w:p>
    <w:p w:rsidRPr="0035788E" w:rsidR="00EB5590" w:rsidP="00EB5590" w:rsidRDefault="00EB5590" w14:paraId="15020EE7" w14:textId="77777777">
      <w:r w:rsidRPr="0035788E">
        <w:rPr>
          <w:rFonts w:eastAsia="Calibri"/>
        </w:rPr>
        <w:t>Wat ging er door u heen toen u kennisnam van het bericht van provincie Utrecht dat op de Utrechtse Heuvelrug een wolf is doodgeschoten?</w:t>
      </w:r>
    </w:p>
    <w:p w:rsidR="00EB5590" w:rsidP="00EB5590" w:rsidRDefault="00EB5590" w14:paraId="0B027D5A" w14:textId="77777777">
      <w:pPr>
        <w:rPr>
          <w:rStyle w:val="Zwaar"/>
          <w:b w:val="0"/>
          <w:bCs w:val="0"/>
        </w:rPr>
      </w:pPr>
    </w:p>
    <w:p w:rsidRPr="00C25A1D" w:rsidR="00EB5590" w:rsidP="00EB5590" w:rsidRDefault="00EB5590" w14:paraId="798F9978" w14:textId="77777777">
      <w:pPr>
        <w:rPr>
          <w:b/>
          <w:bCs/>
        </w:rPr>
      </w:pPr>
      <w:r w:rsidRPr="00C25A1D">
        <w:rPr>
          <w:rStyle w:val="Zwaar"/>
        </w:rPr>
        <w:t>Antwoord</w:t>
      </w:r>
    </w:p>
    <w:p w:rsidR="00EB5590" w:rsidP="00EB5590" w:rsidRDefault="00EB5590" w14:paraId="14FF7E24" w14:textId="77777777">
      <w:r w:rsidRPr="00E16799">
        <w:rPr>
          <w:rFonts w:eastAsia="Calibri"/>
          <w:szCs w:val="18"/>
        </w:rPr>
        <w:t>Van de provincie Utrecht heb ik vernomen dat de houder van de afschotvergunning voor probleemwolf GW3237m de provincie heeft geïnformeerd dat er een wolf is afgeschoten op de Utrechtse Heuvelrug</w:t>
      </w:r>
      <w:r>
        <w:rPr>
          <w:rFonts w:eastAsia="Calibri"/>
          <w:szCs w:val="18"/>
        </w:rPr>
        <w:t>, waarvan werd aangenomen dat het probleemwolf GW3237m was</w:t>
      </w:r>
      <w:r w:rsidRPr="00E16799">
        <w:rPr>
          <w:rFonts w:eastAsia="Calibri"/>
          <w:szCs w:val="18"/>
        </w:rPr>
        <w:t>. Ik ben blij dat de provincie en houder van de afschotvergunning adequaat hebben kunnen optreden</w:t>
      </w:r>
      <w:r>
        <w:rPr>
          <w:rFonts w:eastAsia="Calibri"/>
          <w:szCs w:val="18"/>
        </w:rPr>
        <w:t>, omdat er grote zorgen leefden in de omgeving over deze probleemwolf</w:t>
      </w:r>
      <w:r w:rsidRPr="00E16799">
        <w:rPr>
          <w:rFonts w:eastAsia="Calibri"/>
          <w:szCs w:val="18"/>
        </w:rPr>
        <w:t>.</w:t>
      </w:r>
      <w:r>
        <w:t xml:space="preserve"> </w:t>
      </w:r>
    </w:p>
    <w:p w:rsidR="00EB5590" w:rsidP="00EB5590" w:rsidRDefault="00EB5590" w14:paraId="2896F423" w14:textId="77777777"/>
    <w:p w:rsidR="00EB5590" w:rsidP="00EB5590" w:rsidRDefault="00EB5590" w14:paraId="42209A03" w14:textId="77777777">
      <w:r>
        <w:t>2</w:t>
      </w:r>
    </w:p>
    <w:p w:rsidR="00EB5590" w:rsidP="00EB5590" w:rsidRDefault="00EB5590" w14:paraId="77C140E0" w14:textId="77777777">
      <w:r w:rsidRPr="00E16799">
        <w:rPr>
          <w:rFonts w:eastAsia="Calibri"/>
          <w:szCs w:val="18"/>
        </w:rPr>
        <w:t>Kunt u bevestigen dat de jager op het moment van schieten niet met zekerheid kon vaststellen of het om wolf Bram, het dier waarvoor een afschotvergunning is verleend, ging</w:t>
      </w:r>
      <w:r>
        <w:rPr>
          <w:rFonts w:eastAsia="Calibri"/>
          <w:szCs w:val="18"/>
        </w:rPr>
        <w:t>?</w:t>
      </w:r>
      <w:r>
        <w:t xml:space="preserve"> </w:t>
      </w:r>
    </w:p>
    <w:p w:rsidR="00EB5590" w:rsidP="00EB5590" w:rsidRDefault="00EB5590" w14:paraId="4BE2BEC5" w14:textId="77777777"/>
    <w:p w:rsidR="00EB5590" w:rsidP="00EB5590" w:rsidRDefault="00EB5590" w14:paraId="54BD6CE6" w14:textId="77777777">
      <w:r>
        <w:t>Antwoord</w:t>
      </w:r>
    </w:p>
    <w:p w:rsidR="00EB5590" w:rsidP="00EB5590" w:rsidRDefault="00EB5590" w14:paraId="02078B86" w14:textId="77777777">
      <w:r w:rsidRPr="00E16799">
        <w:rPr>
          <w:rFonts w:eastAsia="Calibri"/>
          <w:szCs w:val="18"/>
        </w:rPr>
        <w:t>Of het hier de probleemwolf GW3237m betr</w:t>
      </w:r>
      <w:r>
        <w:rPr>
          <w:rFonts w:eastAsia="Calibri"/>
          <w:szCs w:val="18"/>
        </w:rPr>
        <w:t>o</w:t>
      </w:r>
      <w:r w:rsidRPr="00E16799">
        <w:rPr>
          <w:rFonts w:eastAsia="Calibri"/>
          <w:szCs w:val="18"/>
        </w:rPr>
        <w:t xml:space="preserve">f </w:t>
      </w:r>
      <w:r>
        <w:rPr>
          <w:rFonts w:eastAsia="Calibri"/>
          <w:szCs w:val="18"/>
        </w:rPr>
        <w:t>moest</w:t>
      </w:r>
      <w:r w:rsidRPr="00E16799">
        <w:rPr>
          <w:rFonts w:eastAsia="Calibri"/>
          <w:szCs w:val="18"/>
        </w:rPr>
        <w:t xml:space="preserve"> DNA-onderzoek uitwijzen. </w:t>
      </w:r>
      <w:r>
        <w:rPr>
          <w:rFonts w:eastAsia="Calibri"/>
          <w:szCs w:val="18"/>
        </w:rPr>
        <w:t>O</w:t>
      </w:r>
      <w:r w:rsidRPr="00E16799">
        <w:rPr>
          <w:rFonts w:eastAsia="Calibri"/>
          <w:szCs w:val="18"/>
        </w:rPr>
        <w:t>p 12 december</w:t>
      </w:r>
      <w:r>
        <w:rPr>
          <w:rFonts w:eastAsia="Calibri"/>
          <w:szCs w:val="18"/>
        </w:rPr>
        <w:t xml:space="preserve"> jongstleden werd bevestigd dat het hier inderdaad probleemwolf GW3237m betrof.</w:t>
      </w:r>
      <w:r>
        <w:t xml:space="preserve"> </w:t>
      </w:r>
    </w:p>
    <w:p w:rsidR="00EB5590" w:rsidP="00EB5590" w:rsidRDefault="00EB5590" w14:paraId="76805098" w14:textId="77777777">
      <w:r>
        <w:br/>
        <w:t>3</w:t>
      </w:r>
    </w:p>
    <w:p w:rsidR="00EB5590" w:rsidP="00EB5590" w:rsidRDefault="00EB5590" w14:paraId="33A0CAE9" w14:textId="77777777">
      <w:r w:rsidRPr="00E16799">
        <w:rPr>
          <w:rFonts w:eastAsia="Calibri"/>
          <w:szCs w:val="18"/>
        </w:rPr>
        <w:t>Kunt u bevestigen dat het verboden is om een beschermd dier te doden wanneer op het moment van schieten onduidelijk is of voor dat specifieke dier een afschotvergunning is afgegeven? Zo nee, hoe wordt dan voorkomen dat beschermde dieren onnodig worden gedood</w:t>
      </w:r>
      <w:r>
        <w:rPr>
          <w:rFonts w:eastAsia="Calibri"/>
          <w:szCs w:val="18"/>
        </w:rPr>
        <w:t>?</w:t>
      </w:r>
      <w:r>
        <w:t xml:space="preserve"> </w:t>
      </w:r>
    </w:p>
    <w:p w:rsidR="00EB5590" w:rsidP="00EB5590" w:rsidRDefault="00EB5590" w14:paraId="3A952895" w14:textId="77777777"/>
    <w:p w:rsidR="00EB5590" w:rsidP="00EB5590" w:rsidRDefault="00EB5590" w14:paraId="0742B11A" w14:textId="77777777">
      <w:r>
        <w:t>Antwoord</w:t>
      </w:r>
    </w:p>
    <w:p w:rsidRPr="0035788E" w:rsidR="00EB5590" w:rsidP="00EB5590" w:rsidRDefault="00EB5590" w14:paraId="2490E52C" w14:textId="77777777">
      <w:pPr>
        <w:rPr>
          <w:rFonts w:eastAsia="Verdana" w:cs="Verdana"/>
          <w:szCs w:val="18"/>
        </w:rPr>
      </w:pPr>
      <w:r>
        <w:lastRenderedPageBreak/>
        <w:t xml:space="preserve">Het doden van een wolf is door de wijziging van de beschermingsstatus onder de Habitatrichtlijn in Nederland niet langer </w:t>
      </w:r>
      <w:proofErr w:type="spellStart"/>
      <w:r>
        <w:t>vergunningplichtig</w:t>
      </w:r>
      <w:proofErr w:type="spellEnd"/>
      <w:r>
        <w:t xml:space="preserve">. Om het doden van een wolf weer </w:t>
      </w:r>
      <w:proofErr w:type="spellStart"/>
      <w:r>
        <w:t>vergunningplichtig</w:t>
      </w:r>
      <w:proofErr w:type="spellEnd"/>
      <w:r>
        <w:t xml:space="preserve"> te maken, is nodig dat het </w:t>
      </w:r>
      <w:proofErr w:type="spellStart"/>
      <w:r>
        <w:t>ontwerp-Besluit</w:t>
      </w:r>
      <w:proofErr w:type="spellEnd"/>
      <w:r>
        <w:t xml:space="preserve"> </w:t>
      </w:r>
      <w:r w:rsidRPr="41FD2EB2">
        <w:rPr>
          <w:rFonts w:eastAsia="Verdana" w:cs="Verdana"/>
          <w:color w:val="000000" w:themeColor="text1"/>
          <w:szCs w:val="18"/>
        </w:rPr>
        <w:t xml:space="preserve">houdende wijziging van het Besluit activiteiten leefomgeving en van het Besluit kwaliteit leefomgeving in verband met de bescherming van de wolf en goudjakhals van kracht wordt. De behandeling in </w:t>
      </w:r>
      <w:r>
        <w:rPr>
          <w:rFonts w:eastAsia="Verdana" w:cs="Verdana"/>
          <w:color w:val="000000" w:themeColor="text1"/>
          <w:szCs w:val="18"/>
        </w:rPr>
        <w:t>u</w:t>
      </w:r>
      <w:r w:rsidRPr="41FD2EB2">
        <w:rPr>
          <w:rFonts w:eastAsia="Verdana" w:cs="Verdana"/>
          <w:color w:val="000000" w:themeColor="text1"/>
          <w:szCs w:val="18"/>
        </w:rPr>
        <w:t xml:space="preserve">w Kamer van het voorgehangen ontwerpbesluit is evenwel nog niet afgerond, nu </w:t>
      </w:r>
      <w:r>
        <w:rPr>
          <w:rFonts w:eastAsia="Verdana" w:cs="Verdana"/>
          <w:color w:val="000000" w:themeColor="text1"/>
          <w:szCs w:val="18"/>
        </w:rPr>
        <w:t>u</w:t>
      </w:r>
      <w:r w:rsidRPr="41FD2EB2">
        <w:rPr>
          <w:rFonts w:eastAsia="Verdana" w:cs="Verdana"/>
          <w:color w:val="000000" w:themeColor="text1"/>
          <w:szCs w:val="18"/>
        </w:rPr>
        <w:t xml:space="preserve">w </w:t>
      </w:r>
      <w:r w:rsidRPr="0035788E">
        <w:rPr>
          <w:rFonts w:eastAsia="Verdana" w:cs="Verdana"/>
          <w:szCs w:val="18"/>
        </w:rPr>
        <w:t xml:space="preserve">Kamer op 18 juni 2025 heeft verzocht ter zake geen onomkeerbare stappen te zetten (Kamerstukken II 2024/25, 33 118, nr. 295). </w:t>
      </w:r>
    </w:p>
    <w:p w:rsidRPr="0035788E" w:rsidR="00EB5590" w:rsidP="00EB5590" w:rsidRDefault="00EB5590" w14:paraId="65B4A1B3" w14:textId="77777777">
      <w:pPr>
        <w:rPr>
          <w:rFonts w:eastAsia="Verdana" w:cs="Verdana"/>
          <w:szCs w:val="18"/>
        </w:rPr>
      </w:pPr>
    </w:p>
    <w:p w:rsidRPr="0035788E" w:rsidR="00EB5590" w:rsidP="00EB5590" w:rsidRDefault="00EB5590" w14:paraId="5DAC2C43" w14:textId="77777777">
      <w:r w:rsidRPr="0035788E">
        <w:rPr>
          <w:rFonts w:eastAsia="Verdana" w:cs="Verdana"/>
          <w:szCs w:val="18"/>
        </w:rPr>
        <w:t xml:space="preserve">Het doden van een wolf kan in strijd </w:t>
      </w:r>
      <w:r>
        <w:rPr>
          <w:rFonts w:eastAsia="Verdana" w:cs="Verdana"/>
          <w:szCs w:val="18"/>
        </w:rPr>
        <w:t>zijn</w:t>
      </w:r>
      <w:r w:rsidRPr="0035788E">
        <w:rPr>
          <w:rFonts w:eastAsia="Verdana" w:cs="Verdana"/>
          <w:szCs w:val="18"/>
        </w:rPr>
        <w:t xml:space="preserve"> met de specifieke zorgplicht van artikel</w:t>
      </w:r>
      <w:r>
        <w:rPr>
          <w:rFonts w:eastAsia="Verdana" w:cs="Verdana"/>
          <w:szCs w:val="18"/>
        </w:rPr>
        <w:t> </w:t>
      </w:r>
      <w:r w:rsidRPr="0035788E">
        <w:rPr>
          <w:rFonts w:eastAsia="Verdana" w:cs="Verdana"/>
          <w:szCs w:val="18"/>
        </w:rPr>
        <w:t>11.27 van het Besluit activiteiten leefomgeving. Het is aan provincie</w:t>
      </w:r>
      <w:r>
        <w:rPr>
          <w:rFonts w:eastAsia="Verdana" w:cs="Verdana"/>
          <w:szCs w:val="18"/>
        </w:rPr>
        <w:t>s</w:t>
      </w:r>
      <w:r w:rsidRPr="0035788E">
        <w:rPr>
          <w:rFonts w:eastAsia="Verdana" w:cs="Verdana"/>
          <w:szCs w:val="18"/>
        </w:rPr>
        <w:t xml:space="preserve"> om erop toe te zien en eventueel bij maatwerkvoorschrift te verzekeren dat binnen de kaders van de specifieke zorgplicht wordt gehandeld</w:t>
      </w:r>
      <w:r>
        <w:rPr>
          <w:rFonts w:eastAsia="Verdana" w:cs="Verdana"/>
          <w:szCs w:val="18"/>
        </w:rPr>
        <w:t>.</w:t>
      </w:r>
      <w:r w:rsidRPr="0035788E">
        <w:rPr>
          <w:rFonts w:eastAsia="Verdana" w:cs="Verdana"/>
          <w:szCs w:val="18"/>
        </w:rPr>
        <w:t xml:space="preserve"> </w:t>
      </w:r>
      <w:r>
        <w:rPr>
          <w:rFonts w:eastAsia="Verdana" w:cs="Verdana"/>
          <w:szCs w:val="18"/>
        </w:rPr>
        <w:t>Dit</w:t>
      </w:r>
      <w:r w:rsidRPr="0035788E">
        <w:rPr>
          <w:rFonts w:eastAsia="Verdana" w:cs="Verdana"/>
          <w:szCs w:val="18"/>
        </w:rPr>
        <w:t xml:space="preserve"> betekent dat alle zorgvuldigheid in acht moet worden genomen om te voorkomen dat een wolf wordt gedood </w:t>
      </w:r>
      <w:r>
        <w:rPr>
          <w:rFonts w:eastAsia="Verdana" w:cs="Verdana"/>
          <w:szCs w:val="18"/>
        </w:rPr>
        <w:t>waarvoor</w:t>
      </w:r>
      <w:r w:rsidRPr="0035788E">
        <w:rPr>
          <w:rFonts w:eastAsia="Verdana" w:cs="Verdana"/>
          <w:szCs w:val="18"/>
        </w:rPr>
        <w:t xml:space="preserve"> dat niet gerechtvaardigd</w:t>
      </w:r>
      <w:r>
        <w:rPr>
          <w:rFonts w:eastAsia="Verdana" w:cs="Verdana"/>
          <w:szCs w:val="18"/>
        </w:rPr>
        <w:t xml:space="preserve"> is.</w:t>
      </w:r>
      <w:r w:rsidRPr="0035788E">
        <w:rPr>
          <w:rFonts w:eastAsia="Verdana" w:cs="Verdana"/>
          <w:szCs w:val="18"/>
        </w:rPr>
        <w:t xml:space="preserve"> </w:t>
      </w:r>
      <w:r>
        <w:rPr>
          <w:rFonts w:eastAsia="Verdana" w:cs="Verdana"/>
          <w:szCs w:val="18"/>
        </w:rPr>
        <w:t>Voor de volledigheid deel ik u mee dat de afschotvergunning betreffende wolf GW3237m is afgegeven onder het eerdere beschermingsregime voor wolven.</w:t>
      </w:r>
    </w:p>
    <w:p w:rsidR="00EB5590" w:rsidP="00EB5590" w:rsidRDefault="00EB5590" w14:paraId="312AF72F" w14:textId="77777777">
      <w:pPr>
        <w:spacing w:line="240" w:lineRule="auto"/>
      </w:pPr>
      <w:r>
        <w:br w:type="page"/>
      </w:r>
      <w:r>
        <w:lastRenderedPageBreak/>
        <w:t>4</w:t>
      </w:r>
    </w:p>
    <w:p w:rsidR="00EB5590" w:rsidP="00EB5590" w:rsidRDefault="00EB5590" w14:paraId="58598EAE" w14:textId="77777777">
      <w:pPr>
        <w:rPr>
          <w:rFonts w:eastAsia="Calibri"/>
          <w:szCs w:val="18"/>
        </w:rPr>
      </w:pPr>
      <w:r w:rsidRPr="003E716B">
        <w:rPr>
          <w:rFonts w:eastAsia="Calibri"/>
          <w:szCs w:val="18"/>
        </w:rPr>
        <w:t>Welke sancties staan op het doden van beschermde wolven, waarvoor geen afschotvergunning is verleend</w:t>
      </w:r>
      <w:r>
        <w:rPr>
          <w:rFonts w:eastAsia="Calibri"/>
          <w:szCs w:val="18"/>
        </w:rPr>
        <w:t>?</w:t>
      </w:r>
    </w:p>
    <w:p w:rsidR="00EB5590" w:rsidP="00EB5590" w:rsidRDefault="00EB5590" w14:paraId="7EC3836C" w14:textId="77777777">
      <w:pPr>
        <w:rPr>
          <w:rFonts w:eastAsia="Calibri"/>
          <w:szCs w:val="18"/>
        </w:rPr>
      </w:pPr>
    </w:p>
    <w:p w:rsidR="00EB5590" w:rsidP="00EB5590" w:rsidRDefault="00EB5590" w14:paraId="2D95BAC0" w14:textId="77777777">
      <w:pPr>
        <w:rPr>
          <w:rFonts w:eastAsia="Calibri"/>
          <w:szCs w:val="18"/>
        </w:rPr>
      </w:pPr>
      <w:r>
        <w:rPr>
          <w:rFonts w:eastAsia="Calibri"/>
          <w:szCs w:val="18"/>
        </w:rPr>
        <w:t>Antwoord</w:t>
      </w:r>
    </w:p>
    <w:p w:rsidR="00EB5590" w:rsidP="00EB5590" w:rsidRDefault="00EB5590" w14:paraId="642A1C9B" w14:textId="77777777">
      <w:pPr>
        <w:rPr>
          <w:rFonts w:eastAsia="Verdana" w:cs="Verdana"/>
          <w:szCs w:val="18"/>
        </w:rPr>
      </w:pPr>
      <w:r w:rsidRPr="003E716B">
        <w:rPr>
          <w:rFonts w:eastAsia="Verdana" w:cs="Verdana"/>
          <w:szCs w:val="18"/>
        </w:rPr>
        <w:t xml:space="preserve">Handelen in strijd met artikel 11.27 van het Besluit activiteiten leefomgeving - dat zijn grondslag vindt in artikel 4.3 van de Omgevingswet - kan een strafbaar feit opleveren op grond van artikel 1a, aanhef en onder 1°, van de Wet economische delicten. Als sprake is van opzettelijk handelen dan geldt het strafbaar feit als een misdrijf en kan een gevangenisstraf van ten hoogste zes jaren, een taakstraf of een geldboete van de vijfde categorie worden opgelegd. Is geen sprake van opzet, dan geldt het strafbaar feit als een overtreding waarvoor hechtenis van ten hoogste een jaar, een taakstraf of een geldboete van de vierde categorie kan worden opgelegd. Verwezen wordt naar de artikelen 2 en 6 van de Wet economische delicten. </w:t>
      </w:r>
    </w:p>
    <w:p w:rsidR="00EB5590" w:rsidP="00EB5590" w:rsidRDefault="00EB5590" w14:paraId="3E9863BD" w14:textId="77777777">
      <w:pPr>
        <w:rPr>
          <w:rFonts w:eastAsia="Verdana" w:cs="Verdana"/>
          <w:szCs w:val="18"/>
        </w:rPr>
      </w:pPr>
    </w:p>
    <w:p w:rsidR="00EB5590" w:rsidP="00EB5590" w:rsidRDefault="00EB5590" w14:paraId="7737260B" w14:textId="77777777">
      <w:pPr>
        <w:rPr>
          <w:rFonts w:eastAsia="Verdana" w:cs="Verdana"/>
          <w:szCs w:val="18"/>
        </w:rPr>
      </w:pPr>
      <w:r>
        <w:rPr>
          <w:rFonts w:eastAsia="Verdana" w:cs="Verdana"/>
          <w:szCs w:val="18"/>
        </w:rPr>
        <w:t>5</w:t>
      </w:r>
    </w:p>
    <w:p w:rsidR="00EB5590" w:rsidP="00EB5590" w:rsidRDefault="00EB5590" w14:paraId="19BB72C7" w14:textId="77777777">
      <w:pPr>
        <w:rPr>
          <w:rFonts w:eastAsia="Calibri"/>
          <w:szCs w:val="18"/>
        </w:rPr>
      </w:pPr>
      <w:r w:rsidRPr="003E716B">
        <w:rPr>
          <w:rFonts w:eastAsia="Calibri"/>
          <w:szCs w:val="18"/>
        </w:rPr>
        <w:t>Kunt u bevestigen dat handhavend zal worden opgetreden, omdat op het moment van schieten onduidelijk was of voor de wolf een afschotvergunning is verleend? Zo nee, waarom niet</w:t>
      </w:r>
      <w:r>
        <w:rPr>
          <w:rFonts w:eastAsia="Calibri"/>
          <w:szCs w:val="18"/>
        </w:rPr>
        <w:t>?</w:t>
      </w:r>
    </w:p>
    <w:p w:rsidR="00EB5590" w:rsidP="00EB5590" w:rsidRDefault="00EB5590" w14:paraId="472EFCA8" w14:textId="77777777">
      <w:pPr>
        <w:rPr>
          <w:rFonts w:eastAsia="Calibri"/>
          <w:szCs w:val="18"/>
        </w:rPr>
      </w:pPr>
    </w:p>
    <w:p w:rsidR="00EB5590" w:rsidP="00EB5590" w:rsidRDefault="00EB5590" w14:paraId="709F93FE" w14:textId="77777777">
      <w:pPr>
        <w:rPr>
          <w:rFonts w:eastAsia="Calibri"/>
          <w:szCs w:val="18"/>
        </w:rPr>
      </w:pPr>
      <w:r>
        <w:rPr>
          <w:rFonts w:eastAsia="Calibri"/>
          <w:szCs w:val="18"/>
        </w:rPr>
        <w:t>Antwoord</w:t>
      </w:r>
    </w:p>
    <w:p w:rsidR="00EB5590" w:rsidP="00EB5590" w:rsidRDefault="00EB5590" w14:paraId="34FD64BF" w14:textId="77777777">
      <w:pPr>
        <w:rPr>
          <w:rFonts w:eastAsia="Calibri"/>
          <w:szCs w:val="18"/>
        </w:rPr>
      </w:pPr>
      <w:r>
        <w:rPr>
          <w:rFonts w:eastAsia="Calibri"/>
          <w:szCs w:val="18"/>
        </w:rPr>
        <w:t xml:space="preserve">Ik heb hierover navraag gedaan bij de provincie Utrecht. De provincie Utrecht geeft aan dat voor wolf GW3237m een afschotvergunning is verleend. De provincie Utrecht geeft aan dat er op dit moment geen aanleiding is tot handhaving. </w:t>
      </w:r>
    </w:p>
    <w:p w:rsidR="00EB5590" w:rsidP="00EB5590" w:rsidRDefault="00EB5590" w14:paraId="780EB565" w14:textId="77777777">
      <w:pPr>
        <w:rPr>
          <w:rFonts w:eastAsia="Calibri"/>
          <w:szCs w:val="18"/>
        </w:rPr>
      </w:pPr>
    </w:p>
    <w:p w:rsidR="00EB5590" w:rsidP="00EB5590" w:rsidRDefault="00EB5590" w14:paraId="6751E4DE" w14:textId="77777777">
      <w:pPr>
        <w:rPr>
          <w:rFonts w:eastAsia="Calibri"/>
          <w:szCs w:val="18"/>
        </w:rPr>
      </w:pPr>
      <w:r>
        <w:rPr>
          <w:rFonts w:eastAsia="Calibri"/>
          <w:szCs w:val="18"/>
        </w:rPr>
        <w:t>6</w:t>
      </w:r>
    </w:p>
    <w:p w:rsidR="00EB5590" w:rsidP="00EB5590" w:rsidRDefault="00EB5590" w14:paraId="4BC5F82E" w14:textId="77777777">
      <w:pPr>
        <w:rPr>
          <w:rFonts w:eastAsia="Calibri"/>
          <w:szCs w:val="18"/>
        </w:rPr>
      </w:pPr>
      <w:r w:rsidRPr="003E716B">
        <w:rPr>
          <w:rFonts w:eastAsia="Calibri"/>
          <w:szCs w:val="18"/>
        </w:rPr>
        <w:t>Kunt u bevestigen dat tevens handhavend zal worden opgetreden als blijkt dat niet wolf Bram, maar een andere wolf is doodgeschoten? Zo nee, waarom niet en hoe rijmt dit met de wet</w:t>
      </w:r>
      <w:r>
        <w:rPr>
          <w:rFonts w:eastAsia="Calibri"/>
          <w:szCs w:val="18"/>
        </w:rPr>
        <w:t>?</w:t>
      </w:r>
    </w:p>
    <w:p w:rsidR="00EB5590" w:rsidP="00EB5590" w:rsidRDefault="00EB5590" w14:paraId="04CEED42" w14:textId="77777777">
      <w:pPr>
        <w:rPr>
          <w:rFonts w:eastAsia="Calibri"/>
          <w:szCs w:val="18"/>
        </w:rPr>
      </w:pPr>
    </w:p>
    <w:p w:rsidR="00EB5590" w:rsidP="00EB5590" w:rsidRDefault="00EB5590" w14:paraId="1170A9B6" w14:textId="77777777">
      <w:pPr>
        <w:rPr>
          <w:rFonts w:eastAsia="Calibri"/>
          <w:szCs w:val="18"/>
        </w:rPr>
      </w:pPr>
      <w:r>
        <w:rPr>
          <w:rFonts w:eastAsia="Calibri"/>
          <w:szCs w:val="18"/>
        </w:rPr>
        <w:t>Antwoord</w:t>
      </w:r>
    </w:p>
    <w:p w:rsidR="00EB5590" w:rsidP="00EB5590" w:rsidRDefault="00EB5590" w14:paraId="2A2B6F74" w14:textId="77777777">
      <w:pPr>
        <w:rPr>
          <w:rFonts w:eastAsia="Calibri"/>
          <w:szCs w:val="18"/>
        </w:rPr>
      </w:pPr>
      <w:r w:rsidRPr="003E716B">
        <w:rPr>
          <w:rFonts w:eastAsia="Calibri"/>
          <w:szCs w:val="18"/>
        </w:rPr>
        <w:t>Zie mijn antwoord</w:t>
      </w:r>
      <w:r>
        <w:rPr>
          <w:rFonts w:eastAsia="Calibri"/>
          <w:szCs w:val="18"/>
        </w:rPr>
        <w:t>en</w:t>
      </w:r>
      <w:r w:rsidRPr="003E716B">
        <w:rPr>
          <w:rFonts w:eastAsia="Calibri"/>
          <w:szCs w:val="18"/>
        </w:rPr>
        <w:t xml:space="preserve"> op </w:t>
      </w:r>
      <w:r>
        <w:rPr>
          <w:rFonts w:eastAsia="Calibri"/>
          <w:szCs w:val="18"/>
        </w:rPr>
        <w:t xml:space="preserve">de </w:t>
      </w:r>
      <w:r w:rsidRPr="003E716B">
        <w:rPr>
          <w:rFonts w:eastAsia="Calibri"/>
          <w:szCs w:val="18"/>
        </w:rPr>
        <w:t>vrag</w:t>
      </w:r>
      <w:r>
        <w:rPr>
          <w:rFonts w:eastAsia="Calibri"/>
          <w:szCs w:val="18"/>
        </w:rPr>
        <w:t>en 2 en</w:t>
      </w:r>
      <w:r w:rsidRPr="003E716B">
        <w:rPr>
          <w:rFonts w:eastAsia="Calibri"/>
          <w:szCs w:val="18"/>
        </w:rPr>
        <w:t xml:space="preserve"> 5</w:t>
      </w:r>
      <w:r>
        <w:rPr>
          <w:rFonts w:eastAsia="Calibri"/>
          <w:szCs w:val="18"/>
        </w:rPr>
        <w:t>.</w:t>
      </w:r>
    </w:p>
    <w:p w:rsidR="00EB5590" w:rsidP="00EB5590" w:rsidRDefault="00EB5590" w14:paraId="5F5F81CA" w14:textId="77777777">
      <w:pPr>
        <w:rPr>
          <w:rFonts w:eastAsia="Calibri"/>
          <w:szCs w:val="18"/>
        </w:rPr>
      </w:pPr>
    </w:p>
    <w:p w:rsidR="00EB5590" w:rsidP="00EB5590" w:rsidRDefault="00EB5590" w14:paraId="6E031B9D" w14:textId="77777777">
      <w:pPr>
        <w:rPr>
          <w:rFonts w:eastAsia="Calibri"/>
          <w:szCs w:val="18"/>
        </w:rPr>
      </w:pPr>
      <w:r>
        <w:rPr>
          <w:rFonts w:eastAsia="Calibri"/>
          <w:szCs w:val="18"/>
        </w:rPr>
        <w:t>7</w:t>
      </w:r>
    </w:p>
    <w:p w:rsidR="00EB5590" w:rsidP="00EB5590" w:rsidRDefault="00EB5590" w14:paraId="08475232" w14:textId="77777777">
      <w:pPr>
        <w:rPr>
          <w:rFonts w:eastAsia="Calibri"/>
          <w:szCs w:val="18"/>
        </w:rPr>
      </w:pPr>
      <w:r w:rsidRPr="003E716B">
        <w:rPr>
          <w:rFonts w:eastAsia="Calibri"/>
          <w:szCs w:val="18"/>
        </w:rPr>
        <w:lastRenderedPageBreak/>
        <w:t>Bent u bereid om provincie Gelderland per direct op te roepen om de afschotvergunning voor wolf Hubertus in te trekken om te voorkomen dat meer wolven worden doodgeschoten, terwijl blijkbaar niet met zekerheid kan worden vastgesteld dat het om het juiste dier gaat? Zo nee, waarom niet</w:t>
      </w:r>
      <w:r>
        <w:rPr>
          <w:rFonts w:eastAsia="Calibri"/>
          <w:szCs w:val="18"/>
        </w:rPr>
        <w:t>?</w:t>
      </w:r>
    </w:p>
    <w:p w:rsidR="00EB5590" w:rsidP="00EB5590" w:rsidRDefault="00EB5590" w14:paraId="3328FAE4" w14:textId="77777777">
      <w:pPr>
        <w:rPr>
          <w:rFonts w:eastAsia="Calibri"/>
          <w:szCs w:val="18"/>
        </w:rPr>
      </w:pPr>
    </w:p>
    <w:p w:rsidR="00EB5590" w:rsidP="00EB5590" w:rsidRDefault="00EB5590" w14:paraId="462DD58B" w14:textId="77777777">
      <w:pPr>
        <w:rPr>
          <w:rFonts w:eastAsia="Calibri"/>
          <w:szCs w:val="18"/>
        </w:rPr>
      </w:pPr>
      <w:r>
        <w:rPr>
          <w:rFonts w:eastAsia="Calibri"/>
          <w:szCs w:val="18"/>
        </w:rPr>
        <w:t>Antwoord</w:t>
      </w:r>
    </w:p>
    <w:p w:rsidR="00EB5590" w:rsidP="00EB5590" w:rsidRDefault="00EB5590" w14:paraId="676611BB" w14:textId="77777777">
      <w:pPr>
        <w:rPr>
          <w:color w:val="000000"/>
          <w:szCs w:val="18"/>
        </w:rPr>
      </w:pPr>
      <w:r w:rsidRPr="003E716B">
        <w:rPr>
          <w:rFonts w:eastAsia="Calibri"/>
          <w:szCs w:val="18"/>
        </w:rPr>
        <w:t xml:space="preserve">De bevoegdheid ligt hier bij gedeputeerde staten van de provincie Gelderland, niet bij mij. Ik kan en ga mij niet mengen in de bevoegdheid van een ander bestuursorgaan. En ik doe er alles aan om incidenten zoveel mogelijk te voorkomen en om te verzekeren dat - als deze zich toch voordoen - er daadkrachtig kan worden opgetreden. </w:t>
      </w:r>
      <w:r w:rsidRPr="003E716B">
        <w:rPr>
          <w:color w:val="000000"/>
          <w:szCs w:val="18"/>
        </w:rPr>
        <w:t>Daar strekt ook het in het antwoord</w:t>
      </w:r>
      <w:r w:rsidRPr="003E716B">
        <w:rPr>
          <w:rFonts w:eastAsia="Calibri"/>
          <w:szCs w:val="18"/>
        </w:rPr>
        <w:t xml:space="preserve"> op vraag 3 genoemde ontwerpbesluit</w:t>
      </w:r>
      <w:r w:rsidRPr="003E716B">
        <w:rPr>
          <w:color w:val="000000" w:themeColor="text1"/>
          <w:szCs w:val="18"/>
        </w:rPr>
        <w:t xml:space="preserve"> toe, dat voor de </w:t>
      </w:r>
      <w:r w:rsidRPr="003E716B">
        <w:rPr>
          <w:color w:val="000000"/>
          <w:szCs w:val="18"/>
        </w:rPr>
        <w:t>zomer 2025 bij de Tweede Kamer en de Eerste Kamer is voorgehangen</w:t>
      </w:r>
      <w:r>
        <w:rPr>
          <w:color w:val="000000"/>
          <w:szCs w:val="18"/>
        </w:rPr>
        <w:t>.</w:t>
      </w:r>
    </w:p>
    <w:p w:rsidR="00EB5590" w:rsidP="00EB5590" w:rsidRDefault="00EB5590" w14:paraId="51C323C6" w14:textId="77777777">
      <w:pPr>
        <w:rPr>
          <w:color w:val="000000"/>
          <w:szCs w:val="18"/>
        </w:rPr>
      </w:pPr>
    </w:p>
    <w:p w:rsidR="00EB5590" w:rsidP="00EB5590" w:rsidRDefault="00EB5590" w14:paraId="464051E6" w14:textId="77777777">
      <w:pPr>
        <w:rPr>
          <w:color w:val="000000"/>
          <w:szCs w:val="18"/>
        </w:rPr>
      </w:pPr>
    </w:p>
    <w:p w:rsidR="00EB5590" w:rsidP="00EB5590" w:rsidRDefault="00EB5590" w14:paraId="2C92BEC5" w14:textId="77777777">
      <w:pPr>
        <w:rPr>
          <w:color w:val="000000"/>
          <w:szCs w:val="18"/>
        </w:rPr>
      </w:pPr>
      <w:r>
        <w:rPr>
          <w:color w:val="000000"/>
          <w:szCs w:val="18"/>
        </w:rPr>
        <w:t>8</w:t>
      </w:r>
    </w:p>
    <w:p w:rsidR="00EB5590" w:rsidP="00EB5590" w:rsidRDefault="00EB5590" w14:paraId="14AD59B8" w14:textId="77777777">
      <w:pPr>
        <w:rPr>
          <w:rFonts w:eastAsia="Calibri"/>
          <w:szCs w:val="18"/>
        </w:rPr>
      </w:pPr>
      <w:r w:rsidRPr="003E716B">
        <w:rPr>
          <w:rFonts w:eastAsia="Calibri"/>
          <w:szCs w:val="18"/>
        </w:rPr>
        <w:t>Kunt u deze vragen één voor één en binnen een week beantwoorden</w:t>
      </w:r>
      <w:r>
        <w:rPr>
          <w:rFonts w:eastAsia="Calibri"/>
          <w:szCs w:val="18"/>
        </w:rPr>
        <w:t>?</w:t>
      </w:r>
    </w:p>
    <w:p w:rsidR="00EB5590" w:rsidP="00EB5590" w:rsidRDefault="00EB5590" w14:paraId="5957ACA0" w14:textId="77777777">
      <w:pPr>
        <w:rPr>
          <w:rFonts w:eastAsia="Calibri"/>
          <w:szCs w:val="18"/>
        </w:rPr>
      </w:pPr>
    </w:p>
    <w:p w:rsidR="00EB5590" w:rsidP="00EB5590" w:rsidRDefault="00EB5590" w14:paraId="13866C97" w14:textId="77777777">
      <w:pPr>
        <w:rPr>
          <w:rFonts w:eastAsia="Calibri"/>
          <w:szCs w:val="18"/>
        </w:rPr>
      </w:pPr>
      <w:r>
        <w:rPr>
          <w:rFonts w:eastAsia="Calibri"/>
          <w:szCs w:val="18"/>
        </w:rPr>
        <w:t>Antwoord</w:t>
      </w:r>
    </w:p>
    <w:p w:rsidR="00EB5590" w:rsidP="00EB5590" w:rsidRDefault="00EB5590" w14:paraId="27009700" w14:textId="77777777">
      <w:r>
        <w:rPr>
          <w:rFonts w:eastAsia="Calibri"/>
          <w:szCs w:val="18"/>
        </w:rPr>
        <w:t>De beantwoording is helaas niet binnen één week gelukt.</w:t>
      </w:r>
    </w:p>
    <w:p w:rsidR="0041519E" w:rsidRDefault="0041519E" w14:paraId="5CADB30A" w14:textId="77777777"/>
    <w:sectPr w:rsidR="0041519E" w:rsidSect="00EB559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FF91" w14:textId="77777777" w:rsidR="00EB5590" w:rsidRDefault="00EB5590" w:rsidP="00EB5590">
      <w:pPr>
        <w:spacing w:after="0" w:line="240" w:lineRule="auto"/>
      </w:pPr>
      <w:r>
        <w:separator/>
      </w:r>
    </w:p>
  </w:endnote>
  <w:endnote w:type="continuationSeparator" w:id="0">
    <w:p w14:paraId="48948D53" w14:textId="77777777" w:rsidR="00EB5590" w:rsidRDefault="00EB5590" w:rsidP="00EB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72ED" w14:textId="77777777" w:rsidR="00EB5590" w:rsidRPr="00EB5590" w:rsidRDefault="00EB5590" w:rsidP="00EB55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69CB" w14:textId="77777777" w:rsidR="00EB5590" w:rsidRPr="00EB5590" w:rsidRDefault="00EB5590" w:rsidP="00EB55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CA82" w14:textId="77777777" w:rsidR="00EB5590" w:rsidRPr="00EB5590" w:rsidRDefault="00EB5590" w:rsidP="00EB55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6031" w14:textId="77777777" w:rsidR="00EB5590" w:rsidRDefault="00EB5590" w:rsidP="00EB5590">
      <w:pPr>
        <w:spacing w:after="0" w:line="240" w:lineRule="auto"/>
      </w:pPr>
      <w:r>
        <w:separator/>
      </w:r>
    </w:p>
  </w:footnote>
  <w:footnote w:type="continuationSeparator" w:id="0">
    <w:p w14:paraId="6FB38C19" w14:textId="77777777" w:rsidR="00EB5590" w:rsidRDefault="00EB5590" w:rsidP="00EB5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9A74" w14:textId="77777777" w:rsidR="00EB5590" w:rsidRPr="00EB5590" w:rsidRDefault="00EB5590" w:rsidP="00EB55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5F15" w14:textId="77777777" w:rsidR="00EB5590" w:rsidRPr="00EB5590" w:rsidRDefault="00EB5590" w:rsidP="00EB55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FEBD" w14:textId="77777777" w:rsidR="00EB5590" w:rsidRPr="00EB5590" w:rsidRDefault="00EB5590" w:rsidP="00EB55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90"/>
    <w:rsid w:val="00052B4D"/>
    <w:rsid w:val="0041519E"/>
    <w:rsid w:val="00EB5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935A"/>
  <w15:chartTrackingRefBased/>
  <w15:docId w15:val="{F2986B82-422A-4AAE-ABE5-5101F2CB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5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55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55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55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55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5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5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5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5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55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55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55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55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55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5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5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590"/>
    <w:rPr>
      <w:rFonts w:eastAsiaTheme="majorEastAsia" w:cstheme="majorBidi"/>
      <w:color w:val="272727" w:themeColor="text1" w:themeTint="D8"/>
    </w:rPr>
  </w:style>
  <w:style w:type="paragraph" w:styleId="Titel">
    <w:name w:val="Title"/>
    <w:basedOn w:val="Standaard"/>
    <w:next w:val="Standaard"/>
    <w:link w:val="TitelChar"/>
    <w:uiPriority w:val="10"/>
    <w:qFormat/>
    <w:rsid w:val="00EB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5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5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5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5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590"/>
    <w:rPr>
      <w:i/>
      <w:iCs/>
      <w:color w:val="404040" w:themeColor="text1" w:themeTint="BF"/>
    </w:rPr>
  </w:style>
  <w:style w:type="paragraph" w:styleId="Lijstalinea">
    <w:name w:val="List Paragraph"/>
    <w:basedOn w:val="Standaard"/>
    <w:uiPriority w:val="34"/>
    <w:qFormat/>
    <w:rsid w:val="00EB5590"/>
    <w:pPr>
      <w:ind w:left="720"/>
      <w:contextualSpacing/>
    </w:pPr>
  </w:style>
  <w:style w:type="character" w:styleId="Intensievebenadrukking">
    <w:name w:val="Intense Emphasis"/>
    <w:basedOn w:val="Standaardalinea-lettertype"/>
    <w:uiPriority w:val="21"/>
    <w:qFormat/>
    <w:rsid w:val="00EB5590"/>
    <w:rPr>
      <w:i/>
      <w:iCs/>
      <w:color w:val="2F5496" w:themeColor="accent1" w:themeShade="BF"/>
    </w:rPr>
  </w:style>
  <w:style w:type="paragraph" w:styleId="Duidelijkcitaat">
    <w:name w:val="Intense Quote"/>
    <w:basedOn w:val="Standaard"/>
    <w:next w:val="Standaard"/>
    <w:link w:val="DuidelijkcitaatChar"/>
    <w:uiPriority w:val="30"/>
    <w:qFormat/>
    <w:rsid w:val="00EB5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5590"/>
    <w:rPr>
      <w:i/>
      <w:iCs/>
      <w:color w:val="2F5496" w:themeColor="accent1" w:themeShade="BF"/>
    </w:rPr>
  </w:style>
  <w:style w:type="character" w:styleId="Intensieveverwijzing">
    <w:name w:val="Intense Reference"/>
    <w:basedOn w:val="Standaardalinea-lettertype"/>
    <w:uiPriority w:val="32"/>
    <w:qFormat/>
    <w:rsid w:val="00EB5590"/>
    <w:rPr>
      <w:b/>
      <w:bCs/>
      <w:smallCaps/>
      <w:color w:val="2F5496" w:themeColor="accent1" w:themeShade="BF"/>
      <w:spacing w:val="5"/>
    </w:rPr>
  </w:style>
  <w:style w:type="paragraph" w:styleId="Koptekst">
    <w:name w:val="header"/>
    <w:basedOn w:val="Standaard"/>
    <w:link w:val="KoptekstChar"/>
    <w:rsid w:val="00EB55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B559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B55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B559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B559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B5590"/>
    <w:rPr>
      <w:rFonts w:ascii="Verdana" w:hAnsi="Verdana"/>
      <w:noProof/>
      <w:sz w:val="13"/>
      <w:szCs w:val="24"/>
      <w:lang w:eastAsia="nl-NL"/>
    </w:rPr>
  </w:style>
  <w:style w:type="paragraph" w:customStyle="1" w:styleId="Huisstijl-Gegeven">
    <w:name w:val="Huisstijl-Gegeven"/>
    <w:basedOn w:val="Standaard"/>
    <w:link w:val="Huisstijl-GegevenCharChar"/>
    <w:rsid w:val="00EB559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B559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B559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B559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B5590"/>
    <w:pPr>
      <w:spacing w:after="0"/>
    </w:pPr>
    <w:rPr>
      <w:b/>
    </w:rPr>
  </w:style>
  <w:style w:type="paragraph" w:customStyle="1" w:styleId="Huisstijl-Paginanummering">
    <w:name w:val="Huisstijl-Paginanummering"/>
    <w:basedOn w:val="Standaard"/>
    <w:rsid w:val="00EB559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B5590"/>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EB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767</ap:Words>
  <ap:Characters>4221</ap:Characters>
  <ap:DocSecurity>0</ap:DocSecurity>
  <ap:Lines>35</ap:Lines>
  <ap:Paragraphs>9</ap:Paragraphs>
  <ap:ScaleCrop>false</ap:ScaleCrop>
  <ap:LinksUpToDate>false</ap:LinksUpToDate>
  <ap:CharactersWithSpaces>4979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2025-12-18T09:19:00.0000000Z</dcterms:created>
  <dcterms:modified xsi:type="dcterms:W3CDTF">2025-12-18T09:20:00.0000000Z</dcterms:modified>
  <version/>
  <category/>
</coreProperties>
</file>